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31" w:rsidRPr="00E14566" w:rsidRDefault="00034C31" w:rsidP="003125EF">
      <w:pPr>
        <w:pStyle w:val="BATitle"/>
        <w:spacing w:before="0" w:after="0" w:line="240" w:lineRule="auto"/>
        <w:jc w:val="left"/>
        <w:rPr>
          <w:b/>
          <w:sz w:val="28"/>
          <w:szCs w:val="28"/>
        </w:rPr>
      </w:pPr>
      <w:r w:rsidRPr="00E14566">
        <w:rPr>
          <w:b/>
          <w:sz w:val="28"/>
          <w:szCs w:val="28"/>
        </w:rPr>
        <w:t>Separation of the Minor Actinides Americium(</w:t>
      </w:r>
      <w:smartTag w:uri="urn:schemas-microsoft-com:office:smarttags" w:element="stockticker">
        <w:r w:rsidRPr="00E14566">
          <w:rPr>
            <w:b/>
            <w:sz w:val="28"/>
            <w:szCs w:val="28"/>
          </w:rPr>
          <w:t>III</w:t>
        </w:r>
      </w:smartTag>
      <w:r w:rsidRPr="00E14566">
        <w:rPr>
          <w:b/>
          <w:sz w:val="28"/>
          <w:szCs w:val="28"/>
        </w:rPr>
        <w:t>) and Curium(</w:t>
      </w:r>
      <w:smartTag w:uri="urn:schemas-microsoft-com:office:smarttags" w:element="stockticker">
        <w:r w:rsidRPr="00E14566">
          <w:rPr>
            <w:b/>
            <w:sz w:val="28"/>
            <w:szCs w:val="28"/>
          </w:rPr>
          <w:t>III</w:t>
        </w:r>
      </w:smartTag>
      <w:r w:rsidRPr="00E14566">
        <w:rPr>
          <w:b/>
          <w:sz w:val="28"/>
          <w:szCs w:val="28"/>
        </w:rPr>
        <w:t xml:space="preserve">) by Hydrophobic and Hydrophilic </w:t>
      </w:r>
      <w:proofErr w:type="spellStart"/>
      <w:r w:rsidRPr="00E14566">
        <w:rPr>
          <w:b/>
          <w:sz w:val="28"/>
          <w:szCs w:val="28"/>
        </w:rPr>
        <w:t>BTPhen</w:t>
      </w:r>
      <w:proofErr w:type="spellEnd"/>
      <w:r w:rsidRPr="00E14566">
        <w:rPr>
          <w:b/>
          <w:sz w:val="28"/>
          <w:szCs w:val="28"/>
        </w:rPr>
        <w:t xml:space="preserve"> Ligands: Exploiting Differences in their Rates of Extraction and Effective Separations at Equilibrium</w:t>
      </w:r>
    </w:p>
    <w:p w:rsidR="00034C31" w:rsidRPr="00E14566" w:rsidRDefault="00034C31" w:rsidP="003125EF">
      <w:pPr>
        <w:pStyle w:val="BBAuthorName"/>
        <w:spacing w:after="0"/>
        <w:jc w:val="left"/>
        <w:rPr>
          <w:i w:val="0"/>
        </w:rPr>
      </w:pPr>
    </w:p>
    <w:p w:rsidR="00034C31" w:rsidRPr="00E14566" w:rsidRDefault="00034C31" w:rsidP="003125EF">
      <w:pPr>
        <w:pStyle w:val="BBAuthorName"/>
        <w:spacing w:after="0" w:line="240" w:lineRule="auto"/>
        <w:jc w:val="left"/>
        <w:rPr>
          <w:i w:val="0"/>
          <w:sz w:val="28"/>
          <w:szCs w:val="28"/>
        </w:rPr>
      </w:pPr>
      <w:r w:rsidRPr="00E14566">
        <w:rPr>
          <w:i w:val="0"/>
          <w:sz w:val="28"/>
          <w:szCs w:val="28"/>
        </w:rPr>
        <w:t xml:space="preserve">Frank W. </w:t>
      </w:r>
      <w:proofErr w:type="spellStart"/>
      <w:r w:rsidRPr="00E14566">
        <w:rPr>
          <w:i w:val="0"/>
          <w:sz w:val="28"/>
          <w:szCs w:val="28"/>
        </w:rPr>
        <w:t>Lewis,</w:t>
      </w:r>
      <w:r w:rsidR="00B679DB" w:rsidRPr="00E14566">
        <w:rPr>
          <w:i w:val="0"/>
          <w:sz w:val="28"/>
          <w:szCs w:val="28"/>
          <w:vertAlign w:val="superscript"/>
        </w:rPr>
        <w:t>a</w:t>
      </w:r>
      <w:proofErr w:type="spellEnd"/>
      <w:r w:rsidRPr="00E14566">
        <w:rPr>
          <w:i w:val="0"/>
          <w:sz w:val="28"/>
          <w:szCs w:val="28"/>
        </w:rPr>
        <w:t xml:space="preserve">* Laurence M. </w:t>
      </w:r>
      <w:proofErr w:type="spellStart"/>
      <w:r w:rsidRPr="00E14566">
        <w:rPr>
          <w:i w:val="0"/>
          <w:sz w:val="28"/>
          <w:szCs w:val="28"/>
        </w:rPr>
        <w:t>Harwood,</w:t>
      </w:r>
      <w:r w:rsidR="00B679DB" w:rsidRPr="00E14566">
        <w:rPr>
          <w:i w:val="0"/>
          <w:sz w:val="28"/>
          <w:szCs w:val="28"/>
          <w:vertAlign w:val="superscript"/>
        </w:rPr>
        <w:t>b</w:t>
      </w:r>
      <w:proofErr w:type="spellEnd"/>
      <w:r w:rsidRPr="00E14566">
        <w:rPr>
          <w:i w:val="0"/>
          <w:sz w:val="28"/>
          <w:szCs w:val="28"/>
        </w:rPr>
        <w:t xml:space="preserve"> Michael J. </w:t>
      </w:r>
      <w:proofErr w:type="spellStart"/>
      <w:r w:rsidRPr="00E14566">
        <w:rPr>
          <w:i w:val="0"/>
          <w:sz w:val="28"/>
          <w:szCs w:val="28"/>
        </w:rPr>
        <w:t>Hudson,</w:t>
      </w:r>
      <w:r w:rsidR="00B679DB" w:rsidRPr="00E14566">
        <w:rPr>
          <w:rFonts w:cs="Times"/>
          <w:i w:val="0"/>
          <w:sz w:val="28"/>
          <w:szCs w:val="28"/>
          <w:vertAlign w:val="superscript"/>
        </w:rPr>
        <w:t>b</w:t>
      </w:r>
      <w:proofErr w:type="spellEnd"/>
      <w:r w:rsidRPr="00E14566">
        <w:rPr>
          <w:rFonts w:cs="Times"/>
          <w:i w:val="0"/>
          <w:sz w:val="28"/>
          <w:szCs w:val="28"/>
          <w:vertAlign w:val="superscript"/>
        </w:rPr>
        <w:t>║</w:t>
      </w:r>
      <w:r w:rsidRPr="00E14566">
        <w:rPr>
          <w:i w:val="0"/>
          <w:sz w:val="28"/>
          <w:szCs w:val="28"/>
        </w:rPr>
        <w:t xml:space="preserve"> Ashfaq </w:t>
      </w:r>
      <w:proofErr w:type="spellStart"/>
      <w:r w:rsidRPr="00E14566">
        <w:rPr>
          <w:i w:val="0"/>
          <w:sz w:val="28"/>
          <w:szCs w:val="28"/>
        </w:rPr>
        <w:t>Afsar,</w:t>
      </w:r>
      <w:r w:rsidR="00B679DB" w:rsidRPr="00E14566">
        <w:rPr>
          <w:rFonts w:cs="Times"/>
          <w:i w:val="0"/>
          <w:sz w:val="28"/>
          <w:szCs w:val="28"/>
          <w:vertAlign w:val="superscript"/>
        </w:rPr>
        <w:t>b</w:t>
      </w:r>
      <w:proofErr w:type="spellEnd"/>
      <w:r w:rsidRPr="00E14566">
        <w:rPr>
          <w:i w:val="0"/>
          <w:sz w:val="28"/>
          <w:szCs w:val="28"/>
        </w:rPr>
        <w:t xml:space="preserve"> Dominic M. </w:t>
      </w:r>
      <w:proofErr w:type="spellStart"/>
      <w:r w:rsidRPr="00E14566">
        <w:rPr>
          <w:i w:val="0"/>
          <w:sz w:val="28"/>
          <w:szCs w:val="28"/>
        </w:rPr>
        <w:t>Laventine,</w:t>
      </w:r>
      <w:r w:rsidR="00B679DB" w:rsidRPr="00E14566">
        <w:rPr>
          <w:rFonts w:cs="Times"/>
          <w:i w:val="0"/>
          <w:sz w:val="28"/>
          <w:szCs w:val="28"/>
          <w:vertAlign w:val="superscript"/>
        </w:rPr>
        <w:t>b</w:t>
      </w:r>
      <w:proofErr w:type="spellEnd"/>
      <w:r w:rsidRPr="00E14566">
        <w:rPr>
          <w:i w:val="0"/>
          <w:sz w:val="28"/>
          <w:szCs w:val="28"/>
        </w:rPr>
        <w:t xml:space="preserve"> Kamila </w:t>
      </w:r>
      <w:proofErr w:type="spellStart"/>
      <w:r w:rsidRPr="00E14566">
        <w:rPr>
          <w:i w:val="0"/>
          <w:sz w:val="28"/>
          <w:szCs w:val="28"/>
        </w:rPr>
        <w:t>Šťastná,</w:t>
      </w:r>
      <w:r w:rsidR="00B679DB" w:rsidRPr="00E14566">
        <w:rPr>
          <w:rFonts w:cs="Times"/>
          <w:i w:val="0"/>
          <w:sz w:val="28"/>
          <w:szCs w:val="28"/>
          <w:vertAlign w:val="superscript"/>
        </w:rPr>
        <w:t>c</w:t>
      </w:r>
      <w:proofErr w:type="spellEnd"/>
      <w:r w:rsidRPr="00E14566">
        <w:rPr>
          <w:i w:val="0"/>
          <w:sz w:val="28"/>
          <w:szCs w:val="28"/>
        </w:rPr>
        <w:t xml:space="preserve"> Jan </w:t>
      </w:r>
      <w:proofErr w:type="spellStart"/>
      <w:r w:rsidRPr="00E14566">
        <w:rPr>
          <w:i w:val="0"/>
          <w:sz w:val="28"/>
          <w:szCs w:val="28"/>
        </w:rPr>
        <w:t>John</w:t>
      </w:r>
      <w:r w:rsidR="00B679DB" w:rsidRPr="00E14566">
        <w:rPr>
          <w:i w:val="0"/>
          <w:sz w:val="28"/>
          <w:szCs w:val="28"/>
          <w:vertAlign w:val="superscript"/>
        </w:rPr>
        <w:t>c</w:t>
      </w:r>
      <w:proofErr w:type="spellEnd"/>
      <w:r w:rsidRPr="00E14566">
        <w:rPr>
          <w:i w:val="0"/>
          <w:sz w:val="28"/>
          <w:szCs w:val="28"/>
        </w:rPr>
        <w:t xml:space="preserve"> and Petr </w:t>
      </w:r>
      <w:proofErr w:type="spellStart"/>
      <w:r w:rsidRPr="00E14566">
        <w:rPr>
          <w:i w:val="0"/>
          <w:sz w:val="28"/>
          <w:szCs w:val="28"/>
        </w:rPr>
        <w:t>Distler</w:t>
      </w:r>
      <w:r w:rsidR="00B679DB" w:rsidRPr="00E14566">
        <w:rPr>
          <w:i w:val="0"/>
          <w:sz w:val="28"/>
          <w:szCs w:val="28"/>
          <w:vertAlign w:val="superscript"/>
        </w:rPr>
        <w:t>c</w:t>
      </w:r>
      <w:proofErr w:type="spellEnd"/>
    </w:p>
    <w:p w:rsidR="00B679DB" w:rsidRPr="00E14566" w:rsidRDefault="00B679DB" w:rsidP="003125EF">
      <w:pPr>
        <w:pStyle w:val="BCAuthorAddress"/>
        <w:spacing w:after="0" w:line="240" w:lineRule="auto"/>
        <w:jc w:val="left"/>
      </w:pPr>
    </w:p>
    <w:p w:rsidR="00034C31" w:rsidRPr="00E14566" w:rsidRDefault="00B679DB" w:rsidP="003125EF">
      <w:pPr>
        <w:pStyle w:val="BCAuthorAddress"/>
        <w:spacing w:after="0" w:line="240" w:lineRule="auto"/>
        <w:jc w:val="left"/>
        <w:rPr>
          <w:i/>
        </w:rPr>
      </w:pPr>
      <w:r w:rsidRPr="00E14566">
        <w:rPr>
          <w:i/>
          <w:vertAlign w:val="superscript"/>
        </w:rPr>
        <w:t>a</w:t>
      </w:r>
      <w:r w:rsidR="00E14566" w:rsidRPr="00E14566">
        <w:rPr>
          <w:i/>
          <w:vertAlign w:val="superscript"/>
        </w:rPr>
        <w:t xml:space="preserve"> </w:t>
      </w:r>
      <w:r w:rsidR="00034C31" w:rsidRPr="00E14566">
        <w:rPr>
          <w:i/>
        </w:rPr>
        <w:t xml:space="preserve">Department of Applied Sciences, Faculty of Health and Life Sciences, </w:t>
      </w:r>
      <w:proofErr w:type="spellStart"/>
      <w:r w:rsidR="00034C31" w:rsidRPr="00E14566">
        <w:rPr>
          <w:i/>
        </w:rPr>
        <w:t>Northumbria</w:t>
      </w:r>
      <w:proofErr w:type="spellEnd"/>
      <w:r w:rsidR="00034C31" w:rsidRPr="00E14566">
        <w:rPr>
          <w:i/>
        </w:rPr>
        <w:t xml:space="preserve"> University, </w:t>
      </w:r>
      <w:r w:rsidRPr="00E14566">
        <w:rPr>
          <w:i/>
        </w:rPr>
        <w:t>Newcastle upon Tyne NE1 8ST, UK;</w:t>
      </w:r>
      <w:r w:rsidR="00034C31" w:rsidRPr="00E14566">
        <w:rPr>
          <w:i/>
        </w:rPr>
        <w:t xml:space="preserve"> </w:t>
      </w:r>
      <w:r w:rsidRPr="00E14566">
        <w:rPr>
          <w:i/>
          <w:vertAlign w:val="superscript"/>
        </w:rPr>
        <w:t>b</w:t>
      </w:r>
      <w:r w:rsidR="00E14566" w:rsidRPr="00E14566">
        <w:rPr>
          <w:i/>
          <w:vertAlign w:val="superscript"/>
        </w:rPr>
        <w:t xml:space="preserve"> </w:t>
      </w:r>
      <w:r w:rsidR="00034C31" w:rsidRPr="00E14566">
        <w:rPr>
          <w:i/>
        </w:rPr>
        <w:t>Department of Chemistry, University of Reading, Whiteknights, Reading RG6 6AD, UK</w:t>
      </w:r>
      <w:r w:rsidRPr="00E14566">
        <w:rPr>
          <w:i/>
        </w:rPr>
        <w:t xml:space="preserve">; </w:t>
      </w:r>
      <w:r w:rsidRPr="00E14566">
        <w:rPr>
          <w:i/>
          <w:vertAlign w:val="superscript"/>
        </w:rPr>
        <w:t>c</w:t>
      </w:r>
      <w:r w:rsidR="00E14566" w:rsidRPr="00E14566">
        <w:rPr>
          <w:i/>
          <w:vertAlign w:val="superscript"/>
        </w:rPr>
        <w:t xml:space="preserve"> </w:t>
      </w:r>
      <w:r w:rsidR="00034C31" w:rsidRPr="00E14566">
        <w:rPr>
          <w:i/>
        </w:rPr>
        <w:t xml:space="preserve">Department of Nuclear Chemistry, Czech Technical University in Prague, </w:t>
      </w:r>
      <w:proofErr w:type="spellStart"/>
      <w:r w:rsidR="00034C31" w:rsidRPr="00E14566">
        <w:rPr>
          <w:i/>
        </w:rPr>
        <w:t>Břehová</w:t>
      </w:r>
      <w:proofErr w:type="spellEnd"/>
      <w:r w:rsidR="00034C31" w:rsidRPr="00E14566">
        <w:rPr>
          <w:i/>
        </w:rPr>
        <w:t xml:space="preserve"> 7, 11519 Prague 1, Czech Republic. </w:t>
      </w:r>
    </w:p>
    <w:p w:rsidR="00B679DB" w:rsidRPr="00E14566" w:rsidRDefault="00B679DB" w:rsidP="003125EF">
      <w:pPr>
        <w:pStyle w:val="BIEmailAddress"/>
        <w:spacing w:after="0"/>
        <w:jc w:val="left"/>
        <w:rPr>
          <w:lang w:val="pt-BR"/>
        </w:rPr>
      </w:pPr>
    </w:p>
    <w:p w:rsidR="00034C31" w:rsidRPr="00E14566" w:rsidRDefault="00034C31" w:rsidP="003125EF">
      <w:pPr>
        <w:pStyle w:val="BIEmailAddress"/>
        <w:spacing w:after="0" w:line="240" w:lineRule="auto"/>
        <w:jc w:val="left"/>
        <w:rPr>
          <w:lang w:val="pt-BR"/>
        </w:rPr>
      </w:pPr>
      <w:r w:rsidRPr="00E14566">
        <w:rPr>
          <w:lang w:val="pt-BR"/>
        </w:rPr>
        <w:t xml:space="preserve">E-mail: </w:t>
      </w:r>
      <w:r w:rsidR="00D145C3">
        <w:fldChar w:fldCharType="begin"/>
      </w:r>
      <w:r w:rsidR="00D145C3">
        <w:instrText xml:space="preserve"> HYPERLINK "mailto:frank.lewis@northumbria.ac.uk" </w:instrText>
      </w:r>
      <w:r w:rsidR="00D145C3">
        <w:fldChar w:fldCharType="separate"/>
      </w:r>
      <w:r w:rsidRPr="00E14566">
        <w:rPr>
          <w:rStyle w:val="Hyperlink"/>
          <w:lang w:val="pt-BR"/>
        </w:rPr>
        <w:t>frank.lewis@northumbria.ac.uk</w:t>
      </w:r>
      <w:r w:rsidR="00D145C3">
        <w:rPr>
          <w:rStyle w:val="Hyperlink"/>
          <w:lang w:val="pt-BR"/>
        </w:rPr>
        <w:fldChar w:fldCharType="end"/>
      </w:r>
      <w:r w:rsidRPr="00E14566">
        <w:rPr>
          <w:lang w:val="pt-BR"/>
        </w:rPr>
        <w:t xml:space="preserve"> </w:t>
      </w:r>
    </w:p>
    <w:p w:rsidR="00B679DB" w:rsidRPr="00E14566" w:rsidRDefault="00B679DB" w:rsidP="003125EF">
      <w:pPr>
        <w:pStyle w:val="FACorrespondingAuthorFootnote"/>
        <w:spacing w:after="0" w:line="240" w:lineRule="auto"/>
        <w:jc w:val="left"/>
      </w:pPr>
    </w:p>
    <w:p w:rsidR="00034C31" w:rsidRPr="00E14566" w:rsidRDefault="00034C31" w:rsidP="003125EF">
      <w:pPr>
        <w:pStyle w:val="FACorrespondingAuthorFootnote"/>
        <w:spacing w:after="0" w:line="240" w:lineRule="auto"/>
        <w:jc w:val="left"/>
      </w:pPr>
      <w:r w:rsidRPr="00E14566">
        <w:rPr>
          <w:vertAlign w:val="superscript"/>
        </w:rPr>
        <w:t>║</w:t>
      </w:r>
      <w:r w:rsidRPr="00E14566">
        <w:rPr>
          <w:i/>
          <w:vertAlign w:val="superscript"/>
        </w:rPr>
        <w:t xml:space="preserve"> </w:t>
      </w:r>
      <w:r w:rsidRPr="00E14566">
        <w:t>Deceased on 26</w:t>
      </w:r>
      <w:r w:rsidRPr="00E14566">
        <w:rPr>
          <w:vertAlign w:val="superscript"/>
        </w:rPr>
        <w:t>th</w:t>
      </w:r>
      <w:r w:rsidRPr="00E14566">
        <w:t xml:space="preserve"> January 2016. </w:t>
      </w:r>
    </w:p>
    <w:p w:rsidR="00B679DB" w:rsidRPr="00E14566" w:rsidRDefault="00B679DB" w:rsidP="003125EF">
      <w:pPr>
        <w:pStyle w:val="TAMainText"/>
        <w:spacing w:line="240" w:lineRule="auto"/>
        <w:ind w:firstLine="0"/>
        <w:jc w:val="left"/>
      </w:pPr>
    </w:p>
    <w:p w:rsidR="00034C31" w:rsidRPr="00E14566" w:rsidRDefault="00034C31" w:rsidP="00826B01">
      <w:pPr>
        <w:pStyle w:val="BDAbstract"/>
        <w:spacing w:before="0" w:after="0" w:line="360" w:lineRule="auto"/>
        <w:jc w:val="left"/>
        <w:rPr>
          <w:sz w:val="20"/>
        </w:rPr>
      </w:pPr>
      <w:r w:rsidRPr="00E14566">
        <w:rPr>
          <w:sz w:val="20"/>
        </w:rPr>
        <w:t>The complexation and extraction of the adjacent minor actinides Am(</w:t>
      </w:r>
      <w:smartTag w:uri="urn:schemas-microsoft-com:office:smarttags" w:element="stockticker">
        <w:r w:rsidRPr="00E14566">
          <w:rPr>
            <w:sz w:val="20"/>
          </w:rPr>
          <w:t>III</w:t>
        </w:r>
      </w:smartTag>
      <w:r w:rsidRPr="00E14566">
        <w:rPr>
          <w:sz w:val="20"/>
        </w:rPr>
        <w:t>) and Cm(</w:t>
      </w:r>
      <w:smartTag w:uri="urn:schemas-microsoft-com:office:smarttags" w:element="stockticker">
        <w:r w:rsidRPr="00E14566">
          <w:rPr>
            <w:sz w:val="20"/>
          </w:rPr>
          <w:t>III</w:t>
        </w:r>
      </w:smartTag>
      <w:r w:rsidRPr="00E14566">
        <w:rPr>
          <w:sz w:val="20"/>
        </w:rPr>
        <w:t>) by both hydrophobic and hydrophilic pre-organized 2,9-bis(1,2,4-triazin-3-yl)-1,10-phenanthroline (</w:t>
      </w:r>
      <w:proofErr w:type="spellStart"/>
      <w:r w:rsidRPr="00E14566">
        <w:rPr>
          <w:sz w:val="20"/>
        </w:rPr>
        <w:t>BTPhen</w:t>
      </w:r>
      <w:proofErr w:type="spellEnd"/>
      <w:r w:rsidRPr="00E14566">
        <w:rPr>
          <w:sz w:val="20"/>
        </w:rPr>
        <w:t>) ligands has been studied in detail. It has been shown that Am(</w:t>
      </w:r>
      <w:smartTag w:uri="urn:schemas-microsoft-com:office:smarttags" w:element="stockticker">
        <w:r w:rsidRPr="00E14566">
          <w:rPr>
            <w:sz w:val="20"/>
          </w:rPr>
          <w:t>III</w:t>
        </w:r>
      </w:smartTag>
      <w:r w:rsidRPr="00E14566">
        <w:rPr>
          <w:sz w:val="20"/>
        </w:rPr>
        <w:t>) is extracted more rapidly than Cm(</w:t>
      </w:r>
      <w:smartTag w:uri="urn:schemas-microsoft-com:office:smarttags" w:element="stockticker">
        <w:r w:rsidRPr="00E14566">
          <w:rPr>
            <w:sz w:val="20"/>
          </w:rPr>
          <w:t>III</w:t>
        </w:r>
      </w:smartTag>
      <w:r w:rsidRPr="00E14566">
        <w:rPr>
          <w:sz w:val="20"/>
        </w:rPr>
        <w:t>) by the hydrophobic CyMe</w:t>
      </w:r>
      <w:r w:rsidRPr="00E14566">
        <w:rPr>
          <w:sz w:val="20"/>
          <w:vertAlign w:val="subscript"/>
        </w:rPr>
        <w:t>4</w:t>
      </w:r>
      <w:r w:rsidRPr="00E14566">
        <w:rPr>
          <w:sz w:val="20"/>
        </w:rPr>
        <w:t>-BTPhen ligand into different organic diluents under non-equilibrium extraction conditions, leading to separation factors for Am over Cm (</w:t>
      </w:r>
      <w:proofErr w:type="spellStart"/>
      <w:r w:rsidRPr="00E14566">
        <w:rPr>
          <w:sz w:val="20"/>
        </w:rPr>
        <w:t>SF</w:t>
      </w:r>
      <w:r w:rsidRPr="00E14566">
        <w:rPr>
          <w:sz w:val="20"/>
          <w:vertAlign w:val="subscript"/>
        </w:rPr>
        <w:t>Am</w:t>
      </w:r>
      <w:proofErr w:type="spellEnd"/>
      <w:r w:rsidRPr="00E14566">
        <w:rPr>
          <w:sz w:val="20"/>
          <w:vertAlign w:val="subscript"/>
        </w:rPr>
        <w:t>/Cm</w:t>
      </w:r>
      <w:r w:rsidRPr="00E14566">
        <w:rPr>
          <w:sz w:val="20"/>
        </w:rPr>
        <w:t>) as high as 7.9. Furthermore, the se</w:t>
      </w:r>
      <w:r w:rsidR="00941926" w:rsidRPr="00E14566">
        <w:rPr>
          <w:sz w:val="20"/>
        </w:rPr>
        <w:t>lectivity</w:t>
      </w:r>
      <w:r w:rsidRPr="00E14566">
        <w:rPr>
          <w:sz w:val="20"/>
        </w:rPr>
        <w:t xml:space="preserve"> </w:t>
      </w:r>
      <w:r w:rsidR="00941926" w:rsidRPr="00E14566">
        <w:rPr>
          <w:sz w:val="20"/>
        </w:rPr>
        <w:t>for</w:t>
      </w:r>
      <w:r w:rsidRPr="00E14566">
        <w:rPr>
          <w:sz w:val="20"/>
        </w:rPr>
        <w:t xml:space="preserve"> Am(</w:t>
      </w:r>
      <w:smartTag w:uri="urn:schemas-microsoft-com:office:smarttags" w:element="stockticker">
        <w:r w:rsidRPr="00E14566">
          <w:rPr>
            <w:sz w:val="20"/>
          </w:rPr>
          <w:t>III</w:t>
        </w:r>
      </w:smartTag>
      <w:r w:rsidRPr="00E14566">
        <w:rPr>
          <w:sz w:val="20"/>
        </w:rPr>
        <w:t xml:space="preserve">) </w:t>
      </w:r>
      <w:r w:rsidR="00941926" w:rsidRPr="00E14566">
        <w:rPr>
          <w:sz w:val="20"/>
        </w:rPr>
        <w:t>over</w:t>
      </w:r>
      <w:r w:rsidRPr="00E14566">
        <w:rPr>
          <w:sz w:val="20"/>
        </w:rPr>
        <w:t xml:space="preserve"> Cm(</w:t>
      </w:r>
      <w:smartTag w:uri="urn:schemas-microsoft-com:office:smarttags" w:element="stockticker">
        <w:r w:rsidRPr="00E14566">
          <w:rPr>
            <w:sz w:val="20"/>
          </w:rPr>
          <w:t>III</w:t>
        </w:r>
      </w:smartTag>
      <w:r w:rsidRPr="00E14566">
        <w:rPr>
          <w:sz w:val="20"/>
        </w:rPr>
        <w:t>) can be tuned through careful choice of the extraction conditions (organic diluent, contact time, mixing speed, ligand concentration). This ‘kinetic’ effect is attributed to the higher presumed kinetic lability of the Am(</w:t>
      </w:r>
      <w:smartTag w:uri="urn:schemas-microsoft-com:office:smarttags" w:element="stockticker">
        <w:r w:rsidRPr="00E14566">
          <w:rPr>
            <w:sz w:val="20"/>
          </w:rPr>
          <w:t>III</w:t>
        </w:r>
      </w:smartTag>
      <w:r w:rsidRPr="00E14566">
        <w:rPr>
          <w:sz w:val="20"/>
        </w:rPr>
        <w:t>) aqua complex towards ligand substitution. A dependence of the Am(</w:t>
      </w:r>
      <w:smartTag w:uri="urn:schemas-microsoft-com:office:smarttags" w:element="stockticker">
        <w:r w:rsidRPr="00E14566">
          <w:rPr>
            <w:sz w:val="20"/>
          </w:rPr>
          <w:t>III</w:t>
        </w:r>
      </w:smartTag>
      <w:r w:rsidRPr="00E14566">
        <w:rPr>
          <w:sz w:val="20"/>
        </w:rPr>
        <w:t>)/Cm(</w:t>
      </w:r>
      <w:smartTag w:uri="urn:schemas-microsoft-com:office:smarttags" w:element="stockticker">
        <w:r w:rsidRPr="00E14566">
          <w:rPr>
            <w:sz w:val="20"/>
          </w:rPr>
          <w:t>III</w:t>
        </w:r>
      </w:smartTag>
      <w:r w:rsidRPr="00E14566">
        <w:rPr>
          <w:sz w:val="20"/>
        </w:rPr>
        <w:t xml:space="preserve">) selectivity on the structure of the alkyl groups attached to the </w:t>
      </w:r>
      <w:proofErr w:type="spellStart"/>
      <w:r w:rsidRPr="00E14566">
        <w:rPr>
          <w:sz w:val="20"/>
        </w:rPr>
        <w:t>triazine</w:t>
      </w:r>
      <w:proofErr w:type="spellEnd"/>
      <w:r w:rsidRPr="00E14566">
        <w:rPr>
          <w:sz w:val="20"/>
        </w:rPr>
        <w:t xml:space="preserve"> rings is also observed, and </w:t>
      </w:r>
      <w:proofErr w:type="spellStart"/>
      <w:r w:rsidRPr="00E14566">
        <w:rPr>
          <w:sz w:val="20"/>
        </w:rPr>
        <w:t>BTPhens</w:t>
      </w:r>
      <w:proofErr w:type="spellEnd"/>
      <w:r w:rsidRPr="00E14566">
        <w:rPr>
          <w:sz w:val="20"/>
        </w:rPr>
        <w:t xml:space="preserve"> bearing linear alkyl groups are less able to </w:t>
      </w:r>
      <w:r w:rsidR="00560864" w:rsidRPr="00E14566">
        <w:rPr>
          <w:sz w:val="20"/>
        </w:rPr>
        <w:t>discrimin</w:t>
      </w:r>
      <w:r w:rsidRPr="00E14566">
        <w:rPr>
          <w:sz w:val="20"/>
        </w:rPr>
        <w:t xml:space="preserve">ate </w:t>
      </w:r>
      <w:r w:rsidR="00560864" w:rsidRPr="00E14566">
        <w:rPr>
          <w:sz w:val="20"/>
        </w:rPr>
        <w:t xml:space="preserve">between </w:t>
      </w:r>
      <w:r w:rsidRPr="00E14566">
        <w:rPr>
          <w:sz w:val="20"/>
        </w:rPr>
        <w:t>Am(</w:t>
      </w:r>
      <w:smartTag w:uri="urn:schemas-microsoft-com:office:smarttags" w:element="stockticker">
        <w:r w:rsidRPr="00E14566">
          <w:rPr>
            <w:sz w:val="20"/>
          </w:rPr>
          <w:t>III</w:t>
        </w:r>
      </w:smartTag>
      <w:r w:rsidRPr="00E14566">
        <w:rPr>
          <w:sz w:val="20"/>
        </w:rPr>
        <w:t xml:space="preserve">) </w:t>
      </w:r>
      <w:r w:rsidR="00560864" w:rsidRPr="00E14566">
        <w:rPr>
          <w:sz w:val="20"/>
        </w:rPr>
        <w:t>and</w:t>
      </w:r>
      <w:r w:rsidRPr="00E14566">
        <w:rPr>
          <w:sz w:val="20"/>
        </w:rPr>
        <w:t xml:space="preserve"> Cm(</w:t>
      </w:r>
      <w:smartTag w:uri="urn:schemas-microsoft-com:office:smarttags" w:element="stockticker">
        <w:r w:rsidRPr="00E14566">
          <w:rPr>
            <w:sz w:val="20"/>
          </w:rPr>
          <w:t>III</w:t>
        </w:r>
      </w:smartTag>
      <w:r w:rsidRPr="00E14566">
        <w:rPr>
          <w:sz w:val="20"/>
        </w:rPr>
        <w:t>) than CyMe</w:t>
      </w:r>
      <w:r w:rsidRPr="00E14566">
        <w:rPr>
          <w:sz w:val="20"/>
          <w:vertAlign w:val="subscript"/>
        </w:rPr>
        <w:t>4</w:t>
      </w:r>
      <w:r w:rsidRPr="00E14566">
        <w:rPr>
          <w:sz w:val="20"/>
        </w:rPr>
        <w:t xml:space="preserve">-BTPhen. Under equilibrium extraction conditions, hydrophilic </w:t>
      </w:r>
      <w:proofErr w:type="spellStart"/>
      <w:r w:rsidRPr="00E14566">
        <w:rPr>
          <w:sz w:val="20"/>
        </w:rPr>
        <w:t>tetrasulfonated</w:t>
      </w:r>
      <w:proofErr w:type="spellEnd"/>
      <w:r w:rsidRPr="00E14566">
        <w:rPr>
          <w:sz w:val="20"/>
        </w:rPr>
        <w:t xml:space="preserve"> </w:t>
      </w:r>
      <w:proofErr w:type="spellStart"/>
      <w:r w:rsidRPr="00E14566">
        <w:rPr>
          <w:sz w:val="20"/>
        </w:rPr>
        <w:t>BTPhen</w:t>
      </w:r>
      <w:proofErr w:type="spellEnd"/>
      <w:r w:rsidRPr="00E14566">
        <w:rPr>
          <w:sz w:val="20"/>
        </w:rPr>
        <w:t xml:space="preserve"> ligands complex selectively Am(</w:t>
      </w:r>
      <w:smartTag w:uri="urn:schemas-microsoft-com:office:smarttags" w:element="stockticker">
        <w:r w:rsidRPr="00E14566">
          <w:rPr>
            <w:sz w:val="20"/>
          </w:rPr>
          <w:t>III</w:t>
        </w:r>
      </w:smartTag>
      <w:r w:rsidRPr="00E14566">
        <w:rPr>
          <w:sz w:val="20"/>
        </w:rPr>
        <w:t>) over Cm(</w:t>
      </w:r>
      <w:smartTag w:uri="urn:schemas-microsoft-com:office:smarttags" w:element="stockticker">
        <w:r w:rsidRPr="00E14566">
          <w:rPr>
            <w:sz w:val="20"/>
          </w:rPr>
          <w:t>III</w:t>
        </w:r>
      </w:smartTag>
      <w:r w:rsidRPr="00E14566">
        <w:rPr>
          <w:sz w:val="20"/>
        </w:rPr>
        <w:t>) and prevent the extraction of Am(</w:t>
      </w:r>
      <w:smartTag w:uri="urn:schemas-microsoft-com:office:smarttags" w:element="stockticker">
        <w:r w:rsidRPr="00E14566">
          <w:rPr>
            <w:sz w:val="20"/>
          </w:rPr>
          <w:t>III</w:t>
        </w:r>
      </w:smartTag>
      <w:r w:rsidRPr="00E14566">
        <w:rPr>
          <w:sz w:val="20"/>
        </w:rPr>
        <w:t xml:space="preserve">) from nitric acid by the hydrophobic </w:t>
      </w:r>
      <w:r w:rsidRPr="00E14566">
        <w:rPr>
          <w:i/>
          <w:sz w:val="20"/>
        </w:rPr>
        <w:t>O</w:t>
      </w:r>
      <w:r w:rsidRPr="00E14566">
        <w:rPr>
          <w:sz w:val="20"/>
        </w:rPr>
        <w:t xml:space="preserve">-donor ligand </w:t>
      </w:r>
      <w:r w:rsidRPr="00E14566">
        <w:rPr>
          <w:i/>
          <w:sz w:val="20"/>
        </w:rPr>
        <w:t>N</w:t>
      </w:r>
      <w:r w:rsidRPr="00E14566">
        <w:rPr>
          <w:sz w:val="20"/>
        </w:rPr>
        <w:t>,</w:t>
      </w:r>
      <w:r w:rsidRPr="00E14566">
        <w:rPr>
          <w:i/>
          <w:sz w:val="20"/>
        </w:rPr>
        <w:t>N</w:t>
      </w:r>
      <w:r w:rsidRPr="00E14566">
        <w:rPr>
          <w:sz w:val="20"/>
        </w:rPr>
        <w:t>,</w:t>
      </w:r>
      <w:r w:rsidRPr="00E14566">
        <w:rPr>
          <w:i/>
          <w:sz w:val="20"/>
        </w:rPr>
        <w:t>N</w:t>
      </w:r>
      <w:r w:rsidRPr="00E14566">
        <w:rPr>
          <w:sz w:val="20"/>
        </w:rPr>
        <w:t>’,</w:t>
      </w:r>
      <w:r w:rsidRPr="00E14566">
        <w:rPr>
          <w:i/>
          <w:sz w:val="20"/>
        </w:rPr>
        <w:t>N</w:t>
      </w:r>
      <w:r w:rsidRPr="00E14566">
        <w:rPr>
          <w:sz w:val="20"/>
        </w:rPr>
        <w:t>’-</w:t>
      </w:r>
      <w:proofErr w:type="spellStart"/>
      <w:r w:rsidRPr="00E14566">
        <w:rPr>
          <w:sz w:val="20"/>
        </w:rPr>
        <w:t>tetraoctyldiglycolamide</w:t>
      </w:r>
      <w:proofErr w:type="spellEnd"/>
      <w:r w:rsidRPr="00E14566">
        <w:rPr>
          <w:sz w:val="20"/>
        </w:rPr>
        <w:t xml:space="preserve"> (TODGA), giving separation factors for Cm(</w:t>
      </w:r>
      <w:smartTag w:uri="urn:schemas-microsoft-com:office:smarttags" w:element="stockticker">
        <w:r w:rsidRPr="00E14566">
          <w:rPr>
            <w:sz w:val="20"/>
          </w:rPr>
          <w:t>III</w:t>
        </w:r>
      </w:smartTag>
      <w:r w:rsidRPr="00E14566">
        <w:rPr>
          <w:sz w:val="20"/>
        </w:rPr>
        <w:t>) over Am(</w:t>
      </w:r>
      <w:smartTag w:uri="urn:schemas-microsoft-com:office:smarttags" w:element="stockticker">
        <w:r w:rsidRPr="00E14566">
          <w:rPr>
            <w:sz w:val="20"/>
          </w:rPr>
          <w:t>III</w:t>
        </w:r>
      </w:smartTag>
      <w:r w:rsidRPr="00E14566">
        <w:rPr>
          <w:sz w:val="20"/>
        </w:rPr>
        <w:t>) (</w:t>
      </w:r>
      <w:proofErr w:type="spellStart"/>
      <w:r w:rsidRPr="00E14566">
        <w:rPr>
          <w:sz w:val="20"/>
        </w:rPr>
        <w:t>SF</w:t>
      </w:r>
      <w:r w:rsidRPr="00E14566">
        <w:rPr>
          <w:sz w:val="20"/>
          <w:vertAlign w:val="subscript"/>
        </w:rPr>
        <w:t>Cm</w:t>
      </w:r>
      <w:proofErr w:type="spellEnd"/>
      <w:r w:rsidRPr="00E14566">
        <w:rPr>
          <w:sz w:val="20"/>
          <w:vertAlign w:val="subscript"/>
        </w:rPr>
        <w:t>/Am</w:t>
      </w:r>
      <w:r w:rsidRPr="00E14566">
        <w:rPr>
          <w:sz w:val="20"/>
        </w:rPr>
        <w:t xml:space="preserve">) of up to 4.6. These results further underline the utility of the </w:t>
      </w:r>
      <w:proofErr w:type="spellStart"/>
      <w:r w:rsidRPr="00E14566">
        <w:rPr>
          <w:sz w:val="20"/>
        </w:rPr>
        <w:t>BTPhen</w:t>
      </w:r>
      <w:proofErr w:type="spellEnd"/>
      <w:r w:rsidRPr="00E14566">
        <w:rPr>
          <w:sz w:val="20"/>
        </w:rPr>
        <w:t xml:space="preserve"> ligands for the challenging separation of the chemically similar minor actinides Am(</w:t>
      </w:r>
      <w:smartTag w:uri="urn:schemas-microsoft-com:office:smarttags" w:element="stockticker">
        <w:r w:rsidRPr="00E14566">
          <w:rPr>
            <w:sz w:val="20"/>
          </w:rPr>
          <w:t>III</w:t>
        </w:r>
      </w:smartTag>
      <w:r w:rsidRPr="00E14566">
        <w:rPr>
          <w:sz w:val="20"/>
        </w:rPr>
        <w:t>) and Cm(</w:t>
      </w:r>
      <w:smartTag w:uri="urn:schemas-microsoft-com:office:smarttags" w:element="stockticker">
        <w:r w:rsidRPr="00E14566">
          <w:rPr>
            <w:sz w:val="20"/>
          </w:rPr>
          <w:t>III</w:t>
        </w:r>
      </w:smartTag>
      <w:r w:rsidRPr="00E14566">
        <w:rPr>
          <w:sz w:val="20"/>
        </w:rPr>
        <w:t xml:space="preserve">). </w:t>
      </w:r>
    </w:p>
    <w:p w:rsidR="00B679DB" w:rsidRPr="00E14566" w:rsidRDefault="00B679DB" w:rsidP="003125EF">
      <w:pPr>
        <w:pStyle w:val="BGKeywords"/>
        <w:spacing w:after="0"/>
        <w:jc w:val="left"/>
      </w:pPr>
    </w:p>
    <w:p w:rsidR="00034C31" w:rsidRPr="00E14566" w:rsidRDefault="00034C31" w:rsidP="003125EF">
      <w:pPr>
        <w:pStyle w:val="BGKeywords"/>
        <w:spacing w:after="0"/>
        <w:jc w:val="left"/>
        <w:rPr>
          <w:sz w:val="20"/>
        </w:rPr>
      </w:pPr>
      <w:r w:rsidRPr="00E14566">
        <w:rPr>
          <w:sz w:val="20"/>
        </w:rPr>
        <w:t xml:space="preserve">Keywords: Americium, 1,2,4-Triazine, Curium, Separation, Kinetic Effect, </w:t>
      </w:r>
      <w:proofErr w:type="spellStart"/>
      <w:r w:rsidRPr="00E14566">
        <w:rPr>
          <w:sz w:val="20"/>
        </w:rPr>
        <w:t>BTPhen</w:t>
      </w:r>
      <w:proofErr w:type="spellEnd"/>
      <w:r w:rsidRPr="00E14566">
        <w:rPr>
          <w:sz w:val="20"/>
        </w:rPr>
        <w:t xml:space="preserve"> Ligand. </w:t>
      </w:r>
    </w:p>
    <w:p w:rsidR="003125EF" w:rsidRPr="00E14566" w:rsidRDefault="003125EF" w:rsidP="003125EF">
      <w:pPr>
        <w:pStyle w:val="TAMainText"/>
        <w:ind w:firstLine="0"/>
        <w:jc w:val="left"/>
        <w:rPr>
          <w:b/>
          <w:szCs w:val="24"/>
        </w:rPr>
      </w:pPr>
    </w:p>
    <w:p w:rsidR="00034C31" w:rsidRPr="00E14566" w:rsidRDefault="00034C31" w:rsidP="003125EF">
      <w:pPr>
        <w:pStyle w:val="TAMainText"/>
        <w:ind w:firstLine="0"/>
        <w:jc w:val="left"/>
        <w:rPr>
          <w:sz w:val="32"/>
          <w:szCs w:val="32"/>
        </w:rPr>
      </w:pPr>
      <w:r w:rsidRPr="00E14566">
        <w:rPr>
          <w:b/>
          <w:sz w:val="32"/>
          <w:szCs w:val="32"/>
        </w:rPr>
        <w:t>Introduction</w:t>
      </w:r>
    </w:p>
    <w:p w:rsidR="003125EF" w:rsidRPr="00E14566" w:rsidRDefault="00D15245" w:rsidP="003125EF">
      <w:pPr>
        <w:pStyle w:val="TAMainText"/>
        <w:ind w:firstLine="0"/>
        <w:jc w:val="left"/>
      </w:pPr>
      <w:bookmarkStart w:id="0" w:name="_Hlk493369848"/>
      <w:r w:rsidRPr="00E14566">
        <w:t>After being in the reactor core for 3</w:t>
      </w:r>
      <w:r w:rsidRPr="00E14566">
        <w:rPr>
          <w:rFonts w:cs="Times"/>
        </w:rPr>
        <w:t>–</w:t>
      </w:r>
      <w:r w:rsidRPr="00E14566">
        <w:t>5 years, s</w:t>
      </w:r>
      <w:r w:rsidR="00034C31" w:rsidRPr="00E14566">
        <w:t>pent nuclear fuel from p</w:t>
      </w:r>
      <w:r w:rsidRPr="00E14566">
        <w:t>ressurized water reactors</w:t>
      </w:r>
      <w:r w:rsidR="00034C31" w:rsidRPr="00E14566">
        <w:t xml:space="preserve"> is </w:t>
      </w:r>
      <w:r w:rsidRPr="00E14566">
        <w:t xml:space="preserve">typically </w:t>
      </w:r>
      <w:r w:rsidR="00034C31" w:rsidRPr="00E14566">
        <w:t xml:space="preserve">comprised of uranium </w:t>
      </w:r>
      <w:bookmarkEnd w:id="0"/>
      <w:r w:rsidR="00034C31" w:rsidRPr="00E14566">
        <w:t xml:space="preserve">(ca. 94 %), plutonium (ca. 1 %), fission and </w:t>
      </w:r>
      <w:r w:rsidR="00034C31" w:rsidRPr="00E14566">
        <w:lastRenderedPageBreak/>
        <w:t>corrosion products, including the lanthanides (ca. 5 %), and the transuranic minor actinides americium, curium and neptunium (ca. 0.1 %). The PUREX process has been in industrial operation since the 1950s and removes the bulk of the uranium and plutonium from spent fuel.</w:t>
      </w:r>
      <w:r w:rsidR="00034C31" w:rsidRPr="00E14566">
        <w:rPr>
          <w:rStyle w:val="EndnoteReference"/>
        </w:rPr>
        <w:t>1</w:t>
      </w:r>
      <w:r w:rsidR="00034C31" w:rsidRPr="00E14566">
        <w:t xml:space="preserve"> However, the minor actinides americium, curium and neptunium remain in the post-PUREX raffinate and they account for much of its long-lived radiotoxicity (ca. 10,000 years) and heat load. Removing these elements is therefore considered a major objective in future strategies for the reprocessing of spent nuclear fuel.</w:t>
      </w:r>
      <w:r w:rsidR="00034C31" w:rsidRPr="00E14566">
        <w:rPr>
          <w:rStyle w:val="EndnoteReference"/>
        </w:rPr>
        <w:t>2</w:t>
      </w:r>
      <w:r w:rsidR="00946959" w:rsidRPr="00E14566">
        <w:rPr>
          <w:rFonts w:cs="Times"/>
          <w:vertAlign w:val="superscript"/>
        </w:rPr>
        <w:t>–</w:t>
      </w:r>
      <w:r w:rsidR="00946959" w:rsidRPr="00E14566">
        <w:rPr>
          <w:vertAlign w:val="superscript"/>
        </w:rPr>
        <w:t>6</w:t>
      </w:r>
      <w:r w:rsidR="00034C31" w:rsidRPr="00E14566">
        <w:t xml:space="preserve"> </w:t>
      </w:r>
      <w:r w:rsidR="00826B01" w:rsidRPr="00E14566">
        <w:t>B</w:t>
      </w:r>
      <w:r w:rsidR="00507BDD" w:rsidRPr="00E14566">
        <w:t>esides</w:t>
      </w:r>
      <w:r w:rsidR="00034C31" w:rsidRPr="00E14566">
        <w:t xml:space="preserve"> reducing the volume of waste that needs to be vitrified and stored in deep geological repositories, removal of the minor actinides would also greatly reduce the heat load and radiotoxicity of the remaining waste (to ca. 300 years to decay to the levels of natural uranium). A key strategy for spent nuclear fuel reprocessing is the ‘Partitioning and Transmutation’ (P&amp;T) strategy.</w:t>
      </w:r>
      <w:r w:rsidR="00946959" w:rsidRPr="00E14566">
        <w:rPr>
          <w:rStyle w:val="EndnoteReference"/>
        </w:rPr>
        <w:t>7</w:t>
      </w:r>
      <w:r w:rsidR="00946959" w:rsidRPr="00E14566">
        <w:t xml:space="preserve"> </w:t>
      </w:r>
      <w:r w:rsidR="00034C31" w:rsidRPr="00E14566">
        <w:t xml:space="preserve">In this strategy, the minor actinides are first separated from the lanthanides and other fission products, and then transmuted to shorter-lived radionuclides or stable non-radioactive elements by high energy neutron bombardment in advanced nuclear reactors or dedicated (accelerator-driven) </w:t>
      </w:r>
      <w:r w:rsidR="00507BDD" w:rsidRPr="00E14566">
        <w:t>transmutation systems</w:t>
      </w:r>
      <w:r w:rsidR="00034C31" w:rsidRPr="00E14566">
        <w:t>. The minor actinides must first be separated from the lanthanides due to the high neutron affinity of the latter, which would preferentially absorb the neutrons, interfere with the chain-reaction in the reactor/</w:t>
      </w:r>
      <w:proofErr w:type="spellStart"/>
      <w:r w:rsidR="00034C31" w:rsidRPr="00E14566">
        <w:t>transmuter</w:t>
      </w:r>
      <w:proofErr w:type="spellEnd"/>
      <w:r w:rsidR="00034C31" w:rsidRPr="00E14566">
        <w:t xml:space="preserve">, suppress the transmutation of the minor actinides, and generate additional radioactive waste. </w:t>
      </w:r>
    </w:p>
    <w:p w:rsidR="00034C31" w:rsidRPr="00E14566" w:rsidRDefault="00034C31" w:rsidP="003125EF">
      <w:pPr>
        <w:pStyle w:val="TAMainText"/>
        <w:ind w:firstLine="720"/>
        <w:jc w:val="left"/>
      </w:pPr>
      <w:r w:rsidRPr="00E14566">
        <w:t xml:space="preserve">In recent years, many soft </w:t>
      </w:r>
      <w:r w:rsidRPr="00E14566">
        <w:rPr>
          <w:i/>
        </w:rPr>
        <w:t>N</w:t>
      </w:r>
      <w:r w:rsidRPr="00E14566">
        <w:t>-heterocycles have been studied to carry out the challenging separation of the trivalent actinides from the chemically similar trivalent lanthanides in a solvent extraction process.</w:t>
      </w:r>
      <w:r w:rsidR="00946959" w:rsidRPr="00E14566">
        <w:rPr>
          <w:rStyle w:val="EndnoteReference"/>
        </w:rPr>
        <w:t>8</w:t>
      </w:r>
      <w:r w:rsidR="00946959" w:rsidRPr="00E14566">
        <w:rPr>
          <w:rFonts w:cs="Times"/>
          <w:vertAlign w:val="superscript"/>
        </w:rPr>
        <w:t>–</w:t>
      </w:r>
      <w:r w:rsidR="00946959" w:rsidRPr="00E14566">
        <w:rPr>
          <w:vertAlign w:val="superscript"/>
        </w:rPr>
        <w:t>15</w:t>
      </w:r>
      <w:r w:rsidR="00946959" w:rsidRPr="00E14566">
        <w:t xml:space="preserve"> </w:t>
      </w:r>
      <w:r w:rsidRPr="00E14566">
        <w:t xml:space="preserve">Despite the similar chemical properties of the trivalent actinides and lanthanides, </w:t>
      </w:r>
      <w:r w:rsidRPr="00E14566">
        <w:rPr>
          <w:i/>
        </w:rPr>
        <w:t>N</w:t>
      </w:r>
      <w:r w:rsidRPr="00E14566">
        <w:t>-donor ligands containing lateral 1,2,4-triazine rings (</w:t>
      </w:r>
      <w:proofErr w:type="spellStart"/>
      <w:r w:rsidRPr="00E14566">
        <w:t>bis</w:t>
      </w:r>
      <w:proofErr w:type="spellEnd"/>
      <w:r w:rsidRPr="00E14566">
        <w:t>-(1,2,4)-</w:t>
      </w:r>
      <w:proofErr w:type="spellStart"/>
      <w:r w:rsidRPr="00E14566">
        <w:t>triazine</w:t>
      </w:r>
      <w:proofErr w:type="spellEnd"/>
      <w:r w:rsidRPr="00E14566">
        <w:t xml:space="preserve"> ligands) are able to perform this difficult separation.</w:t>
      </w:r>
      <w:r w:rsidR="00507BDD" w:rsidRPr="00E14566">
        <w:t xml:space="preserve"> The general class of compounds described as</w:t>
      </w:r>
      <w:r w:rsidRPr="00E14566">
        <w:t xml:space="preserve"> 2,6-Bis(1,2,4-triazin-3-yl)pyridines (BTPs), 6,6’-bis(1,2,4-triazin-3-yl)-2,2’-bipyridines (BTBPs) and 2,9-bis(1,2,4-triazin-3-yl)-1,10-phenanthrolines (</w:t>
      </w:r>
      <w:proofErr w:type="spellStart"/>
      <w:r w:rsidRPr="00E14566">
        <w:t>BTPhens</w:t>
      </w:r>
      <w:proofErr w:type="spellEnd"/>
      <w:r w:rsidRPr="00E14566">
        <w:t xml:space="preserve">) </w:t>
      </w:r>
      <w:r w:rsidRPr="00E14566">
        <w:lastRenderedPageBreak/>
        <w:t xml:space="preserve">have emerged as the ligands of choice for this separation. The hydrophobic </w:t>
      </w:r>
      <w:proofErr w:type="spellStart"/>
      <w:r w:rsidRPr="00E14566">
        <w:t>bis</w:t>
      </w:r>
      <w:proofErr w:type="spellEnd"/>
      <w:r w:rsidRPr="00E14566">
        <w:t>-(1,2,4)-</w:t>
      </w:r>
      <w:proofErr w:type="spellStart"/>
      <w:r w:rsidRPr="00E14566">
        <w:t>triazine</w:t>
      </w:r>
      <w:proofErr w:type="spellEnd"/>
      <w:r w:rsidRPr="00E14566">
        <w:t xml:space="preserve"> ligands CyMe</w:t>
      </w:r>
      <w:r w:rsidRPr="00E14566">
        <w:rPr>
          <w:vertAlign w:val="subscript"/>
        </w:rPr>
        <w:t>4</w:t>
      </w:r>
      <w:r w:rsidRPr="00E14566">
        <w:t xml:space="preserve">-BTP </w:t>
      </w:r>
      <w:r w:rsidRPr="00E14566">
        <w:rPr>
          <w:b/>
        </w:rPr>
        <w:t>1</w:t>
      </w:r>
      <w:r w:rsidRPr="00E14566">
        <w:t>, CyMe</w:t>
      </w:r>
      <w:r w:rsidRPr="00E14566">
        <w:rPr>
          <w:vertAlign w:val="subscript"/>
        </w:rPr>
        <w:t>4</w:t>
      </w:r>
      <w:r w:rsidRPr="00E14566">
        <w:t xml:space="preserve">-BTBP </w:t>
      </w:r>
      <w:r w:rsidRPr="00E14566">
        <w:rPr>
          <w:b/>
        </w:rPr>
        <w:t>2</w:t>
      </w:r>
      <w:r w:rsidRPr="00E14566">
        <w:t xml:space="preserve"> and CyMe</w:t>
      </w:r>
      <w:r w:rsidRPr="00E14566">
        <w:rPr>
          <w:vertAlign w:val="subscript"/>
        </w:rPr>
        <w:t>4</w:t>
      </w:r>
      <w:r w:rsidRPr="00E14566">
        <w:t xml:space="preserve">-BTPhen </w:t>
      </w:r>
      <w:r w:rsidRPr="00E14566">
        <w:rPr>
          <w:b/>
        </w:rPr>
        <w:t>3</w:t>
      </w:r>
      <w:r w:rsidRPr="00E14566">
        <w:t xml:space="preserve"> (Figure 1) have become the most promising ligands for this separation to date, and are all able to separate the minor actinides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the lanthanides </w:t>
      </w:r>
      <w:r w:rsidRPr="00E14566">
        <w:rPr>
          <w:i/>
        </w:rPr>
        <w:t>via</w:t>
      </w:r>
      <w:r w:rsidRPr="00E14566">
        <w:t xml:space="preserve"> selective extraction of the actinides from aqueous nitric acid into an organic phase with very high </w:t>
      </w:r>
      <w:proofErr w:type="spellStart"/>
      <w:r w:rsidRPr="00E14566">
        <w:t>selectivities</w:t>
      </w:r>
      <w:proofErr w:type="spellEnd"/>
      <w:r w:rsidRPr="00E14566">
        <w:t>. CyMe</w:t>
      </w:r>
      <w:r w:rsidRPr="00E14566">
        <w:rPr>
          <w:vertAlign w:val="subscript"/>
        </w:rPr>
        <w:t>4</w:t>
      </w:r>
      <w:r w:rsidRPr="00E14566">
        <w:t xml:space="preserve">-BTBP </w:t>
      </w:r>
      <w:r w:rsidRPr="00E14566">
        <w:rPr>
          <w:b/>
        </w:rPr>
        <w:t>2</w:t>
      </w:r>
      <w:r w:rsidRPr="00E14566">
        <w:t xml:space="preserve"> has been applied successfully in a number of post-PUREX laboratory-scale selective actinide extraction (or ‘SANEX’) processes and is thus the current reference ligand for selective actinide extraction in Europe.</w:t>
      </w:r>
      <w:r w:rsidR="00946959" w:rsidRPr="00E14566">
        <w:rPr>
          <w:vertAlign w:val="superscript"/>
        </w:rPr>
        <w:t>16</w:t>
      </w:r>
      <w:r w:rsidR="00946959" w:rsidRPr="00E14566">
        <w:rPr>
          <w:rFonts w:cs="Times"/>
          <w:vertAlign w:val="superscript"/>
        </w:rPr>
        <w:t>–</w:t>
      </w:r>
      <w:r w:rsidR="00946959" w:rsidRPr="00E14566">
        <w:rPr>
          <w:vertAlign w:val="superscript"/>
        </w:rPr>
        <w:t>18</w:t>
      </w:r>
      <w:r w:rsidRPr="00E14566">
        <w:t xml:space="preserve"> More recently, pre-organized </w:t>
      </w:r>
      <w:proofErr w:type="spellStart"/>
      <w:r w:rsidRPr="00E14566">
        <w:t>BTPhen</w:t>
      </w:r>
      <w:proofErr w:type="spellEnd"/>
      <w:r w:rsidRPr="00E14566">
        <w:t xml:space="preserve"> ligands such as CyMe</w:t>
      </w:r>
      <w:r w:rsidRPr="00E14566">
        <w:rPr>
          <w:vertAlign w:val="subscript"/>
        </w:rPr>
        <w:t>4</w:t>
      </w:r>
      <w:r w:rsidRPr="00E14566">
        <w:t xml:space="preserve">-BTPhen </w:t>
      </w:r>
      <w:r w:rsidRPr="00E14566">
        <w:rPr>
          <w:b/>
        </w:rPr>
        <w:t>3</w:t>
      </w:r>
      <w:r w:rsidRPr="00E14566">
        <w:t xml:space="preserve"> have shown much improved extraction kinetics compared to CyMe</w:t>
      </w:r>
      <w:r w:rsidRPr="00E14566">
        <w:rPr>
          <w:vertAlign w:val="subscript"/>
        </w:rPr>
        <w:t>4</w:t>
      </w:r>
      <w:r w:rsidRPr="00E14566">
        <w:t xml:space="preserve">-BTBP </w:t>
      </w:r>
      <w:r w:rsidRPr="00E14566">
        <w:rPr>
          <w:b/>
        </w:rPr>
        <w:t>2</w:t>
      </w:r>
      <w:r w:rsidRPr="00E14566">
        <w:t>.</w:t>
      </w:r>
      <w:r w:rsidR="00946959" w:rsidRPr="00E14566">
        <w:rPr>
          <w:vertAlign w:val="superscript"/>
        </w:rPr>
        <w:t>19</w:t>
      </w:r>
      <w:r w:rsidR="00946959" w:rsidRPr="00E14566">
        <w:rPr>
          <w:rFonts w:cs="Times"/>
          <w:vertAlign w:val="superscript"/>
        </w:rPr>
        <w:t>–</w:t>
      </w:r>
      <w:r w:rsidR="00946959" w:rsidRPr="00E14566">
        <w:rPr>
          <w:vertAlign w:val="superscript"/>
        </w:rPr>
        <w:t>23</w:t>
      </w:r>
      <w:r w:rsidRPr="00E14566">
        <w:t xml:space="preserve"> </w:t>
      </w:r>
    </w:p>
    <w:p w:rsidR="00034C31" w:rsidRPr="00E14566" w:rsidRDefault="008014BB" w:rsidP="00337BFC">
      <w:pPr>
        <w:pStyle w:val="TAMainText"/>
        <w:ind w:firstLine="0"/>
        <w:jc w:val="center"/>
      </w:pPr>
      <w:r w:rsidRPr="00E14566">
        <w:rPr>
          <w:noProof/>
        </w:rPr>
        <w:drawing>
          <wp:inline distT="0" distB="0" distL="0" distR="0">
            <wp:extent cx="4743450" cy="279082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0" cy="27908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w:t>
      </w:r>
      <w:r w:rsidRPr="00E14566">
        <w:t xml:space="preserve">. Hydrophobic bis-1,2,4-triazine ligands </w:t>
      </w:r>
      <w:r w:rsidRPr="00E14566">
        <w:rPr>
          <w:b/>
        </w:rPr>
        <w:t>1</w:t>
      </w:r>
      <w:r w:rsidRPr="00E14566">
        <w:rPr>
          <w:rFonts w:cs="Times"/>
        </w:rPr>
        <w:t>–</w:t>
      </w:r>
      <w:r w:rsidRPr="00E14566">
        <w:rPr>
          <w:b/>
        </w:rPr>
        <w:t>5</w:t>
      </w:r>
      <w:r w:rsidRPr="00E14566">
        <w:t xml:space="preserve"> for selective actinide extraction. </w:t>
      </w:r>
    </w:p>
    <w:p w:rsidR="00034C31" w:rsidRPr="00E14566" w:rsidRDefault="00034C31" w:rsidP="003125EF">
      <w:pPr>
        <w:pStyle w:val="TAMainText"/>
        <w:ind w:firstLine="720"/>
        <w:jc w:val="left"/>
      </w:pPr>
      <w:r w:rsidRPr="00E14566">
        <w:t xml:space="preserve">An alternative approach to the separation of the minor actinides from the lanthanides </w:t>
      </w:r>
      <w:r w:rsidRPr="00E14566">
        <w:rPr>
          <w:i/>
        </w:rPr>
        <w:t>via</w:t>
      </w:r>
      <w:r w:rsidRPr="00E14566">
        <w:t xml:space="preserve"> selective actinide extraction into an organic phase has been proposed. This approach is based on the TALSPEAK process which was developed at Oak Ridge National Laboratory in the United States in the 1960s.</w:t>
      </w:r>
      <w:r w:rsidR="00425098" w:rsidRPr="00E14566">
        <w:rPr>
          <w:vertAlign w:val="superscript"/>
        </w:rPr>
        <w:t>24</w:t>
      </w:r>
      <w:r w:rsidR="00425098" w:rsidRPr="00E14566">
        <w:rPr>
          <w:rFonts w:cs="Times"/>
          <w:vertAlign w:val="superscript"/>
        </w:rPr>
        <w:t>–</w:t>
      </w:r>
      <w:r w:rsidR="00425098" w:rsidRPr="00E14566">
        <w:rPr>
          <w:vertAlign w:val="superscript"/>
        </w:rPr>
        <w:t>27</w:t>
      </w:r>
      <w:r w:rsidRPr="00E14566">
        <w:t xml:space="preserve"> In this process, the minor actinides and lanthanides are first co-extracted into an organic phase using a non-selective </w:t>
      </w:r>
      <w:r w:rsidR="00670C5F" w:rsidRPr="00E14566">
        <w:rPr>
          <w:i/>
        </w:rPr>
        <w:t>O</w:t>
      </w:r>
      <w:r w:rsidR="00670C5F" w:rsidRPr="00E14566">
        <w:t>-</w:t>
      </w:r>
      <w:r w:rsidRPr="00E14566">
        <w:t xml:space="preserve">donor ligand, and the minor actinides are then selectively back-extracted into an aqueous phase using an actinide-selective </w:t>
      </w:r>
      <w:r w:rsidRPr="00E14566">
        <w:lastRenderedPageBreak/>
        <w:t xml:space="preserve">hydrophilic ligand. In a recent improvement to this process, hydrophilic </w:t>
      </w:r>
      <w:proofErr w:type="spellStart"/>
      <w:r w:rsidRPr="00E14566">
        <w:t>tetrasulfonated</w:t>
      </w:r>
      <w:proofErr w:type="spellEnd"/>
      <w:r w:rsidRPr="00E14566">
        <w:t xml:space="preserve"> </w:t>
      </w:r>
      <w:proofErr w:type="spellStart"/>
      <w:r w:rsidRPr="00E14566">
        <w:t>bis</w:t>
      </w:r>
      <w:proofErr w:type="spellEnd"/>
      <w:r w:rsidRPr="00E14566">
        <w:t>-(1,2,4)-</w:t>
      </w:r>
      <w:proofErr w:type="spellStart"/>
      <w:r w:rsidRPr="00E14566">
        <w:t>triazine</w:t>
      </w:r>
      <w:proofErr w:type="spellEnd"/>
      <w:r w:rsidRPr="00E14566">
        <w:t xml:space="preserve"> ligands such as BTP </w:t>
      </w:r>
      <w:r w:rsidRPr="00E14566">
        <w:rPr>
          <w:b/>
        </w:rPr>
        <w:t>6</w:t>
      </w:r>
      <w:r w:rsidRPr="00E14566">
        <w:t xml:space="preserve">, BTBPs </w:t>
      </w:r>
      <w:r w:rsidRPr="00E14566">
        <w:rPr>
          <w:b/>
        </w:rPr>
        <w:t>7</w:t>
      </w:r>
      <w:r w:rsidRPr="00E14566">
        <w:t xml:space="preserve"> and </w:t>
      </w:r>
      <w:r w:rsidRPr="00E14566">
        <w:rPr>
          <w:b/>
        </w:rPr>
        <w:t>8</w:t>
      </w:r>
      <w:r w:rsidRPr="00E14566">
        <w:t xml:space="preserve">, and </w:t>
      </w:r>
      <w:proofErr w:type="spellStart"/>
      <w:r w:rsidRPr="00E14566">
        <w:t>BTPhens</w:t>
      </w:r>
      <w:proofErr w:type="spellEnd"/>
      <w:r w:rsidRPr="00E14566">
        <w:t xml:space="preserve"> </w:t>
      </w:r>
      <w:r w:rsidRPr="00E14566">
        <w:rPr>
          <w:b/>
        </w:rPr>
        <w:t>9</w:t>
      </w:r>
      <w:r w:rsidRPr="00E14566">
        <w:t xml:space="preserve"> and </w:t>
      </w:r>
      <w:r w:rsidRPr="00E14566">
        <w:rPr>
          <w:b/>
        </w:rPr>
        <w:t>10</w:t>
      </w:r>
      <w:r w:rsidRPr="00E14566">
        <w:t xml:space="preserve"> (Figure 2) were developed as actinide-selective aqueous complexing agents.</w:t>
      </w:r>
      <w:r w:rsidR="00425098" w:rsidRPr="00E14566">
        <w:rPr>
          <w:vertAlign w:val="superscript"/>
        </w:rPr>
        <w:t>28</w:t>
      </w:r>
      <w:r w:rsidR="00425098" w:rsidRPr="00E14566">
        <w:rPr>
          <w:rFonts w:cs="Times"/>
          <w:vertAlign w:val="superscript"/>
        </w:rPr>
        <w:t>–</w:t>
      </w:r>
      <w:r w:rsidR="00425098" w:rsidRPr="00E14566">
        <w:rPr>
          <w:vertAlign w:val="superscript"/>
        </w:rPr>
        <w:t>33</w:t>
      </w:r>
      <w:r w:rsidRPr="00E14566">
        <w:t xml:space="preserve"> These ligands are able to complex the trivalent minor actinides in nitric acid solutions and prevent their extraction by the non-selective hydrophobic </w:t>
      </w:r>
      <w:r w:rsidR="00670C5F" w:rsidRPr="00E14566">
        <w:rPr>
          <w:i/>
        </w:rPr>
        <w:t>O</w:t>
      </w:r>
      <w:r w:rsidR="00670C5F" w:rsidRPr="00E14566">
        <w:t xml:space="preserve">-donor </w:t>
      </w:r>
      <w:r w:rsidRPr="00E14566">
        <w:t xml:space="preserve">ligand </w:t>
      </w:r>
      <w:r w:rsidRPr="00E14566">
        <w:rPr>
          <w:i/>
        </w:rPr>
        <w:t>N</w:t>
      </w:r>
      <w:r w:rsidRPr="00E14566">
        <w:t>,</w:t>
      </w:r>
      <w:r w:rsidRPr="00E14566">
        <w:rPr>
          <w:i/>
        </w:rPr>
        <w:t>N</w:t>
      </w:r>
      <w:r w:rsidRPr="00E14566">
        <w:t>,</w:t>
      </w:r>
      <w:r w:rsidRPr="00E14566">
        <w:rPr>
          <w:i/>
        </w:rPr>
        <w:t>N</w:t>
      </w:r>
      <w:r w:rsidRPr="00E14566">
        <w:t>’,</w:t>
      </w:r>
      <w:r w:rsidRPr="00E14566">
        <w:rPr>
          <w:i/>
        </w:rPr>
        <w:t>N</w:t>
      </w:r>
      <w:r w:rsidRPr="00E14566">
        <w:t>’-</w:t>
      </w:r>
      <w:proofErr w:type="spellStart"/>
      <w:r w:rsidRPr="00E14566">
        <w:t>tetraoctyldiglycolamide</w:t>
      </w:r>
      <w:proofErr w:type="spellEnd"/>
      <w:r w:rsidRPr="00E14566">
        <w:t xml:space="preserve"> (TODGA), resulting in highly efficient separations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the lanthanides. Recently, </w:t>
      </w:r>
      <w:proofErr w:type="spellStart"/>
      <w:r w:rsidRPr="00E14566">
        <w:t>tetrasulfonated</w:t>
      </w:r>
      <w:proofErr w:type="spellEnd"/>
      <w:r w:rsidRPr="00E14566">
        <w:t xml:space="preserve"> BTP </w:t>
      </w:r>
      <w:r w:rsidRPr="00E14566">
        <w:rPr>
          <w:b/>
        </w:rPr>
        <w:t>6</w:t>
      </w:r>
      <w:r w:rsidRPr="00E14566">
        <w:t xml:space="preserve"> was successfully employed in a new European laboratory-scale minor actinide separation process based on the TALSPEAK concept.</w:t>
      </w:r>
      <w:r w:rsidR="00425098" w:rsidRPr="00E14566">
        <w:rPr>
          <w:vertAlign w:val="superscript"/>
        </w:rPr>
        <w:t>34,35</w:t>
      </w:r>
      <w:r w:rsidRPr="00E14566">
        <w:t xml:space="preserve"> </w:t>
      </w:r>
    </w:p>
    <w:p w:rsidR="00034C31" w:rsidRPr="00E14566" w:rsidRDefault="008014BB" w:rsidP="00337BFC">
      <w:pPr>
        <w:pStyle w:val="TAMainText"/>
        <w:ind w:firstLine="0"/>
        <w:jc w:val="center"/>
      </w:pPr>
      <w:r w:rsidRPr="00E14566">
        <w:rPr>
          <w:noProof/>
        </w:rPr>
        <w:drawing>
          <wp:inline distT="0" distB="0" distL="0" distR="0">
            <wp:extent cx="5943600" cy="367665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2</w:t>
      </w:r>
      <w:r w:rsidRPr="00E14566">
        <w:t xml:space="preserve">. Hydrophilic </w:t>
      </w:r>
      <w:proofErr w:type="spellStart"/>
      <w:r w:rsidRPr="00E14566">
        <w:t>tetrasulfonated</w:t>
      </w:r>
      <w:proofErr w:type="spellEnd"/>
      <w:r w:rsidRPr="00E14566">
        <w:t xml:space="preserve"> bis-1,2,4-triazine ligands </w:t>
      </w:r>
      <w:r w:rsidRPr="00E14566">
        <w:rPr>
          <w:b/>
        </w:rPr>
        <w:t>6</w:t>
      </w:r>
      <w:r w:rsidRPr="00E14566">
        <w:rPr>
          <w:rFonts w:cs="Times"/>
        </w:rPr>
        <w:t>–</w:t>
      </w:r>
      <w:r w:rsidRPr="00E14566">
        <w:rPr>
          <w:b/>
        </w:rPr>
        <w:t>10</w:t>
      </w:r>
      <w:r w:rsidRPr="00E14566">
        <w:t xml:space="preserve"> for selective actinide aqueous complexation. </w:t>
      </w:r>
    </w:p>
    <w:p w:rsidR="00034C31" w:rsidRPr="00E14566" w:rsidRDefault="00034C31" w:rsidP="003125EF">
      <w:pPr>
        <w:pStyle w:val="TAMainText"/>
        <w:ind w:firstLine="720"/>
        <w:jc w:val="left"/>
      </w:pPr>
      <w:r w:rsidRPr="00E14566">
        <w:t>After the separation of the trivalent minor actinides from the trivalent lanthanides, one further option in the P&amp;T strategy is to separate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This separation is desirable since Am(</w:t>
      </w:r>
      <w:smartTag w:uri="urn:schemas-microsoft-com:office:smarttags" w:element="stockticker">
        <w:r w:rsidRPr="00E14566">
          <w:t>III</w:t>
        </w:r>
      </w:smartTag>
      <w:r w:rsidRPr="00E14566">
        <w:t>) makes a greater contribution to the long-term radiotoxicity and heat load than does Cm(</w:t>
      </w:r>
      <w:smartTag w:uri="urn:schemas-microsoft-com:office:smarttags" w:element="stockticker">
        <w:r w:rsidRPr="00E14566">
          <w:t>III</w:t>
        </w:r>
      </w:smartTag>
      <w:r w:rsidRPr="00E14566">
        <w:t xml:space="preserve">), and it is easier to fabricate into fuel and more easily transmuted in a </w:t>
      </w:r>
      <w:r w:rsidRPr="00E14566">
        <w:lastRenderedPageBreak/>
        <w:t>reactor.</w:t>
      </w:r>
      <w:r w:rsidR="00425098" w:rsidRPr="00E14566">
        <w:rPr>
          <w:vertAlign w:val="superscript"/>
        </w:rPr>
        <w:t>36,37</w:t>
      </w:r>
      <w:r w:rsidRPr="00E14566">
        <w:t xml:space="preserve"> For these reasons, it is desirable to develop a process that separates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by selective extraction of only Am(</w:t>
      </w:r>
      <w:smartTag w:uri="urn:schemas-microsoft-com:office:smarttags" w:element="stockticker">
        <w:r w:rsidRPr="00E14566">
          <w:t>III</w:t>
        </w:r>
      </w:smartTag>
      <w:r w:rsidRPr="00E14566">
        <w:t>) into an organic phase. However, the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is even more challenging than the separation of Am(</w:t>
      </w:r>
      <w:smartTag w:uri="urn:schemas-microsoft-com:office:smarttags" w:element="stockticker">
        <w:r w:rsidRPr="00E14566">
          <w:t>III</w:t>
        </w:r>
      </w:smartTag>
      <w:r w:rsidRPr="00E14566">
        <w:t>)/Cm(</w:t>
      </w:r>
      <w:smartTag w:uri="urn:schemas-microsoft-com:office:smarttags" w:element="stockticker">
        <w:r w:rsidRPr="00E14566">
          <w:t>III</w:t>
        </w:r>
      </w:smartTag>
      <w:r w:rsidRPr="00E14566">
        <w:t>) from the trivalent lanthanides, as americium and curium are neighboring elements in the actinide series. Thus the very similar chemistries of these adjacent elements render this separation one of the most challenging in the partitioning and transmutation approach.</w:t>
      </w:r>
      <w:r w:rsidR="00425098" w:rsidRPr="00E14566">
        <w:rPr>
          <w:vertAlign w:val="superscript"/>
        </w:rPr>
        <w:t>38</w:t>
      </w:r>
      <w:r w:rsidRPr="00E14566">
        <w:t xml:space="preserve"> Both ions have very similar ionic radii for their 9-coordinate aqua ions (1.122 Å for Am(</w:t>
      </w:r>
      <w:smartTag w:uri="urn:schemas-microsoft-com:office:smarttags" w:element="stockticker">
        <w:r w:rsidRPr="00E14566">
          <w:t>III</w:t>
        </w:r>
      </w:smartTag>
      <w:r w:rsidRPr="00E14566">
        <w:t>) versus 1.105 Å for Cm(</w:t>
      </w:r>
      <w:smartTag w:uri="urn:schemas-microsoft-com:office:smarttags" w:element="stockticker">
        <w:r w:rsidRPr="00E14566">
          <w:t>III</w:t>
        </w:r>
      </w:smartTag>
      <w:r w:rsidRPr="00E14566">
        <w:t>)).</w:t>
      </w:r>
      <w:r w:rsidR="00425098" w:rsidRPr="00E14566">
        <w:rPr>
          <w:vertAlign w:val="superscript"/>
        </w:rPr>
        <w:t>39</w:t>
      </w:r>
      <w:r w:rsidRPr="00E14566">
        <w:t xml:space="preserve"> Both elements exist as trivalent ions in aqueous solution</w:t>
      </w:r>
      <w:r w:rsidR="00D15245" w:rsidRPr="00E14566">
        <w:t>.</w:t>
      </w:r>
      <w:r w:rsidRPr="00E14566">
        <w:t xml:space="preserve"> </w:t>
      </w:r>
      <w:bookmarkStart w:id="1" w:name="_Hlk493369799"/>
      <w:r w:rsidR="00D15245" w:rsidRPr="00E14566">
        <w:t>For complexes of both Am(III) and Cm(III), t</w:t>
      </w:r>
      <w:r w:rsidRPr="00E14566">
        <w:t>he metal-ligand bonding is essentially ionic</w:t>
      </w:r>
      <w:r w:rsidR="00D15245" w:rsidRPr="00E14566">
        <w:t xml:space="preserve"> in each case</w:t>
      </w:r>
      <w:r w:rsidRPr="00E14566">
        <w:t>, but with some covalent contribution to the bonding</w:t>
      </w:r>
      <w:bookmarkEnd w:id="1"/>
      <w:r w:rsidRPr="00E14566">
        <w:t xml:space="preserve">. The chemical properties of both ions are thus almost identical. </w:t>
      </w:r>
    </w:p>
    <w:p w:rsidR="00034C31" w:rsidRPr="00E14566" w:rsidRDefault="00034C31" w:rsidP="003125EF">
      <w:pPr>
        <w:pStyle w:val="TAMainText"/>
        <w:ind w:firstLine="720"/>
        <w:jc w:val="left"/>
      </w:pPr>
      <w:r w:rsidRPr="00E14566">
        <w:t>Not surprisingly, very few methods exist for separating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The selective extraction of Am(</w:t>
      </w:r>
      <w:smartTag w:uri="urn:schemas-microsoft-com:office:smarttags" w:element="stockticker">
        <w:r w:rsidRPr="00E14566">
          <w:t>III</w:t>
        </w:r>
      </w:smartTag>
      <w:r w:rsidRPr="00E14566">
        <w:t xml:space="preserve">) by a mixture of a </w:t>
      </w:r>
      <w:proofErr w:type="spellStart"/>
      <w:r w:rsidRPr="00E14566">
        <w:t>dithiophosphinic</w:t>
      </w:r>
      <w:proofErr w:type="spellEnd"/>
      <w:r w:rsidRPr="00E14566">
        <w:t xml:space="preserve"> acid and a phosphate has been proposed and demonstrated, giving </w:t>
      </w:r>
      <w:proofErr w:type="spellStart"/>
      <w:r w:rsidRPr="00E14566">
        <w:t>selectivities</w:t>
      </w:r>
      <w:proofErr w:type="spellEnd"/>
      <w:r w:rsidRPr="00E14566">
        <w:t xml:space="preserve">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of ~8.</w:t>
      </w:r>
      <w:r w:rsidR="00425098" w:rsidRPr="00E14566">
        <w:rPr>
          <w:vertAlign w:val="superscript"/>
        </w:rPr>
        <w:t>40,41</w:t>
      </w:r>
      <w:r w:rsidRPr="00E14566">
        <w:t xml:space="preserve"> However, the </w:t>
      </w:r>
      <w:proofErr w:type="spellStart"/>
      <w:r w:rsidRPr="00E14566">
        <w:t>dithiophosphinic</w:t>
      </w:r>
      <w:proofErr w:type="spellEnd"/>
      <w:r w:rsidRPr="00E14566">
        <w:t xml:space="preserve"> acid extractants are susceptible to hydrolysis and oxidation at low </w:t>
      </w:r>
      <w:proofErr w:type="spellStart"/>
      <w:r w:rsidRPr="00E14566">
        <w:t>pH.</w:t>
      </w:r>
      <w:proofErr w:type="spellEnd"/>
      <w:r w:rsidRPr="00E14566">
        <w:t xml:space="preserve"> Furthermore, the extractants contain elements other than C, H, O and N, meaning that incineration leads to corrosive products at the end of the process. Selective extraction of Am(</w:t>
      </w:r>
      <w:smartTag w:uri="urn:schemas-microsoft-com:office:smarttags" w:element="stockticker">
        <w:r w:rsidRPr="00E14566">
          <w:t>III</w:t>
        </w:r>
      </w:smartTag>
      <w:r w:rsidRPr="00E14566">
        <w:t xml:space="preserve">) from PUREX raffinate with a combination of </w:t>
      </w:r>
      <w:r w:rsidRPr="00E14566">
        <w:rPr>
          <w:i/>
        </w:rPr>
        <w:t>O</w:t>
      </w:r>
      <w:r w:rsidRPr="00E14566">
        <w:t>-donor diamide ligands has also been demonstrated.</w:t>
      </w:r>
      <w:r w:rsidR="00425098" w:rsidRPr="00E14566">
        <w:rPr>
          <w:vertAlign w:val="superscript"/>
        </w:rPr>
        <w:t>42,43</w:t>
      </w:r>
      <w:r w:rsidRPr="00E14566">
        <w:t xml:space="preserve"> Unfortunately, the process require</w:t>
      </w:r>
      <w:r w:rsidR="00670C5F" w:rsidRPr="00E14566">
        <w:t>s</w:t>
      </w:r>
      <w:r w:rsidRPr="00E14566">
        <w:t xml:space="preserve"> a large number of stages to separate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fully, due to the relatively low selectivity of the system [2.5 times more selective for Am(</w:t>
      </w:r>
      <w:smartTag w:uri="urn:schemas-microsoft-com:office:smarttags" w:element="stockticker">
        <w:r w:rsidRPr="00E14566">
          <w:t>III</w:t>
        </w:r>
      </w:smartTag>
      <w:r w:rsidRPr="00E14566">
        <w:t>)]. Another approach involves selective oxidation of Am(</w:t>
      </w:r>
      <w:smartTag w:uri="urn:schemas-microsoft-com:office:smarttags" w:element="stockticker">
        <w:r w:rsidRPr="00E14566">
          <w:t>III</w:t>
        </w:r>
      </w:smartTag>
      <w:r w:rsidRPr="00E14566">
        <w:t>) to higher oxidation states which have different coordination chemistries and thus different extraction properties to Cm(III).</w:t>
      </w:r>
      <w:r w:rsidR="00425098" w:rsidRPr="00E14566">
        <w:rPr>
          <w:vertAlign w:val="superscript"/>
        </w:rPr>
        <w:t>44</w:t>
      </w:r>
      <w:r w:rsidRPr="00E14566">
        <w:t xml:space="preserve"> In one such approach, Am(III) was selectively oxidized to Am(V) prior to its separation from Cm(</w:t>
      </w:r>
      <w:smartTag w:uri="urn:schemas-microsoft-com:office:smarttags" w:element="stockticker">
        <w:r w:rsidRPr="00E14566">
          <w:t>III</w:t>
        </w:r>
      </w:smartTag>
      <w:r w:rsidRPr="00E14566">
        <w:t>) by ion exchange chromatography.</w:t>
      </w:r>
      <w:r w:rsidR="00425098" w:rsidRPr="00E14566">
        <w:rPr>
          <w:vertAlign w:val="superscript"/>
        </w:rPr>
        <w:t>45</w:t>
      </w:r>
      <w:r w:rsidRPr="00E14566">
        <w:t xml:space="preserve"> However, it is difficult to implement this strategy on the scale required for a continuous solvent extraction </w:t>
      </w:r>
      <w:r w:rsidRPr="00E14566">
        <w:lastRenderedPageBreak/>
        <w:t>process. Similarly, Am(III) has been selectively oxidized to Am(VI) prior to its separation from Cm(III) by liquid-liquid extraction.</w:t>
      </w:r>
      <w:r w:rsidR="00425098" w:rsidRPr="00E14566">
        <w:rPr>
          <w:vertAlign w:val="superscript"/>
        </w:rPr>
        <w:t>46</w:t>
      </w:r>
      <w:r w:rsidR="00425098" w:rsidRPr="00E14566">
        <w:rPr>
          <w:rFonts w:cs="Times"/>
          <w:vertAlign w:val="superscript"/>
        </w:rPr>
        <w:t>–</w:t>
      </w:r>
      <w:r w:rsidR="00425098" w:rsidRPr="00E14566">
        <w:rPr>
          <w:vertAlign w:val="superscript"/>
        </w:rPr>
        <w:t>51</w:t>
      </w:r>
      <w:r w:rsidRPr="00E14566">
        <w:t xml:space="preserve"> Although the feasibility of this approach was demonstrated at laboratory-scale, the process uses sodium bismuthate as oxidant which is only sparingly soluble in nitric acid; necessitating the need for a filtration step prior to extraction of Am(VI). Recently, the selective complexation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by a crown-ether, based on the slightly larger ionic radius of Am(</w:t>
      </w:r>
      <w:smartTag w:uri="urn:schemas-microsoft-com:office:smarttags" w:element="stockticker">
        <w:r w:rsidRPr="00E14566">
          <w:t>III</w:t>
        </w:r>
      </w:smartTag>
      <w:r w:rsidRPr="00E14566">
        <w:t>) has been suggested, and a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of 4.1 (based on stability constants) has been reported.</w:t>
      </w:r>
      <w:r w:rsidR="00425098" w:rsidRPr="00E14566">
        <w:rPr>
          <w:vertAlign w:val="superscript"/>
        </w:rPr>
        <w:t>52,53</w:t>
      </w:r>
      <w:r w:rsidRPr="00E14566">
        <w:t xml:space="preserve"> We have previously reported that subtle electronic modulation of the </w:t>
      </w:r>
      <w:proofErr w:type="spellStart"/>
      <w:r w:rsidRPr="00E14566">
        <w:t>BTPhen</w:t>
      </w:r>
      <w:proofErr w:type="spellEnd"/>
      <w:r w:rsidRPr="00E14566">
        <w:t xml:space="preserve"> ligands with substituents can enhance the inherent selectivity of this ligand system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giving separation factors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t>
      </w:r>
      <w:proofErr w:type="spellStart"/>
      <w:r w:rsidRPr="00E14566">
        <w:t>SF</w:t>
      </w:r>
      <w:r w:rsidRPr="00E14566">
        <w:rPr>
          <w:vertAlign w:val="subscript"/>
        </w:rPr>
        <w:t>Am</w:t>
      </w:r>
      <w:proofErr w:type="spellEnd"/>
      <w:r w:rsidRPr="00E14566">
        <w:rPr>
          <w:vertAlign w:val="subscript"/>
        </w:rPr>
        <w:t>/Cm</w:t>
      </w:r>
      <w:r w:rsidRPr="00E14566">
        <w:t>) as high as 7.</w:t>
      </w:r>
      <w:r w:rsidR="00425098" w:rsidRPr="00E14566">
        <w:rPr>
          <w:vertAlign w:val="superscript"/>
        </w:rPr>
        <w:t>54</w:t>
      </w:r>
      <w:r w:rsidRPr="00E14566">
        <w:t xml:space="preserve"> We now report herein a full account of our studies on the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xml:space="preserve">) using both hydrophobic and hydrophilic </w:t>
      </w:r>
      <w:proofErr w:type="spellStart"/>
      <w:r w:rsidRPr="00E14566">
        <w:t>bis</w:t>
      </w:r>
      <w:proofErr w:type="spellEnd"/>
      <w:r w:rsidRPr="00E14566">
        <w:t>-(1,2,4)-</w:t>
      </w:r>
      <w:proofErr w:type="spellStart"/>
      <w:r w:rsidRPr="00E14566">
        <w:t>triazine</w:t>
      </w:r>
      <w:proofErr w:type="spellEnd"/>
      <w:r w:rsidRPr="00E14566">
        <w:t xml:space="preserve"> ligands, </w:t>
      </w:r>
      <w:r w:rsidR="00850F55" w:rsidRPr="00E14566">
        <w:t>and w</w:t>
      </w:r>
      <w:r w:rsidRPr="00E14566">
        <w:t xml:space="preserve">e also discuss the likely underlying fundamental reasons for the </w:t>
      </w:r>
      <w:proofErr w:type="spellStart"/>
      <w:r w:rsidRPr="00E14566">
        <w:t>selectivities</w:t>
      </w:r>
      <w:proofErr w:type="spellEnd"/>
      <w:r w:rsidRPr="00E14566">
        <w:t xml:space="preserve"> that we observe. </w:t>
      </w:r>
    </w:p>
    <w:p w:rsidR="00642A8F" w:rsidRPr="00E14566" w:rsidRDefault="00642A8F" w:rsidP="003125EF">
      <w:pPr>
        <w:pStyle w:val="TAMainText"/>
        <w:ind w:firstLine="720"/>
        <w:jc w:val="left"/>
      </w:pPr>
    </w:p>
    <w:p w:rsidR="00642A8F" w:rsidRPr="00E14566" w:rsidRDefault="00642A8F" w:rsidP="00642A8F">
      <w:pPr>
        <w:pStyle w:val="TAMainText"/>
        <w:ind w:firstLine="0"/>
        <w:jc w:val="left"/>
      </w:pPr>
      <w:r w:rsidRPr="00E14566">
        <w:rPr>
          <w:b/>
          <w:sz w:val="32"/>
          <w:szCs w:val="32"/>
        </w:rPr>
        <w:t>Experimental Section</w:t>
      </w:r>
      <w:r w:rsidRPr="00E14566">
        <w:t xml:space="preserve"> </w:t>
      </w:r>
    </w:p>
    <w:p w:rsidR="00642A8F" w:rsidRPr="00E14566" w:rsidRDefault="00642A8F" w:rsidP="00642A8F">
      <w:pPr>
        <w:pStyle w:val="TAMainText"/>
        <w:ind w:firstLine="0"/>
        <w:jc w:val="left"/>
      </w:pPr>
      <w:r w:rsidRPr="00E14566">
        <w:rPr>
          <w:b/>
        </w:rPr>
        <w:t>Materials and Methods</w:t>
      </w:r>
      <w:r w:rsidRPr="00E14566">
        <w:t xml:space="preserve">. </w:t>
      </w:r>
    </w:p>
    <w:p w:rsidR="00642A8F" w:rsidRPr="00E14566" w:rsidRDefault="00642A8F" w:rsidP="00642A8F">
      <w:pPr>
        <w:pStyle w:val="TAMainText"/>
        <w:ind w:firstLine="0"/>
        <w:jc w:val="left"/>
      </w:pPr>
      <w:r w:rsidRPr="00E14566">
        <w:t>The hydrophobic ligands CyMe</w:t>
      </w:r>
      <w:r w:rsidRPr="00E14566">
        <w:rPr>
          <w:vertAlign w:val="subscript"/>
        </w:rPr>
        <w:t>4</w:t>
      </w:r>
      <w:r w:rsidRPr="00E14566">
        <w:t xml:space="preserve">-BTPhen </w:t>
      </w:r>
      <w:r w:rsidRPr="00E14566">
        <w:rPr>
          <w:b/>
        </w:rPr>
        <w:t>3</w:t>
      </w:r>
      <w:r w:rsidRPr="00E14566">
        <w:t>,</w:t>
      </w:r>
      <w:r w:rsidRPr="00E14566">
        <w:rPr>
          <w:szCs w:val="24"/>
          <w:vertAlign w:val="superscript"/>
        </w:rPr>
        <w:t>19</w:t>
      </w:r>
      <w:r w:rsidRPr="00E14566">
        <w:t xml:space="preserve"> C4-BTPhen </w:t>
      </w:r>
      <w:r w:rsidRPr="00E14566">
        <w:rPr>
          <w:b/>
        </w:rPr>
        <w:t>4</w:t>
      </w:r>
      <w:r w:rsidR="00BE2966" w:rsidRPr="00E14566">
        <w:rPr>
          <w:szCs w:val="24"/>
          <w:vertAlign w:val="superscript"/>
        </w:rPr>
        <w:t>55</w:t>
      </w:r>
      <w:r w:rsidRPr="00E14566">
        <w:t xml:space="preserve"> and C5-BTPhen </w:t>
      </w:r>
      <w:r w:rsidRPr="00E14566">
        <w:rPr>
          <w:b/>
        </w:rPr>
        <w:t>5</w:t>
      </w:r>
      <w:r w:rsidR="00BE2966" w:rsidRPr="00E14566">
        <w:rPr>
          <w:szCs w:val="24"/>
          <w:vertAlign w:val="superscript"/>
        </w:rPr>
        <w:t>55,56</w:t>
      </w:r>
      <w:r w:rsidRPr="00E14566">
        <w:t xml:space="preserve"> were synthesized at the University of Reading as reported previously. The hydrophilic sulfonated ligands </w:t>
      </w:r>
      <w:r w:rsidRPr="00E14566">
        <w:rPr>
          <w:b/>
        </w:rPr>
        <w:t>7</w:t>
      </w:r>
      <w:r w:rsidRPr="00E14566">
        <w:rPr>
          <w:rFonts w:cs="Times"/>
        </w:rPr>
        <w:t>–</w:t>
      </w:r>
      <w:r w:rsidRPr="00E14566">
        <w:rPr>
          <w:b/>
        </w:rPr>
        <w:t>12</w:t>
      </w:r>
      <w:r w:rsidRPr="00E14566">
        <w:t xml:space="preserve"> were also synthesized at the University of Reading as described previously.</w:t>
      </w:r>
      <w:r w:rsidRPr="00E14566">
        <w:rPr>
          <w:szCs w:val="24"/>
          <w:vertAlign w:val="superscript"/>
        </w:rPr>
        <w:t>30</w:t>
      </w:r>
      <w:r w:rsidRPr="00E14566">
        <w:t xml:space="preserve"> The stock solution of </w:t>
      </w:r>
      <w:r w:rsidRPr="00E14566">
        <w:rPr>
          <w:vertAlign w:val="superscript"/>
        </w:rPr>
        <w:t>241</w:t>
      </w:r>
      <w:r w:rsidRPr="00E14566">
        <w:t>Am in HNO</w:t>
      </w:r>
      <w:r w:rsidRPr="00E14566">
        <w:rPr>
          <w:vertAlign w:val="subscript"/>
        </w:rPr>
        <w:t>3</w:t>
      </w:r>
      <w:r w:rsidRPr="00E14566">
        <w:t xml:space="preserve"> was prepared by dissolving americium oxide in 5 M HNO</w:t>
      </w:r>
      <w:r w:rsidRPr="00E14566">
        <w:rPr>
          <w:vertAlign w:val="subscript"/>
        </w:rPr>
        <w:t>3</w:t>
      </w:r>
      <w:r w:rsidRPr="00E14566">
        <w:t xml:space="preserve"> and subsequent dilution with water. </w:t>
      </w:r>
      <w:r w:rsidRPr="00E14566">
        <w:rPr>
          <w:szCs w:val="24"/>
        </w:rPr>
        <w:t xml:space="preserve">The stock solution of </w:t>
      </w:r>
      <w:r w:rsidRPr="00E14566">
        <w:rPr>
          <w:szCs w:val="24"/>
          <w:vertAlign w:val="superscript"/>
        </w:rPr>
        <w:t>152</w:t>
      </w:r>
      <w:r w:rsidRPr="00E14566">
        <w:rPr>
          <w:szCs w:val="24"/>
        </w:rPr>
        <w:t xml:space="preserve">Eu was prepared by appropriate dilution of a commercial preparation (REu-2) supplied by </w:t>
      </w:r>
      <w:proofErr w:type="spellStart"/>
      <w:r w:rsidRPr="00E14566">
        <w:rPr>
          <w:szCs w:val="24"/>
        </w:rPr>
        <w:t>Polatom</w:t>
      </w:r>
      <w:proofErr w:type="spellEnd"/>
      <w:r w:rsidRPr="00E14566">
        <w:rPr>
          <w:szCs w:val="24"/>
        </w:rPr>
        <w:t xml:space="preserve"> (</w:t>
      </w:r>
      <w:smartTag w:uri="urn:schemas-microsoft-com:office:smarttags" w:element="country-region">
        <w:smartTag w:uri="urn:schemas-microsoft-com:office:smarttags" w:element="place">
          <w:r w:rsidRPr="00E14566">
            <w:rPr>
              <w:szCs w:val="24"/>
            </w:rPr>
            <w:t>Poland</w:t>
          </w:r>
        </w:smartTag>
      </w:smartTag>
      <w:r w:rsidRPr="00E14566">
        <w:rPr>
          <w:szCs w:val="24"/>
        </w:rPr>
        <w:t>)</w:t>
      </w:r>
      <w:r w:rsidRPr="00E14566">
        <w:t xml:space="preserve">. </w:t>
      </w:r>
      <w:r w:rsidRPr="00E14566">
        <w:rPr>
          <w:szCs w:val="24"/>
        </w:rPr>
        <w:t xml:space="preserve">The stock solution of </w:t>
      </w:r>
      <w:r w:rsidRPr="00E14566">
        <w:rPr>
          <w:szCs w:val="24"/>
          <w:vertAlign w:val="superscript"/>
        </w:rPr>
        <w:t>244</w:t>
      </w:r>
      <w:r w:rsidRPr="00E14566">
        <w:rPr>
          <w:szCs w:val="24"/>
        </w:rPr>
        <w:t xml:space="preserve">Cm was prepared by dissolving moist curium nitrate (37 </w:t>
      </w:r>
      <w:proofErr w:type="spellStart"/>
      <w:r w:rsidRPr="00E14566">
        <w:rPr>
          <w:szCs w:val="24"/>
        </w:rPr>
        <w:t>MBq</w:t>
      </w:r>
      <w:proofErr w:type="spellEnd"/>
      <w:r w:rsidRPr="00E14566">
        <w:rPr>
          <w:szCs w:val="24"/>
        </w:rPr>
        <w:t>, reference date 16th February 2007, TENEX Russia) in 2 mL of 0.01 M HNO</w:t>
      </w:r>
      <w:r w:rsidRPr="00E14566">
        <w:rPr>
          <w:szCs w:val="24"/>
          <w:vertAlign w:val="subscript"/>
        </w:rPr>
        <w:t>3</w:t>
      </w:r>
      <w:r w:rsidRPr="00E14566">
        <w:rPr>
          <w:szCs w:val="24"/>
        </w:rPr>
        <w:t xml:space="preserve"> by appropriate dilution with water</w:t>
      </w:r>
      <w:r w:rsidRPr="00E14566">
        <w:t xml:space="preserve">. The working solutions of all radionuclides were prepared from the respective </w:t>
      </w:r>
      <w:r w:rsidRPr="00E14566">
        <w:lastRenderedPageBreak/>
        <w:t xml:space="preserve">radionuclide stock solutions by </w:t>
      </w:r>
      <w:r w:rsidRPr="00E14566">
        <w:rPr>
          <w:szCs w:val="24"/>
        </w:rPr>
        <w:t>appropriate dilution</w:t>
      </w:r>
      <w:r w:rsidRPr="00E14566">
        <w:t xml:space="preserve">. Solvent extraction measurements were performed at the </w:t>
      </w:r>
      <w:smartTag w:uri="urn:schemas-microsoft-com:office:smarttags" w:element="place">
        <w:smartTag w:uri="urn:schemas-microsoft-com:office:smarttags" w:element="PlaceName">
          <w:r w:rsidRPr="00E14566">
            <w:t>Czech</w:t>
          </w:r>
        </w:smartTag>
        <w:r w:rsidRPr="00E14566">
          <w:t xml:space="preserve"> </w:t>
        </w:r>
        <w:smartTag w:uri="urn:schemas-microsoft-com:office:smarttags" w:element="PlaceName">
          <w:r w:rsidRPr="00E14566">
            <w:t>Technical</w:t>
          </w:r>
        </w:smartTag>
        <w:r w:rsidRPr="00E14566">
          <w:t xml:space="preserve"> </w:t>
        </w:r>
        <w:smartTag w:uri="urn:schemas-microsoft-com:office:smarttags" w:element="PlaceType">
          <w:r w:rsidRPr="00E14566">
            <w:t>University</w:t>
          </w:r>
        </w:smartTag>
      </w:smartTag>
      <w:r w:rsidRPr="00E14566">
        <w:t xml:space="preserve"> in </w:t>
      </w:r>
      <w:smartTag w:uri="urn:schemas-microsoft-com:office:smarttags" w:element="City">
        <w:smartTag w:uri="urn:schemas-microsoft-com:office:smarttags" w:element="place">
          <w:r w:rsidRPr="00E14566">
            <w:t>Prague</w:t>
          </w:r>
        </w:smartTag>
      </w:smartTag>
      <w:r w:rsidRPr="00E14566">
        <w:t xml:space="preserve"> (</w:t>
      </w:r>
      <w:smartTag w:uri="urn:schemas-microsoft-com:office:smarttags" w:element="place">
        <w:smartTag w:uri="urn:schemas-microsoft-com:office:smarttags" w:element="PlaceName">
          <w:r w:rsidRPr="00E14566">
            <w:t>Czech</w:t>
          </w:r>
        </w:smartTag>
        <w:r w:rsidRPr="00E14566">
          <w:t xml:space="preserve"> </w:t>
        </w:r>
        <w:smartTag w:uri="urn:schemas-microsoft-com:office:smarttags" w:element="PlaceType">
          <w:r w:rsidRPr="00E14566">
            <w:t>Republic</w:t>
          </w:r>
        </w:smartTag>
      </w:smartTag>
      <w:r w:rsidRPr="00E14566">
        <w:t xml:space="preserve">). </w:t>
      </w:r>
    </w:p>
    <w:p w:rsidR="00642A8F" w:rsidRPr="00E14566" w:rsidRDefault="00642A8F" w:rsidP="00642A8F">
      <w:pPr>
        <w:pStyle w:val="TAMainText"/>
        <w:ind w:firstLine="0"/>
        <w:jc w:val="left"/>
      </w:pPr>
    </w:p>
    <w:p w:rsidR="00642A8F" w:rsidRPr="00E14566" w:rsidRDefault="00642A8F" w:rsidP="00642A8F">
      <w:pPr>
        <w:pStyle w:val="TAMainText"/>
        <w:ind w:firstLine="0"/>
        <w:jc w:val="left"/>
      </w:pPr>
      <w:r w:rsidRPr="00E14566">
        <w:rPr>
          <w:b/>
        </w:rPr>
        <w:t>Solvent Extraction Measurements with Hydrophobic Ligands</w:t>
      </w:r>
      <w:r w:rsidRPr="00E14566">
        <w:t xml:space="preserve">. </w:t>
      </w:r>
    </w:p>
    <w:p w:rsidR="00642A8F" w:rsidRPr="00E14566" w:rsidRDefault="00642A8F" w:rsidP="00642A8F">
      <w:pPr>
        <w:pStyle w:val="TAMainText"/>
        <w:ind w:firstLine="0"/>
        <w:jc w:val="left"/>
      </w:pPr>
      <w:r w:rsidRPr="00E14566">
        <w:t xml:space="preserve">The aqueous solutions were prepared by spiking nitric acid solutions (0.01–4 </w:t>
      </w:r>
      <w:proofErr w:type="spellStart"/>
      <w:r w:rsidRPr="00E14566">
        <w:t>mol</w:t>
      </w:r>
      <w:proofErr w:type="spellEnd"/>
      <w:r w:rsidRPr="00E14566">
        <w:t xml:space="preserve"> dm</w:t>
      </w:r>
      <w:r w:rsidRPr="00E14566">
        <w:rPr>
          <w:vertAlign w:val="superscript"/>
        </w:rPr>
        <w:t>−3</w:t>
      </w:r>
      <w:r w:rsidRPr="00E14566">
        <w:t xml:space="preserve">) with working solutions of </w:t>
      </w:r>
      <w:r w:rsidRPr="00E14566">
        <w:rPr>
          <w:vertAlign w:val="superscript"/>
        </w:rPr>
        <w:t>241</w:t>
      </w:r>
      <w:r w:rsidRPr="00E14566">
        <w:t xml:space="preserve">Am, </w:t>
      </w:r>
      <w:r w:rsidRPr="00E14566">
        <w:rPr>
          <w:vertAlign w:val="superscript"/>
        </w:rPr>
        <w:t>244</w:t>
      </w:r>
      <w:r w:rsidRPr="00E14566">
        <w:t xml:space="preserve">Cm and </w:t>
      </w:r>
      <w:r w:rsidRPr="00E14566">
        <w:rPr>
          <w:vertAlign w:val="superscript"/>
        </w:rPr>
        <w:t>152</w:t>
      </w:r>
      <w:r w:rsidRPr="00E14566">
        <w:t xml:space="preserve">Eu tracers in diluted nitric acid. Solutions of the hydrophobic ligands </w:t>
      </w:r>
      <w:r w:rsidRPr="00E14566">
        <w:rPr>
          <w:b/>
        </w:rPr>
        <w:t>3</w:t>
      </w:r>
      <w:r w:rsidRPr="00E14566">
        <w:rPr>
          <w:rFonts w:cs="Times"/>
        </w:rPr>
        <w:t>–</w:t>
      </w:r>
      <w:r w:rsidRPr="00E14566">
        <w:rPr>
          <w:b/>
        </w:rPr>
        <w:t>5</w:t>
      </w:r>
      <w:r w:rsidRPr="00E14566">
        <w:t xml:space="preserve"> were prepared by dissolving in the appropriate diluent. </w:t>
      </w:r>
      <w:bookmarkStart w:id="2" w:name="_Hlk495106391"/>
      <w:r w:rsidR="00395257" w:rsidRPr="00E14566">
        <w:t>The solubility limit</w:t>
      </w:r>
      <w:r w:rsidR="00AB76CF" w:rsidRPr="00E14566">
        <w:t xml:space="preserve"> of CyMe</w:t>
      </w:r>
      <w:r w:rsidR="00AB76CF" w:rsidRPr="00E14566">
        <w:rPr>
          <w:vertAlign w:val="subscript"/>
        </w:rPr>
        <w:t>4</w:t>
      </w:r>
      <w:r w:rsidR="00AB76CF" w:rsidRPr="00E14566">
        <w:t xml:space="preserve">-BTPhen </w:t>
      </w:r>
      <w:r w:rsidR="00AB76CF" w:rsidRPr="00E14566">
        <w:rPr>
          <w:b/>
        </w:rPr>
        <w:t>3</w:t>
      </w:r>
      <w:r w:rsidR="00395257" w:rsidRPr="00E14566">
        <w:t xml:space="preserve"> in the different diluents used was</w:t>
      </w:r>
      <w:r w:rsidR="00AB76CF" w:rsidRPr="00E14566">
        <w:t xml:space="preserve"> found to be 30</w:t>
      </w:r>
      <w:r w:rsidR="00AB76CF" w:rsidRPr="00E14566">
        <w:rPr>
          <w:rFonts w:cs="Times"/>
        </w:rPr>
        <w:t>–</w:t>
      </w:r>
      <w:r w:rsidR="00AB76CF" w:rsidRPr="00E14566">
        <w:t xml:space="preserve">40 </w:t>
      </w:r>
      <w:proofErr w:type="spellStart"/>
      <w:r w:rsidR="00AB76CF" w:rsidRPr="00E14566">
        <w:t>mM</w:t>
      </w:r>
      <w:proofErr w:type="spellEnd"/>
      <w:r w:rsidR="00AB76CF" w:rsidRPr="00E14566">
        <w:t xml:space="preserve"> in 1-octanol, 100 </w:t>
      </w:r>
      <w:proofErr w:type="spellStart"/>
      <w:r w:rsidR="00AB76CF" w:rsidRPr="00E14566">
        <w:t>mM</w:t>
      </w:r>
      <w:proofErr w:type="spellEnd"/>
      <w:r w:rsidR="00AB76CF" w:rsidRPr="00E14566">
        <w:t xml:space="preserve"> in </w:t>
      </w:r>
      <w:r w:rsidR="00395257" w:rsidRPr="00E14566">
        <w:t>1-</w:t>
      </w:r>
      <w:r w:rsidR="00AB76CF" w:rsidRPr="00E14566">
        <w:t>octanol:toluene</w:t>
      </w:r>
      <w:r w:rsidR="00395257" w:rsidRPr="00E14566">
        <w:t xml:space="preserve"> (40:60)</w:t>
      </w:r>
      <w:r w:rsidR="00AB76CF" w:rsidRPr="00E14566">
        <w:t xml:space="preserve">, and 100 </w:t>
      </w:r>
      <w:proofErr w:type="spellStart"/>
      <w:r w:rsidR="00AB76CF" w:rsidRPr="00E14566">
        <w:t>mM</w:t>
      </w:r>
      <w:proofErr w:type="spellEnd"/>
      <w:r w:rsidR="00AB76CF" w:rsidRPr="00E14566">
        <w:t xml:space="preserve"> in cyclohexanone</w:t>
      </w:r>
      <w:bookmarkEnd w:id="2"/>
      <w:r w:rsidR="00AB76CF" w:rsidRPr="00E14566">
        <w:t xml:space="preserve">. </w:t>
      </w:r>
      <w:r w:rsidRPr="00E14566">
        <w:t>Prior to spiking, the aqueous phases were pre-equilibrated with the neat diluents by shaking them for 4 h at 400 min</w:t>
      </w:r>
      <w:r w:rsidRPr="00E14566">
        <w:rPr>
          <w:vertAlign w:val="superscript"/>
        </w:rPr>
        <w:t>−1</w:t>
      </w:r>
      <w:r w:rsidRPr="00E14566">
        <w:t xml:space="preserve"> and volume ratio of 4:1. The organic phases were pre-equilibrated with the respective non-spiked aqueous phases by shaking them for 4 h at 400 min</w:t>
      </w:r>
      <w:r w:rsidRPr="00E14566">
        <w:rPr>
          <w:vertAlign w:val="superscript"/>
        </w:rPr>
        <w:t>−1</w:t>
      </w:r>
      <w:r w:rsidRPr="00E14566">
        <w:t xml:space="preserve"> and volume ratio of 1:1. In each case, 1.22 mL of spiked aqueous phases were prepared from which one 200 µL and two 10 µL standards were taken (to allow for mass balance calculations) prior to contacting the aqueous phases with the organic phases. Each organic phase (1 mL) was shaken separately with each of the aqueous phases for a given time at a </w:t>
      </w:r>
      <w:proofErr w:type="spellStart"/>
      <w:r w:rsidRPr="00E14566">
        <w:t>thermostatted</w:t>
      </w:r>
      <w:proofErr w:type="spellEnd"/>
      <w:r w:rsidRPr="00E14566">
        <w:t xml:space="preserve"> temperature using an GFL 3005 Orbital Shaker (250 min</w:t>
      </w:r>
      <w:r w:rsidRPr="00E14566">
        <w:rPr>
          <w:vertAlign w:val="superscript"/>
        </w:rPr>
        <w:t>−1</w:t>
      </w:r>
      <w:r w:rsidRPr="00E14566">
        <w:t xml:space="preserve">), or a </w:t>
      </w:r>
      <w:proofErr w:type="spellStart"/>
      <w:r w:rsidRPr="00E14566">
        <w:t>Heidolph</w:t>
      </w:r>
      <w:proofErr w:type="spellEnd"/>
      <w:r w:rsidRPr="00E14566">
        <w:t xml:space="preserve"> Multi Reax Shaker (1800 min</w:t>
      </w:r>
      <w:r w:rsidRPr="00E14566">
        <w:rPr>
          <w:rFonts w:cs="Times"/>
          <w:vertAlign w:val="superscript"/>
        </w:rPr>
        <w:t>−</w:t>
      </w:r>
      <w:r w:rsidRPr="00E14566">
        <w:rPr>
          <w:vertAlign w:val="superscript"/>
        </w:rPr>
        <w:t>1</w:t>
      </w:r>
      <w:r w:rsidRPr="00E14566">
        <w:t xml:space="preserve">). After phase separation by centrifugation, two parallel 200 µL and two 10 µL aliquots of each phase were withdrawn for gamma or alpha measurements, respectively. </w:t>
      </w:r>
    </w:p>
    <w:p w:rsidR="00642A8F" w:rsidRPr="00E14566" w:rsidRDefault="00642A8F" w:rsidP="00642A8F">
      <w:pPr>
        <w:spacing w:after="0" w:line="480" w:lineRule="auto"/>
        <w:ind w:firstLine="720"/>
        <w:jc w:val="left"/>
      </w:pPr>
      <w:r w:rsidRPr="00E14566">
        <w:t>For alpha measurements, the aliquots were deposited on stainless steel planchets, evaporated to dryness under an infra-red lamp, and heated in a burner flame until the sample glowed with a dull red colour.</w:t>
      </w:r>
      <w:r w:rsidR="00BE2966" w:rsidRPr="00E14566">
        <w:rPr>
          <w:vertAlign w:val="superscript"/>
        </w:rPr>
        <w:t>57</w:t>
      </w:r>
      <w:r w:rsidRPr="00E14566">
        <w:t xml:space="preserve"> The same procedure was used to investigate the kinetics of </w:t>
      </w:r>
      <w:r w:rsidRPr="00E14566">
        <w:rPr>
          <w:vertAlign w:val="superscript"/>
        </w:rPr>
        <w:t>241</w:t>
      </w:r>
      <w:r w:rsidRPr="00E14566">
        <w:t xml:space="preserve">Am and </w:t>
      </w:r>
      <w:r w:rsidRPr="00E14566">
        <w:rPr>
          <w:vertAlign w:val="superscript"/>
        </w:rPr>
        <w:t>244</w:t>
      </w:r>
      <w:r w:rsidRPr="00E14566">
        <w:t xml:space="preserve">Cm extraction. Alpha activity measurements of </w:t>
      </w:r>
      <w:r w:rsidRPr="00E14566">
        <w:rPr>
          <w:vertAlign w:val="superscript"/>
        </w:rPr>
        <w:t>241</w:t>
      </w:r>
      <w:r w:rsidRPr="00E14566">
        <w:t xml:space="preserve">Am and </w:t>
      </w:r>
      <w:r w:rsidRPr="00E14566">
        <w:rPr>
          <w:vertAlign w:val="superscript"/>
        </w:rPr>
        <w:t>244</w:t>
      </w:r>
      <w:r w:rsidRPr="00E14566">
        <w:t>Cm were performed with ORTEC</w:t>
      </w:r>
      <w:r w:rsidRPr="00E14566">
        <w:rPr>
          <w:vertAlign w:val="superscript"/>
        </w:rPr>
        <w:t>®</w:t>
      </w:r>
      <w:r w:rsidRPr="00E14566">
        <w:t xml:space="preserve"> OCTETE Plus Integrated Alpha-Spectroscopy System equipped </w:t>
      </w:r>
      <w:r w:rsidRPr="00E14566">
        <w:lastRenderedPageBreak/>
        <w:t xml:space="preserve">with ion-implanted-silicon ULTRA Alpha Detector Model BU-020-450-AS. The double peaks at 5443 + 5486 </w:t>
      </w:r>
      <w:proofErr w:type="spellStart"/>
      <w:r w:rsidRPr="00E14566">
        <w:t>keV</w:t>
      </w:r>
      <w:proofErr w:type="spellEnd"/>
      <w:r w:rsidRPr="00E14566">
        <w:t xml:space="preserve"> and 5763 + 5805 </w:t>
      </w:r>
      <w:proofErr w:type="spellStart"/>
      <w:r w:rsidRPr="00E14566">
        <w:t>keV</w:t>
      </w:r>
      <w:proofErr w:type="spellEnd"/>
      <w:r w:rsidRPr="00E14566">
        <w:t xml:space="preserve"> in the alpha spectra were evaluated for </w:t>
      </w:r>
      <w:r w:rsidRPr="00E14566">
        <w:rPr>
          <w:vertAlign w:val="superscript"/>
        </w:rPr>
        <w:t>241</w:t>
      </w:r>
      <w:r w:rsidRPr="00E14566">
        <w:t xml:space="preserve">Am and </w:t>
      </w:r>
      <w:r w:rsidRPr="00E14566">
        <w:rPr>
          <w:vertAlign w:val="superscript"/>
        </w:rPr>
        <w:t>244</w:t>
      </w:r>
      <w:r w:rsidRPr="00E14566">
        <w:t>Cm, respectively, by AlphaVision-32 Alpha Analysis Software (ORTEC, Advanced Measurement Technology, Inc., USA).</w:t>
      </w:r>
    </w:p>
    <w:p w:rsidR="00642A8F" w:rsidRPr="00E14566" w:rsidRDefault="00642A8F" w:rsidP="00642A8F">
      <w:pPr>
        <w:spacing w:after="0" w:line="480" w:lineRule="auto"/>
        <w:ind w:firstLine="720"/>
        <w:jc w:val="left"/>
      </w:pPr>
      <w:r w:rsidRPr="00E14566">
        <w:t>For gamma measurements, the aliquots were pipetted into glass ampules, their walls were washed with 1 mL of distilled water or the diluent used and the ampoules were covered with a piece of parafilm. Gamma a</w:t>
      </w:r>
      <w:r w:rsidRPr="00E14566">
        <w:rPr>
          <w:szCs w:val="24"/>
        </w:rPr>
        <w:t xml:space="preserve">ctivity measurements of </w:t>
      </w:r>
      <w:r w:rsidRPr="00E14566">
        <w:rPr>
          <w:szCs w:val="24"/>
          <w:vertAlign w:val="superscript"/>
        </w:rPr>
        <w:t>241</w:t>
      </w:r>
      <w:r w:rsidRPr="00E14566">
        <w:rPr>
          <w:szCs w:val="24"/>
        </w:rPr>
        <w:t xml:space="preserve">Am and </w:t>
      </w:r>
      <w:r w:rsidRPr="00E14566">
        <w:rPr>
          <w:szCs w:val="24"/>
          <w:vertAlign w:val="superscript"/>
        </w:rPr>
        <w:t>152</w:t>
      </w:r>
      <w:r w:rsidRPr="00E14566">
        <w:rPr>
          <w:szCs w:val="24"/>
        </w:rPr>
        <w:t xml:space="preserve">Eu were performed with a γ-ray spectrometer EG&amp;G </w:t>
      </w:r>
      <w:proofErr w:type="spellStart"/>
      <w:r w:rsidRPr="00E14566">
        <w:rPr>
          <w:szCs w:val="24"/>
        </w:rPr>
        <w:t>Ortec</w:t>
      </w:r>
      <w:proofErr w:type="spellEnd"/>
      <w:r w:rsidRPr="00E14566">
        <w:rPr>
          <w:szCs w:val="24"/>
        </w:rPr>
        <w:t xml:space="preserve"> (USA) with a PGT (USA) </w:t>
      </w:r>
      <w:proofErr w:type="spellStart"/>
      <w:r w:rsidRPr="00E14566">
        <w:rPr>
          <w:szCs w:val="24"/>
        </w:rPr>
        <w:t>HPGe</w:t>
      </w:r>
      <w:proofErr w:type="spellEnd"/>
      <w:r w:rsidRPr="00E14566">
        <w:rPr>
          <w:szCs w:val="24"/>
        </w:rPr>
        <w:t xml:space="preserve"> detector. The γ-lines at 59.5 </w:t>
      </w:r>
      <w:proofErr w:type="spellStart"/>
      <w:r w:rsidRPr="00E14566">
        <w:rPr>
          <w:szCs w:val="24"/>
        </w:rPr>
        <w:t>keV</w:t>
      </w:r>
      <w:proofErr w:type="spellEnd"/>
      <w:r w:rsidRPr="00E14566">
        <w:rPr>
          <w:szCs w:val="24"/>
        </w:rPr>
        <w:t xml:space="preserve">, and 121.8 </w:t>
      </w:r>
      <w:proofErr w:type="spellStart"/>
      <w:r w:rsidRPr="00E14566">
        <w:rPr>
          <w:szCs w:val="24"/>
        </w:rPr>
        <w:t>keV</w:t>
      </w:r>
      <w:proofErr w:type="spellEnd"/>
      <w:r w:rsidRPr="00E14566">
        <w:rPr>
          <w:szCs w:val="24"/>
        </w:rPr>
        <w:t xml:space="preserve"> were examined for </w:t>
      </w:r>
      <w:r w:rsidRPr="00E14566">
        <w:rPr>
          <w:szCs w:val="24"/>
          <w:vertAlign w:val="superscript"/>
        </w:rPr>
        <w:t>241</w:t>
      </w:r>
      <w:r w:rsidRPr="00E14566">
        <w:rPr>
          <w:szCs w:val="24"/>
        </w:rPr>
        <w:t xml:space="preserve">Am, and </w:t>
      </w:r>
      <w:r w:rsidRPr="00E14566">
        <w:rPr>
          <w:szCs w:val="24"/>
          <w:vertAlign w:val="superscript"/>
        </w:rPr>
        <w:t>152</w:t>
      </w:r>
      <w:r w:rsidRPr="00E14566">
        <w:rPr>
          <w:szCs w:val="24"/>
        </w:rPr>
        <w:t>Eu, respectively</w:t>
      </w:r>
      <w:r w:rsidRPr="00E14566">
        <w:t xml:space="preserve">. </w:t>
      </w:r>
    </w:p>
    <w:p w:rsidR="00642A8F" w:rsidRPr="00E14566" w:rsidRDefault="00642A8F" w:rsidP="00642A8F">
      <w:pPr>
        <w:pStyle w:val="TAMainText"/>
        <w:ind w:firstLine="720"/>
        <w:jc w:val="left"/>
      </w:pPr>
      <w:r w:rsidRPr="00E14566">
        <w:t xml:space="preserve">The errors given in the figures are 2σ propagated errors based on counting statistics, sample preparation, and sampling errors. </w:t>
      </w:r>
    </w:p>
    <w:p w:rsidR="00642A8F" w:rsidRPr="00E14566" w:rsidRDefault="00642A8F" w:rsidP="00642A8F">
      <w:pPr>
        <w:pStyle w:val="TAMainText"/>
        <w:ind w:firstLine="720"/>
        <w:jc w:val="left"/>
        <w:rPr>
          <w:color w:val="FF0000"/>
          <w:szCs w:val="24"/>
        </w:rPr>
      </w:pPr>
    </w:p>
    <w:p w:rsidR="00642A8F" w:rsidRPr="00E14566" w:rsidRDefault="00642A8F" w:rsidP="00642A8F">
      <w:pPr>
        <w:pStyle w:val="TAMainText"/>
        <w:ind w:firstLine="0"/>
        <w:jc w:val="left"/>
      </w:pPr>
      <w:r w:rsidRPr="00E14566">
        <w:rPr>
          <w:b/>
        </w:rPr>
        <w:t>Solvent Extraction Measurements with Hydrophilic Ligands</w:t>
      </w:r>
      <w:r w:rsidRPr="00E14566">
        <w:t xml:space="preserve">. </w:t>
      </w:r>
    </w:p>
    <w:p w:rsidR="00642A8F" w:rsidRPr="00E14566" w:rsidRDefault="00642A8F" w:rsidP="00353038">
      <w:pPr>
        <w:pStyle w:val="TAMainText"/>
        <w:ind w:firstLine="0"/>
        <w:jc w:val="left"/>
      </w:pPr>
      <w:r w:rsidRPr="00E14566">
        <w:t>The aqueous solutions were prepared by spiking 1.19 mL of nitric acid solutions (0.28 – 1.04 </w:t>
      </w:r>
      <w:proofErr w:type="spellStart"/>
      <w:r w:rsidRPr="00E14566">
        <w:t>mol</w:t>
      </w:r>
      <w:proofErr w:type="spellEnd"/>
      <w:r w:rsidRPr="00E14566">
        <w:t> L</w:t>
      </w:r>
      <w:r w:rsidRPr="00E14566">
        <w:rPr>
          <w:vertAlign w:val="superscript"/>
        </w:rPr>
        <w:t>−1</w:t>
      </w:r>
      <w:r w:rsidRPr="00E14566">
        <w:t xml:space="preserve">) with or without the hydrophilic sulfonated ligand </w:t>
      </w:r>
      <w:r w:rsidRPr="00E14566">
        <w:rPr>
          <w:b/>
        </w:rPr>
        <w:t>7</w:t>
      </w:r>
      <w:r w:rsidRPr="00E14566">
        <w:rPr>
          <w:rFonts w:cs="Times"/>
        </w:rPr>
        <w:t>–</w:t>
      </w:r>
      <w:r w:rsidRPr="00E14566">
        <w:rPr>
          <w:b/>
        </w:rPr>
        <w:t>12</w:t>
      </w:r>
      <w:r w:rsidRPr="00E14566">
        <w:t xml:space="preserve"> (10 </w:t>
      </w:r>
      <w:proofErr w:type="spellStart"/>
      <w:r w:rsidRPr="00E14566">
        <w:t>mmol</w:t>
      </w:r>
      <w:proofErr w:type="spellEnd"/>
      <w:r w:rsidRPr="00E14566">
        <w:t xml:space="preserve"> L</w:t>
      </w:r>
      <w:r w:rsidRPr="00E14566">
        <w:rPr>
          <w:vertAlign w:val="superscript"/>
        </w:rPr>
        <w:t>−1</w:t>
      </w:r>
      <w:r w:rsidRPr="00E14566">
        <w:t xml:space="preserve">) with 10 </w:t>
      </w:r>
      <w:proofErr w:type="spellStart"/>
      <w:r w:rsidRPr="00E14566">
        <w:t>μL</w:t>
      </w:r>
      <w:proofErr w:type="spellEnd"/>
      <w:r w:rsidRPr="00E14566">
        <w:t xml:space="preserve"> of working solutions of </w:t>
      </w:r>
      <w:r w:rsidRPr="00E14566">
        <w:rPr>
          <w:vertAlign w:val="superscript"/>
        </w:rPr>
        <w:t>241</w:t>
      </w:r>
      <w:r w:rsidRPr="00E14566">
        <w:t xml:space="preserve">Am, </w:t>
      </w:r>
      <w:r w:rsidRPr="00E14566">
        <w:rPr>
          <w:vertAlign w:val="superscript"/>
        </w:rPr>
        <w:t>244</w:t>
      </w:r>
      <w:r w:rsidRPr="00E14566">
        <w:t xml:space="preserve">Cm, and </w:t>
      </w:r>
      <w:r w:rsidRPr="00E14566">
        <w:rPr>
          <w:vertAlign w:val="superscript"/>
        </w:rPr>
        <w:t>152</w:t>
      </w:r>
      <w:r w:rsidRPr="00E14566">
        <w:t xml:space="preserve">Eu radiotracers. The organic phase solutions consisted of 0.2 </w:t>
      </w:r>
      <w:proofErr w:type="spellStart"/>
      <w:r w:rsidRPr="00E14566">
        <w:t>mol</w:t>
      </w:r>
      <w:proofErr w:type="spellEnd"/>
      <w:r w:rsidRPr="00E14566">
        <w:t> L</w:t>
      </w:r>
      <w:r w:rsidRPr="00E14566">
        <w:rPr>
          <w:vertAlign w:val="superscript"/>
        </w:rPr>
        <w:t xml:space="preserve">−1 </w:t>
      </w:r>
      <w:r w:rsidRPr="00E14566">
        <w:t>TODGA dissolved in 5 % vol. 1</w:t>
      </w:r>
      <w:r w:rsidRPr="00E14566">
        <w:noBreakHyphen/>
        <w:t xml:space="preserve">octanol in kerosene. In each case before contacting with the organic phase, an aliquot of 200 </w:t>
      </w:r>
      <w:r w:rsidRPr="00E14566">
        <w:rPr>
          <w:rFonts w:ascii="Times New Roman" w:hAnsi="Times New Roman"/>
        </w:rPr>
        <w:t>µ</w:t>
      </w:r>
      <w:r w:rsidRPr="00E14566">
        <w:t xml:space="preserve">L was taken from the spiked aqueous phases to measure the gamma activity of europium, and two </w:t>
      </w:r>
      <w:r w:rsidRPr="00E14566">
        <w:rPr>
          <w:rFonts w:ascii="Times New Roman" w:hAnsi="Times New Roman"/>
        </w:rPr>
        <w:t xml:space="preserve">10 </w:t>
      </w:r>
      <w:proofErr w:type="spellStart"/>
      <w:r w:rsidRPr="00E14566">
        <w:rPr>
          <w:rFonts w:ascii="Times New Roman" w:hAnsi="Times New Roman"/>
        </w:rPr>
        <w:t>μL</w:t>
      </w:r>
      <w:proofErr w:type="spellEnd"/>
      <w:r w:rsidRPr="00E14566">
        <w:t xml:space="preserve"> aliquots to measure the alpha activity of americium and curium, to allow for activity balance calculations. Each organic phase (1 mL) was shaken with each of the aqueous phases (1 mL) for a given time at a </w:t>
      </w:r>
      <w:proofErr w:type="spellStart"/>
      <w:r w:rsidRPr="00E14566">
        <w:t>thermostatted</w:t>
      </w:r>
      <w:proofErr w:type="spellEnd"/>
      <w:r w:rsidRPr="00E14566">
        <w:t xml:space="preserve"> temperature, using a horizontal GFL 3005 Orbital Shaker (250 min</w:t>
      </w:r>
      <w:r w:rsidRPr="00E14566">
        <w:rPr>
          <w:vertAlign w:val="superscript"/>
        </w:rPr>
        <w:t>−1</w:t>
      </w:r>
      <w:r w:rsidRPr="00E14566">
        <w:t xml:space="preserve">). After phase separation by centrifugation (1 minute, 6000 rot/min), two parallel 200 µL aliquots of each phase were withdrawn into glass ampules for the gamma measurements. The walls of the glass ampules were washed with 1 mL of distilled water or 5 </w:t>
      </w:r>
      <w:r w:rsidRPr="00E14566">
        <w:lastRenderedPageBreak/>
        <w:t>vol. % 1</w:t>
      </w:r>
      <w:r w:rsidRPr="00E14566">
        <w:noBreakHyphen/>
        <w:t xml:space="preserve">octanol in kerosene and ampules were covered with a piece of parafilm. For the alpha spectrometry, two parallel 10 µL aliquots of each phase were withdrawn and samples prepared as described above. Sample preparation for the alpha measurements, and the measurement of both the alpha and gamma activities, were performed as described above. </w:t>
      </w:r>
    </w:p>
    <w:p w:rsidR="00C24359" w:rsidRPr="00E14566" w:rsidRDefault="00C24359" w:rsidP="003125EF">
      <w:pPr>
        <w:pStyle w:val="TAMainText"/>
        <w:ind w:firstLine="720"/>
        <w:jc w:val="left"/>
      </w:pPr>
    </w:p>
    <w:p w:rsidR="00034C31" w:rsidRPr="00E14566" w:rsidRDefault="00034C31" w:rsidP="003125EF">
      <w:pPr>
        <w:pStyle w:val="TAMainText"/>
        <w:ind w:firstLine="0"/>
        <w:jc w:val="left"/>
      </w:pPr>
      <w:r w:rsidRPr="00E14566">
        <w:rPr>
          <w:b/>
          <w:sz w:val="32"/>
          <w:szCs w:val="32"/>
        </w:rPr>
        <w:t>Results and Discussion</w:t>
      </w:r>
      <w:r w:rsidRPr="00E14566">
        <w:t xml:space="preserve"> </w:t>
      </w:r>
    </w:p>
    <w:p w:rsidR="00C24359" w:rsidRPr="00E14566" w:rsidRDefault="00034C31" w:rsidP="003125EF">
      <w:pPr>
        <w:pStyle w:val="TAMainText"/>
        <w:ind w:firstLine="0"/>
        <w:jc w:val="left"/>
      </w:pPr>
      <w:r w:rsidRPr="00E14566">
        <w:rPr>
          <w:b/>
        </w:rPr>
        <w:t>Separation of Am(</w:t>
      </w:r>
      <w:smartTag w:uri="urn:schemas-microsoft-com:office:smarttags" w:element="stockticker">
        <w:r w:rsidRPr="00E14566">
          <w:rPr>
            <w:b/>
          </w:rPr>
          <w:t>III</w:t>
        </w:r>
      </w:smartTag>
      <w:r w:rsidRPr="00E14566">
        <w:rPr>
          <w:b/>
        </w:rPr>
        <w:t>) from Cm(</w:t>
      </w:r>
      <w:smartTag w:uri="urn:schemas-microsoft-com:office:smarttags" w:element="stockticker">
        <w:r w:rsidRPr="00E14566">
          <w:rPr>
            <w:b/>
          </w:rPr>
          <w:t>III</w:t>
        </w:r>
      </w:smartTag>
      <w:r w:rsidRPr="00E14566">
        <w:rPr>
          <w:b/>
        </w:rPr>
        <w:t>) by hydrophobic ligands in 1-octanol</w:t>
      </w:r>
      <w:r w:rsidRPr="00E14566">
        <w:t xml:space="preserve">. </w:t>
      </w:r>
    </w:p>
    <w:p w:rsidR="00034C31" w:rsidRPr="00E14566" w:rsidRDefault="00034C31" w:rsidP="003125EF">
      <w:pPr>
        <w:pStyle w:val="TAMainText"/>
        <w:ind w:firstLine="0"/>
        <w:jc w:val="left"/>
      </w:pPr>
      <w:r w:rsidRPr="00E14566">
        <w:t>In our previous report on the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using 1-octanol as the diluent, we studied the co-extraction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under conditions that were designed to lower the </w:t>
      </w:r>
      <w:r w:rsidRPr="00E14566">
        <w:rPr>
          <w:i/>
        </w:rPr>
        <w:t>D</w:t>
      </w:r>
      <w:r w:rsidRPr="00E14566">
        <w:t xml:space="preserve"> values of both metals to allow for easier back-extraction in the stripping step.</w:t>
      </w:r>
      <w:r w:rsidR="00425098" w:rsidRPr="00E14566">
        <w:rPr>
          <w:vertAlign w:val="superscript"/>
        </w:rPr>
        <w:t>19</w:t>
      </w:r>
      <w:r w:rsidRPr="00E14566">
        <w:t xml:space="preserve"> We thus decided to vary the conditions systematically (nitric acid concentration, ligand concentration, diluent composition) in order to obtain a broader picture of the ability of CyMe</w:t>
      </w:r>
      <w:r w:rsidRPr="00E14566">
        <w:rPr>
          <w:vertAlign w:val="subscript"/>
        </w:rPr>
        <w:t>4</w:t>
      </w:r>
      <w:r w:rsidRPr="00E14566">
        <w:t xml:space="preserve">-BTPhen </w:t>
      </w:r>
      <w:r w:rsidRPr="00E14566">
        <w:rPr>
          <w:b/>
        </w:rPr>
        <w:t>3</w:t>
      </w:r>
      <w:r w:rsidRPr="00E14566">
        <w:t xml:space="preserve"> to separate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under equilibrium conditions using 1-octanol as the diluent.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nitric acid solutions into 1-octanol by CyMe</w:t>
      </w:r>
      <w:r w:rsidRPr="00E14566">
        <w:rPr>
          <w:vertAlign w:val="subscript"/>
        </w:rPr>
        <w:t>4</w:t>
      </w:r>
      <w:r w:rsidRPr="00E14566">
        <w:t xml:space="preserve">-BTPhen </w:t>
      </w:r>
      <w:r w:rsidRPr="00E14566">
        <w:rPr>
          <w:b/>
        </w:rPr>
        <w:t>3</w:t>
      </w:r>
      <w:r w:rsidRPr="00E14566">
        <w:t xml:space="preserve"> is presented in Figure 3. A lower ligand concentration was used here (1 </w:t>
      </w:r>
      <w:proofErr w:type="spellStart"/>
      <w:r w:rsidRPr="00E14566">
        <w:t>mM</w:t>
      </w:r>
      <w:proofErr w:type="spellEnd"/>
      <w:r w:rsidRPr="00E14566">
        <w:t>) than that previously reported,</w:t>
      </w:r>
      <w:r w:rsidR="00425098" w:rsidRPr="00E14566">
        <w:rPr>
          <w:szCs w:val="24"/>
          <w:vertAlign w:val="superscript"/>
        </w:rPr>
        <w:t>19</w:t>
      </w:r>
      <w:r w:rsidRPr="00E14566">
        <w:t xml:space="preserve"> so that the </w:t>
      </w:r>
      <w:r w:rsidRPr="00E14566">
        <w:rPr>
          <w:i/>
        </w:rPr>
        <w:t>D</w:t>
      </w:r>
      <w:r w:rsidRPr="00E14566">
        <w:t xml:space="preserve"> values measured would be lower and thus more precise. </w:t>
      </w:r>
    </w:p>
    <w:p w:rsidR="00034C31" w:rsidRPr="00E14566" w:rsidRDefault="008014BB" w:rsidP="00337BFC">
      <w:pPr>
        <w:pStyle w:val="TAMainText"/>
        <w:ind w:firstLine="0"/>
        <w:jc w:val="center"/>
      </w:pPr>
      <w:r w:rsidRPr="00E14566">
        <w:rPr>
          <w:noProof/>
        </w:rPr>
        <w:lastRenderedPageBreak/>
        <w:drawing>
          <wp:inline distT="0" distB="0" distL="0" distR="0">
            <wp:extent cx="4171950" cy="332422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33242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3</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nitric acid by solutions of CyMe</w:t>
      </w:r>
      <w:r w:rsidRPr="00E14566">
        <w:rPr>
          <w:vertAlign w:val="subscript"/>
        </w:rPr>
        <w:t>4</w:t>
      </w:r>
      <w:r w:rsidRPr="00E14566">
        <w:t xml:space="preserve">-BTPhen </w:t>
      </w:r>
      <w:r w:rsidRPr="00E14566">
        <w:rPr>
          <w:b/>
        </w:rPr>
        <w:t>3</w:t>
      </w:r>
      <w:r w:rsidRPr="00E14566">
        <w:t xml:space="preserve"> in 1-octanol (0.001 M) as a function of the initial nitric acid concentration of the aqueous phase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contact time = 2 hours at 1800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 xml:space="preserve">As shown, the </w:t>
      </w:r>
      <w:r w:rsidRPr="00E14566">
        <w:rPr>
          <w:i/>
        </w:rPr>
        <w:t>D</w:t>
      </w:r>
      <w:r w:rsidRPr="00E14566">
        <w:t xml:space="preserve"> values for Am(</w:t>
      </w:r>
      <w:smartTag w:uri="urn:schemas-microsoft-com:office:smarttags" w:element="stockticker">
        <w:r w:rsidRPr="00E14566">
          <w:t>III</w:t>
        </w:r>
      </w:smartTag>
      <w:r w:rsidRPr="00E14566">
        <w:t>) are slightly larger than those for Cm(</w:t>
      </w:r>
      <w:smartTag w:uri="urn:schemas-microsoft-com:office:smarttags" w:element="stockticker">
        <w:r w:rsidRPr="00E14566">
          <w:t>III</w:t>
        </w:r>
      </w:smartTag>
      <w:r w:rsidRPr="00E14566">
        <w:t>), but there is no significant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under these conditions. The maximum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t>
      </w:r>
      <w:proofErr w:type="spellStart"/>
      <w:r w:rsidRPr="00E14566">
        <w:t>SF</w:t>
      </w:r>
      <w:r w:rsidRPr="00E14566">
        <w:rPr>
          <w:vertAlign w:val="subscript"/>
        </w:rPr>
        <w:t>Am</w:t>
      </w:r>
      <w:proofErr w:type="spellEnd"/>
      <w:r w:rsidRPr="00E14566">
        <w:rPr>
          <w:vertAlign w:val="subscript"/>
        </w:rPr>
        <w:t>/Cm</w:t>
      </w:r>
      <w:r w:rsidRPr="00E14566">
        <w:t>) is found to be 3.3 in 6 M HNO</w:t>
      </w:r>
      <w:r w:rsidRPr="00E14566">
        <w:rPr>
          <w:vertAlign w:val="subscript"/>
        </w:rPr>
        <w:t>3</w:t>
      </w:r>
      <w:r w:rsidRPr="00E14566">
        <w:t xml:space="preserve">. However, </w:t>
      </w:r>
      <w:r w:rsidR="00621326" w:rsidRPr="00E14566">
        <w:t>it should be noted that this separation factor would not be sufficient to separate macro quantities of Am(III) and Cm(III) (e</w:t>
      </w:r>
      <w:r w:rsidR="0084533A" w:rsidRPr="00E14566">
        <w:t>.</w:t>
      </w:r>
      <w:r w:rsidR="00621326" w:rsidRPr="00E14566">
        <w:t>g</w:t>
      </w:r>
      <w:r w:rsidR="0084533A" w:rsidRPr="00E14566">
        <w:t>.,</w:t>
      </w:r>
      <w:r w:rsidR="00621326" w:rsidRPr="00E14566">
        <w:t xml:space="preserve"> in used nuclear fuel reprocessing) under these conditions, due to the low concentration of ligand </w:t>
      </w:r>
      <w:r w:rsidR="00621326" w:rsidRPr="00E14566">
        <w:rPr>
          <w:b/>
        </w:rPr>
        <w:t>3</w:t>
      </w:r>
      <w:r w:rsidR="00621326" w:rsidRPr="00E14566">
        <w:t xml:space="preserve"> used</w:t>
      </w:r>
      <w:r w:rsidRPr="00E14566">
        <w:t xml:space="preserve">. </w:t>
      </w:r>
      <w:r w:rsidR="00C42039" w:rsidRPr="00E14566">
        <w:t xml:space="preserve">The </w:t>
      </w:r>
      <w:r w:rsidR="00C42039" w:rsidRPr="00E14566">
        <w:rPr>
          <w:i/>
        </w:rPr>
        <w:t>D</w:t>
      </w:r>
      <w:r w:rsidR="00C42039" w:rsidRPr="00E14566">
        <w:t xml:space="preserve"> values for both metal ions rapidly decrease as the nitric acid concentration increases beyond 4 M [HNO</w:t>
      </w:r>
      <w:r w:rsidR="00C42039" w:rsidRPr="00E14566">
        <w:rPr>
          <w:vertAlign w:val="subscript"/>
        </w:rPr>
        <w:t>3</w:t>
      </w:r>
      <w:r w:rsidR="00C42039" w:rsidRPr="00E14566">
        <w:t>]. This sudden decrease is most likely due to competing protonation of the ligand at high [HNO</w:t>
      </w:r>
      <w:r w:rsidR="00C42039" w:rsidRPr="00E14566">
        <w:rPr>
          <w:vertAlign w:val="subscript"/>
        </w:rPr>
        <w:t>3</w:t>
      </w:r>
      <w:r w:rsidR="00C42039" w:rsidRPr="00E14566">
        <w:t>]</w:t>
      </w:r>
      <w:r w:rsidR="00087AA2" w:rsidRPr="00E14566">
        <w:t xml:space="preserve">, which reduces the concentration of ligand </w:t>
      </w:r>
      <w:r w:rsidR="00087AA2" w:rsidRPr="00E14566">
        <w:rPr>
          <w:b/>
        </w:rPr>
        <w:t>3</w:t>
      </w:r>
      <w:r w:rsidR="00087AA2" w:rsidRPr="00E14566">
        <w:t xml:space="preserve"> available to complex and extract the metals</w:t>
      </w:r>
      <w:r w:rsidR="00C42039" w:rsidRPr="00E14566">
        <w:t xml:space="preserve">. This trend has </w:t>
      </w:r>
      <w:r w:rsidR="00087AA2" w:rsidRPr="00E14566">
        <w:t xml:space="preserve">also </w:t>
      </w:r>
      <w:r w:rsidR="00C42039" w:rsidRPr="00E14566">
        <w:t>been observed previously with the related BTP ligands.</w:t>
      </w:r>
      <w:r w:rsidR="00C42039" w:rsidRPr="00E14566">
        <w:rPr>
          <w:vertAlign w:val="superscript"/>
        </w:rPr>
        <w:t>14</w:t>
      </w:r>
      <w:r w:rsidR="00C42039" w:rsidRPr="00E14566">
        <w:t xml:space="preserve"> </w:t>
      </w:r>
      <w:r w:rsidRPr="00E14566">
        <w:t>We also examined the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xml:space="preserve">) under these conditions and found that the </w:t>
      </w:r>
      <w:r w:rsidRPr="00E14566">
        <w:lastRenderedPageBreak/>
        <w:t>maximum separation factor for Am(</w:t>
      </w:r>
      <w:smartTag w:uri="urn:schemas-microsoft-com:office:smarttags" w:element="stockticker">
        <w:r w:rsidRPr="00E14566">
          <w:t>III</w:t>
        </w:r>
      </w:smartTag>
      <w:r w:rsidRPr="00E14566">
        <w:t>) over Eu(</w:t>
      </w:r>
      <w:smartTag w:uri="urn:schemas-microsoft-com:office:smarttags" w:element="stockticker">
        <w:r w:rsidRPr="00E14566">
          <w:t>III</w:t>
        </w:r>
      </w:smartTag>
      <w:r w:rsidRPr="00E14566">
        <w:t>) was also found at this acidity (</w:t>
      </w:r>
      <w:proofErr w:type="spellStart"/>
      <w:r w:rsidRPr="00E14566">
        <w:t>SF</w:t>
      </w:r>
      <w:r w:rsidRPr="00E14566">
        <w:rPr>
          <w:vertAlign w:val="subscript"/>
        </w:rPr>
        <w:t>Am</w:t>
      </w:r>
      <w:proofErr w:type="spellEnd"/>
      <w:r w:rsidRPr="00E14566">
        <w:rPr>
          <w:vertAlign w:val="subscript"/>
        </w:rPr>
        <w:t>/Eu</w:t>
      </w:r>
      <w:r w:rsidRPr="00E14566">
        <w:t xml:space="preserve"> = 338 in 6 M HNO</w:t>
      </w:r>
      <w:r w:rsidRPr="00E14566">
        <w:rPr>
          <w:vertAlign w:val="subscript"/>
        </w:rPr>
        <w:t xml:space="preserve">3, </w:t>
      </w:r>
      <w:r w:rsidRPr="00E14566">
        <w:t xml:space="preserve">see Supporting Information). </w:t>
      </w:r>
      <w:bookmarkStart w:id="3" w:name="_Hlk493370586"/>
      <w:r w:rsidRPr="00E14566">
        <w:t>We also studied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1 M HNO</w:t>
      </w:r>
      <w:r w:rsidRPr="00E14566">
        <w:rPr>
          <w:vertAlign w:val="subscript"/>
        </w:rPr>
        <w:t>3</w:t>
      </w:r>
      <w:r w:rsidRPr="00E14566">
        <w:t xml:space="preserve"> by CyMe</w:t>
      </w:r>
      <w:r w:rsidRPr="00E14566">
        <w:rPr>
          <w:vertAlign w:val="subscript"/>
        </w:rPr>
        <w:t>4</w:t>
      </w:r>
      <w:r w:rsidRPr="00E14566">
        <w:t xml:space="preserve">-BTPhen </w:t>
      </w:r>
      <w:r w:rsidRPr="00E14566">
        <w:rPr>
          <w:b/>
        </w:rPr>
        <w:t>3</w:t>
      </w:r>
      <w:r w:rsidRPr="00E14566">
        <w:t xml:space="preserve"> as a function of contact time, and </w:t>
      </w:r>
      <w:r w:rsidR="00FF1E52" w:rsidRPr="00E14566">
        <w:t>t</w:t>
      </w:r>
      <w:r w:rsidRPr="00E14566">
        <w:t xml:space="preserve">he variation in </w:t>
      </w:r>
      <w:proofErr w:type="spellStart"/>
      <w:r w:rsidRPr="00E14566">
        <w:t>SF</w:t>
      </w:r>
      <w:r w:rsidRPr="00E14566">
        <w:rPr>
          <w:vertAlign w:val="subscript"/>
        </w:rPr>
        <w:t>Am</w:t>
      </w:r>
      <w:proofErr w:type="spellEnd"/>
      <w:r w:rsidRPr="00E14566">
        <w:rPr>
          <w:vertAlign w:val="subscript"/>
        </w:rPr>
        <w:t>/Cm</w:t>
      </w:r>
      <w:r w:rsidRPr="00E14566">
        <w:t xml:space="preserve"> with contact time is shown in Figure 4. </w:t>
      </w:r>
      <w:r w:rsidR="00FF1E52" w:rsidRPr="00E14566">
        <w:t xml:space="preserve">A rapid increase in the </w:t>
      </w:r>
      <w:r w:rsidR="00FF1E52" w:rsidRPr="00E14566">
        <w:rPr>
          <w:i/>
        </w:rPr>
        <w:t>D</w:t>
      </w:r>
      <w:r w:rsidR="00FF1E52" w:rsidRPr="00E14566">
        <w:t xml:space="preserve"> values was observed in the first 30 minutes, although the system had not reached equilibrium after 2 hours of contact time</w:t>
      </w:r>
      <w:bookmarkEnd w:id="3"/>
      <w:r w:rsidR="00FF1E52" w:rsidRPr="00E14566">
        <w:t xml:space="preserve">. </w:t>
      </w:r>
    </w:p>
    <w:p w:rsidR="00034C31" w:rsidRPr="00E14566" w:rsidRDefault="008014BB" w:rsidP="00337BFC">
      <w:pPr>
        <w:pStyle w:val="TAMainText"/>
        <w:ind w:firstLine="0"/>
        <w:jc w:val="center"/>
      </w:pPr>
      <w:r w:rsidRPr="00E14566">
        <w:rPr>
          <w:noProof/>
        </w:rPr>
        <w:drawing>
          <wp:inline distT="0" distB="0" distL="0" distR="0">
            <wp:extent cx="4171950" cy="314325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t="4585" b="859"/>
                    <a:stretch>
                      <a:fillRect/>
                    </a:stretch>
                  </pic:blipFill>
                  <pic:spPr bwMode="auto">
                    <a:xfrm>
                      <a:off x="0" y="0"/>
                      <a:ext cx="4171950" cy="314325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4</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1 M nitric acid by solutions of CyMe</w:t>
      </w:r>
      <w:r w:rsidRPr="00E14566">
        <w:rPr>
          <w:vertAlign w:val="subscript"/>
        </w:rPr>
        <w:t>4</w:t>
      </w:r>
      <w:r w:rsidRPr="00E14566">
        <w:t xml:space="preserve">-BTPhen </w:t>
      </w:r>
      <w:r w:rsidRPr="00E14566">
        <w:rPr>
          <w:b/>
        </w:rPr>
        <w:t>3</w:t>
      </w:r>
      <w:r w:rsidRPr="00E14566">
        <w:t xml:space="preserve"> in 1-octanol (0.001 M) as a function of contact time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vertAlign w:val="subscript"/>
        </w:rPr>
        <w:t>,</w:t>
      </w:r>
      <w:r w:rsidRPr="00E14566">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1800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In our previous work on CyMe</w:t>
      </w:r>
      <w:r w:rsidRPr="00E14566">
        <w:rPr>
          <w:vertAlign w:val="subscript"/>
        </w:rPr>
        <w:t>4</w:t>
      </w:r>
      <w:r w:rsidRPr="00E14566">
        <w:t xml:space="preserve">-BTPhen </w:t>
      </w:r>
      <w:r w:rsidRPr="00E14566">
        <w:rPr>
          <w:b/>
        </w:rPr>
        <w:t>3</w:t>
      </w:r>
      <w:r w:rsidRPr="00E14566">
        <w:t>, we studied 1-octanol/toluene mixtures as the organic phase and found a significant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under certain conditions (</w:t>
      </w:r>
      <w:proofErr w:type="spellStart"/>
      <w:r w:rsidRPr="00E14566">
        <w:t>SF</w:t>
      </w:r>
      <w:r w:rsidRPr="00E14566">
        <w:rPr>
          <w:vertAlign w:val="subscript"/>
        </w:rPr>
        <w:t>Am</w:t>
      </w:r>
      <w:proofErr w:type="spellEnd"/>
      <w:r w:rsidRPr="00E14566">
        <w:rPr>
          <w:vertAlign w:val="subscript"/>
        </w:rPr>
        <w:t>/Cm</w:t>
      </w:r>
      <w:r w:rsidRPr="00E14566">
        <w:t xml:space="preserve"> = 4.0. Organic phase: 0.01 M CyMe</w:t>
      </w:r>
      <w:r w:rsidRPr="00E14566">
        <w:rPr>
          <w:vertAlign w:val="subscript"/>
        </w:rPr>
        <w:t>4</w:t>
      </w:r>
      <w:r w:rsidRPr="00E14566">
        <w:t xml:space="preserve">-BTPhen </w:t>
      </w:r>
      <w:r w:rsidRPr="00E14566">
        <w:rPr>
          <w:b/>
        </w:rPr>
        <w:t>3</w:t>
      </w:r>
      <w:r w:rsidRPr="00E14566">
        <w:t xml:space="preserve"> in 1-octanol/toluene (40:60); Aqueous phase: 4.0 M HNO</w:t>
      </w:r>
      <w:r w:rsidRPr="00E14566">
        <w:rPr>
          <w:vertAlign w:val="subscript"/>
        </w:rPr>
        <w:t>3</w:t>
      </w:r>
      <w:r w:rsidRPr="00E14566">
        <w:t>).</w:t>
      </w:r>
      <w:r w:rsidR="00425098" w:rsidRPr="00E14566">
        <w:rPr>
          <w:szCs w:val="24"/>
          <w:vertAlign w:val="superscript"/>
        </w:rPr>
        <w:t>19</w:t>
      </w:r>
      <w:r w:rsidRPr="00E14566">
        <w:t xml:space="preserve"> We therefore decided to probe the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in this solvent system more deeply in order to see if this selectivity could be replicated.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into 1-octanol/toluene (40:60) as a function of [HNO</w:t>
      </w:r>
      <w:r w:rsidRPr="00E14566">
        <w:rPr>
          <w:vertAlign w:val="subscript"/>
        </w:rPr>
        <w:t>3</w:t>
      </w:r>
      <w:r w:rsidRPr="00E14566">
        <w:t xml:space="preserve">] is shown in Figure 5. Although these conditions are not identical to those </w:t>
      </w:r>
      <w:r w:rsidRPr="00E14566">
        <w:lastRenderedPageBreak/>
        <w:t>reported in our previous work (longer contact time, slower orbital shaker), a significantly high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was again observed; this time in the extraction from 1 M HNO</w:t>
      </w:r>
      <w:r w:rsidRPr="00E14566">
        <w:rPr>
          <w:vertAlign w:val="subscript"/>
        </w:rPr>
        <w:t>3</w:t>
      </w:r>
      <w:r w:rsidRPr="00E14566">
        <w:t xml:space="preserve"> (</w:t>
      </w:r>
      <w:proofErr w:type="spellStart"/>
      <w:r w:rsidRPr="00E14566">
        <w:t>SF</w:t>
      </w:r>
      <w:r w:rsidRPr="00E14566">
        <w:rPr>
          <w:vertAlign w:val="subscript"/>
        </w:rPr>
        <w:t>Am</w:t>
      </w:r>
      <w:proofErr w:type="spellEnd"/>
      <w:r w:rsidRPr="00E14566">
        <w:rPr>
          <w:vertAlign w:val="subscript"/>
        </w:rPr>
        <w:t>/Cm</w:t>
      </w:r>
      <w:r w:rsidRPr="00E14566">
        <w:t xml:space="preserve"> = 6.5). The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found at 4 M HNO</w:t>
      </w:r>
      <w:r w:rsidRPr="00E14566">
        <w:rPr>
          <w:vertAlign w:val="subscript"/>
        </w:rPr>
        <w:t>3</w:t>
      </w:r>
      <w:r w:rsidRPr="00E14566">
        <w:t xml:space="preserve"> (</w:t>
      </w:r>
      <w:proofErr w:type="spellStart"/>
      <w:r w:rsidRPr="00E14566">
        <w:t>SF</w:t>
      </w:r>
      <w:r w:rsidRPr="00E14566">
        <w:rPr>
          <w:vertAlign w:val="subscript"/>
        </w:rPr>
        <w:t>Am</w:t>
      </w:r>
      <w:proofErr w:type="spellEnd"/>
      <w:r w:rsidRPr="00E14566">
        <w:rPr>
          <w:vertAlign w:val="subscript"/>
        </w:rPr>
        <w:t>/Cm</w:t>
      </w:r>
      <w:r w:rsidRPr="00E14566">
        <w:t xml:space="preserve"> = 3.1) is slightly lower than that reported previously.</w:t>
      </w:r>
      <w:r w:rsidR="00425098" w:rsidRPr="00E14566">
        <w:rPr>
          <w:szCs w:val="24"/>
          <w:vertAlign w:val="superscript"/>
        </w:rPr>
        <w:t>19</w:t>
      </w:r>
      <w:r w:rsidRPr="00E14566">
        <w:t xml:space="preserve"> </w:t>
      </w:r>
      <w:r w:rsidR="00C42039" w:rsidRPr="00E14566">
        <w:t xml:space="preserve">A large decrease in the </w:t>
      </w:r>
      <w:r w:rsidR="00C42039" w:rsidRPr="00E14566">
        <w:rPr>
          <w:i/>
        </w:rPr>
        <w:t>D</w:t>
      </w:r>
      <w:r w:rsidR="00C42039" w:rsidRPr="00E14566">
        <w:t xml:space="preserve"> values is again observed for both metal ions at high nitric acid concentrations (6</w:t>
      </w:r>
      <w:r w:rsidR="00C42039" w:rsidRPr="00E14566">
        <w:rPr>
          <w:rFonts w:cs="Times"/>
        </w:rPr>
        <w:t>–</w:t>
      </w:r>
      <w:r w:rsidR="00C42039" w:rsidRPr="00E14566">
        <w:t>8 M HNO</w:t>
      </w:r>
      <w:r w:rsidR="00C42039" w:rsidRPr="00E14566">
        <w:rPr>
          <w:vertAlign w:val="subscript"/>
        </w:rPr>
        <w:t>3</w:t>
      </w:r>
      <w:r w:rsidR="00C42039" w:rsidRPr="00E14566">
        <w:t xml:space="preserve">), as observed above in Figure 3. </w:t>
      </w:r>
      <w:r w:rsidRPr="00E14566">
        <w:t>We also briefly looked at the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under these conditions and found that an efficient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could be achieved in 1 M HNO</w:t>
      </w:r>
      <w:r w:rsidRPr="00E14566">
        <w:rPr>
          <w:vertAlign w:val="subscript"/>
        </w:rPr>
        <w:t>3</w:t>
      </w:r>
      <w:r w:rsidRPr="00E14566">
        <w:t xml:space="preserve"> (see Supporting Information). Unfortunately, when the concentration of CyMe</w:t>
      </w:r>
      <w:r w:rsidRPr="00E14566">
        <w:rPr>
          <w:vertAlign w:val="subscript"/>
        </w:rPr>
        <w:t>4</w:t>
      </w:r>
      <w:r w:rsidRPr="00E14566">
        <w:t xml:space="preserve">-BTPhen </w:t>
      </w:r>
      <w:r w:rsidRPr="00E14566">
        <w:rPr>
          <w:b/>
        </w:rPr>
        <w:t>3</w:t>
      </w:r>
      <w:r w:rsidRPr="00E14566">
        <w:t xml:space="preserve"> was lowered to 0.001 M (</w:t>
      </w:r>
      <w:proofErr w:type="spellStart"/>
      <w:r w:rsidRPr="00E14566">
        <w:t>ie</w:t>
      </w:r>
      <w:proofErr w:type="spellEnd"/>
      <w:r w:rsidRPr="00E14566">
        <w:t xml:space="preserve">: to bring the </w:t>
      </w:r>
      <w:r w:rsidRPr="00E14566">
        <w:rPr>
          <w:i/>
        </w:rPr>
        <w:t>D</w:t>
      </w:r>
      <w:r w:rsidRPr="00E14566">
        <w:t xml:space="preserve"> values down), the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at 1 M HNO</w:t>
      </w:r>
      <w:r w:rsidRPr="00E14566">
        <w:rPr>
          <w:vertAlign w:val="subscript"/>
        </w:rPr>
        <w:t>3</w:t>
      </w:r>
      <w:r w:rsidRPr="00E14566">
        <w:t xml:space="preserve"> decreased to 2.7 (see Supporting Information). </w:t>
      </w:r>
    </w:p>
    <w:p w:rsidR="00034C31" w:rsidRPr="00E14566" w:rsidRDefault="008014BB" w:rsidP="00337BFC">
      <w:pPr>
        <w:pStyle w:val="TAMainText"/>
        <w:ind w:firstLine="0"/>
        <w:jc w:val="center"/>
      </w:pPr>
      <w:r w:rsidRPr="00E14566">
        <w:rPr>
          <w:noProof/>
        </w:rPr>
        <w:drawing>
          <wp:inline distT="0" distB="0" distL="0" distR="0">
            <wp:extent cx="4171950" cy="332422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1950" cy="33242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5</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nitric acid by 0.01 M solutions of CyMe</w:t>
      </w:r>
      <w:r w:rsidRPr="00E14566">
        <w:rPr>
          <w:vertAlign w:val="subscript"/>
        </w:rPr>
        <w:t>4</w:t>
      </w:r>
      <w:r w:rsidRPr="00E14566">
        <w:t xml:space="preserve">-BTPhen </w:t>
      </w:r>
      <w:r w:rsidRPr="00E14566">
        <w:rPr>
          <w:b/>
        </w:rPr>
        <w:t>3</w:t>
      </w:r>
      <w:r w:rsidRPr="00E14566">
        <w:t xml:space="preserve"> in 1-octanol/toluene (40:60) as a function of the initial nitric acid concentration of the aqueous phase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contact time = 6 hours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lastRenderedPageBreak/>
        <w:t>We then measured the variation in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with contact time to check </w:t>
      </w:r>
      <w:r w:rsidR="007B3D62" w:rsidRPr="00E14566">
        <w:t xml:space="preserve">whether or not </w:t>
      </w:r>
      <w:r w:rsidRPr="00E14566">
        <w:t>the extraction system was at equilibrium.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2.4 M HNO</w:t>
      </w:r>
      <w:r w:rsidRPr="00E14566">
        <w:rPr>
          <w:vertAlign w:val="subscript"/>
        </w:rPr>
        <w:t>3</w:t>
      </w:r>
      <w:r w:rsidRPr="00E14566">
        <w:t xml:space="preserve"> by CyMe</w:t>
      </w:r>
      <w:r w:rsidRPr="00E14566">
        <w:rPr>
          <w:vertAlign w:val="subscript"/>
        </w:rPr>
        <w:t>4</w:t>
      </w:r>
      <w:r w:rsidRPr="00E14566">
        <w:t xml:space="preserve">-BTPhen </w:t>
      </w:r>
      <w:r w:rsidRPr="00E14566">
        <w:rPr>
          <w:b/>
        </w:rPr>
        <w:t>3</w:t>
      </w:r>
      <w:r w:rsidRPr="00E14566">
        <w:t xml:space="preserve"> in octanol/toluene (40:60) at different contact times is presented in Figure 6. It can be seen that the </w:t>
      </w:r>
      <w:r w:rsidRPr="00E14566">
        <w:rPr>
          <w:i/>
        </w:rPr>
        <w:t>D</w:t>
      </w:r>
      <w:r w:rsidRPr="00E14566">
        <w:t xml:space="preserve"> values were still increasing after 6 hours of contact, and thus equilibrium had not been reached. Equilibrium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was not achieved even after 22 hours of phase mixing under these conditions. This is partially due to the slow shaking speed used in the extraction experiments (250 rpm). Thus it became apparent that the selectivity observed above in Figure 5 was not one that exists at equilibrium, but one that is due to the faster rates of extraction of Am(</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than Cm(</w:t>
      </w:r>
      <w:smartTag w:uri="urn:schemas-microsoft-com:office:smarttags" w:element="stockticker">
        <w:r w:rsidRPr="00E14566">
          <w:t>III</w:t>
        </w:r>
      </w:smartTag>
      <w:r w:rsidRPr="00E14566">
        <w:t xml:space="preserve">) and is therefore </w:t>
      </w:r>
      <w:r w:rsidR="007B3D62" w:rsidRPr="00E14566">
        <w:t xml:space="preserve">the result of </w:t>
      </w:r>
      <w:r w:rsidRPr="00E14566">
        <w:t xml:space="preserve">a kinetic effect. Nevertheless, a </w:t>
      </w:r>
      <w:r w:rsidR="007E0C66" w:rsidRPr="00E14566">
        <w:t>high</w:t>
      </w:r>
      <w:r w:rsidRPr="00E14566">
        <w:t xml:space="preserve">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of 7.9 was observed after 10 hours of phase contact (Figure 6). </w:t>
      </w:r>
    </w:p>
    <w:p w:rsidR="00034C31" w:rsidRPr="00E14566" w:rsidRDefault="008014BB" w:rsidP="00337BFC">
      <w:pPr>
        <w:pStyle w:val="TAMainText"/>
        <w:ind w:firstLine="0"/>
        <w:jc w:val="center"/>
      </w:pPr>
      <w:r w:rsidRPr="00E14566">
        <w:rPr>
          <w:noProof/>
        </w:rPr>
        <w:drawing>
          <wp:inline distT="0" distB="0" distL="0" distR="0">
            <wp:extent cx="4171950" cy="3324225"/>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1950" cy="33242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6</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2.4 M nitric acid by 0.005 M solutions of CyMe</w:t>
      </w:r>
      <w:r w:rsidRPr="00E14566">
        <w:rPr>
          <w:vertAlign w:val="subscript"/>
        </w:rPr>
        <w:t>4</w:t>
      </w:r>
      <w:r w:rsidRPr="00E14566">
        <w:t xml:space="preserve">-BTPhen </w:t>
      </w:r>
      <w:r w:rsidRPr="00E14566">
        <w:rPr>
          <w:b/>
        </w:rPr>
        <w:t>3</w:t>
      </w:r>
      <w:r w:rsidRPr="00E14566">
        <w:t xml:space="preserve"> in 1-octanol/toluene (40:60) as a function of contact time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lastRenderedPageBreak/>
        <w:t>In a further set of kinetics experiments, we reduced the concentration of CyMe</w:t>
      </w:r>
      <w:r w:rsidRPr="00E14566">
        <w:rPr>
          <w:vertAlign w:val="subscript"/>
        </w:rPr>
        <w:t>4</w:t>
      </w:r>
      <w:r w:rsidRPr="00E14566">
        <w:t xml:space="preserve">-BTPhen </w:t>
      </w:r>
      <w:r w:rsidRPr="00E14566">
        <w:rPr>
          <w:b/>
        </w:rPr>
        <w:t>3</w:t>
      </w:r>
      <w:r w:rsidRPr="00E14566">
        <w:t xml:space="preserve"> to 0.001 M in order to reduce the </w:t>
      </w:r>
      <w:r w:rsidRPr="00E14566">
        <w:rPr>
          <w:i/>
        </w:rPr>
        <w:t>D</w:t>
      </w:r>
      <w:r w:rsidRPr="00E14566">
        <w:t xml:space="preserve"> values observed in Figure 6, and changed the shaking speed to 1,800 rpm (</w:t>
      </w:r>
      <w:proofErr w:type="spellStart"/>
      <w:r w:rsidRPr="00E14566">
        <w:t>Heidolph</w:t>
      </w:r>
      <w:proofErr w:type="spellEnd"/>
      <w:r w:rsidRPr="00E14566">
        <w:t xml:space="preserve"> Multi Reax orbital shaker) to achieve more intensive phase mixing. Under these conditions, equilibrium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was reached after 6 hours of shaking, and a maximum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was observed after 20 minutes of contact (</w:t>
      </w:r>
      <w:proofErr w:type="spellStart"/>
      <w:r w:rsidRPr="00E14566">
        <w:t>SF</w:t>
      </w:r>
      <w:r w:rsidRPr="00E14566">
        <w:rPr>
          <w:vertAlign w:val="subscript"/>
        </w:rPr>
        <w:t>Am</w:t>
      </w:r>
      <w:proofErr w:type="spellEnd"/>
      <w:r w:rsidRPr="00E14566">
        <w:rPr>
          <w:vertAlign w:val="subscript"/>
        </w:rPr>
        <w:t>/Cm</w:t>
      </w:r>
      <w:r w:rsidRPr="00E14566">
        <w:t xml:space="preserve"> = 4.0, see Supporting Information). As above, a trend of first increasing </w:t>
      </w:r>
      <w:proofErr w:type="spellStart"/>
      <w:r w:rsidRPr="00E14566">
        <w:t>SF</w:t>
      </w:r>
      <w:r w:rsidRPr="00E14566">
        <w:rPr>
          <w:vertAlign w:val="subscript"/>
        </w:rPr>
        <w:t>Am</w:t>
      </w:r>
      <w:proofErr w:type="spellEnd"/>
      <w:r w:rsidRPr="00E14566">
        <w:rPr>
          <w:vertAlign w:val="subscript"/>
        </w:rPr>
        <w:t>/Cm</w:t>
      </w:r>
      <w:r w:rsidRPr="00E14566">
        <w:t xml:space="preserve"> values, then decreasing </w:t>
      </w:r>
      <w:proofErr w:type="spellStart"/>
      <w:r w:rsidRPr="00E14566">
        <w:t>SF</w:t>
      </w:r>
      <w:r w:rsidRPr="00E14566">
        <w:rPr>
          <w:vertAlign w:val="subscript"/>
        </w:rPr>
        <w:t>Am</w:t>
      </w:r>
      <w:proofErr w:type="spellEnd"/>
      <w:r w:rsidRPr="00E14566">
        <w:rPr>
          <w:vertAlign w:val="subscript"/>
        </w:rPr>
        <w:t>/Cm</w:t>
      </w:r>
      <w:r w:rsidRPr="00E14566">
        <w:t xml:space="preserve"> values with contact time was found, supporting the proposal that the selectivity of CyMe</w:t>
      </w:r>
      <w:r w:rsidRPr="00E14566">
        <w:rPr>
          <w:vertAlign w:val="subscript"/>
        </w:rPr>
        <w:t>4</w:t>
      </w:r>
      <w:r w:rsidRPr="00E14566">
        <w:t xml:space="preserve">-BTPhen </w:t>
      </w:r>
      <w:r w:rsidRPr="00E14566">
        <w:rPr>
          <w:b/>
        </w:rPr>
        <w:t>3</w:t>
      </w:r>
      <w:r w:rsidRPr="00E14566">
        <w:t xml:space="preserve">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arises due to the faster rates of extraction of Am(</w:t>
      </w:r>
      <w:smartTag w:uri="urn:schemas-microsoft-com:office:smarttags" w:element="stockticker">
        <w:r w:rsidRPr="00E14566">
          <w:t>III</w:t>
        </w:r>
      </w:smartTag>
      <w:r w:rsidRPr="00E14566">
        <w:t>) by the ligand. We also measured the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under these conditions and found that a highly effective separation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xml:space="preserve">) was achieved at the lower ligand concentration of 0.001 M. Under these conditions, </w:t>
      </w:r>
      <w:proofErr w:type="spellStart"/>
      <w:r w:rsidRPr="00E14566">
        <w:rPr>
          <w:i/>
        </w:rPr>
        <w:t>D</w:t>
      </w:r>
      <w:r w:rsidRPr="00E14566">
        <w:rPr>
          <w:vertAlign w:val="subscript"/>
        </w:rPr>
        <w:t>Am</w:t>
      </w:r>
      <w:proofErr w:type="spellEnd"/>
      <w:r w:rsidRPr="00E14566">
        <w:t xml:space="preserve"> &gt; 1, </w:t>
      </w:r>
      <w:proofErr w:type="spellStart"/>
      <w:r w:rsidRPr="00E14566">
        <w:rPr>
          <w:i/>
        </w:rPr>
        <w:t>D</w:t>
      </w:r>
      <w:r w:rsidRPr="00E14566">
        <w:rPr>
          <w:vertAlign w:val="subscript"/>
        </w:rPr>
        <w:t>Eu</w:t>
      </w:r>
      <w:proofErr w:type="spellEnd"/>
      <w:r w:rsidRPr="00E14566">
        <w:t xml:space="preserve"> &lt; 1 and </w:t>
      </w:r>
      <w:proofErr w:type="spellStart"/>
      <w:r w:rsidRPr="00E14566">
        <w:t>SF</w:t>
      </w:r>
      <w:r w:rsidRPr="00E14566">
        <w:rPr>
          <w:vertAlign w:val="subscript"/>
        </w:rPr>
        <w:t>Am</w:t>
      </w:r>
      <w:proofErr w:type="spellEnd"/>
      <w:r w:rsidRPr="00E14566">
        <w:rPr>
          <w:vertAlign w:val="subscript"/>
        </w:rPr>
        <w:t>/Eu</w:t>
      </w:r>
      <w:r w:rsidRPr="00E14566">
        <w:t xml:space="preserve"> of up to 228 was found (see Supporting Information). Confirmation that Eu(</w:t>
      </w:r>
      <w:smartTag w:uri="urn:schemas-microsoft-com:office:smarttags" w:element="stockticker">
        <w:r w:rsidRPr="00E14566">
          <w:t>III</w:t>
        </w:r>
      </w:smartTag>
      <w:r w:rsidRPr="00E14566">
        <w:t xml:space="preserve">) was being extracted as a 1:2 M:L complex was obtained by measuring the dependence of log </w:t>
      </w:r>
      <w:proofErr w:type="spellStart"/>
      <w:r w:rsidRPr="00E14566">
        <w:rPr>
          <w:i/>
        </w:rPr>
        <w:t>D</w:t>
      </w:r>
      <w:r w:rsidRPr="00E14566">
        <w:rPr>
          <w:vertAlign w:val="subscript"/>
        </w:rPr>
        <w:t>Eu</w:t>
      </w:r>
      <w:proofErr w:type="spellEnd"/>
      <w:r w:rsidRPr="00E14566">
        <w:t xml:space="preserve"> on log [CyMe</w:t>
      </w:r>
      <w:r w:rsidRPr="00E14566">
        <w:rPr>
          <w:vertAlign w:val="subscript"/>
        </w:rPr>
        <w:t>4</w:t>
      </w:r>
      <w:r w:rsidRPr="00E14566">
        <w:t xml:space="preserve">-BTPhen </w:t>
      </w:r>
      <w:r w:rsidRPr="00E14566">
        <w:rPr>
          <w:b/>
        </w:rPr>
        <w:t>3</w:t>
      </w:r>
      <w:r w:rsidRPr="00E14566">
        <w:t>], which gave a straight line with a slope of 1.9 (R</w:t>
      </w:r>
      <w:r w:rsidRPr="00E14566">
        <w:rPr>
          <w:vertAlign w:val="superscript"/>
        </w:rPr>
        <w:t>2</w:t>
      </w:r>
      <w:r w:rsidRPr="00E14566">
        <w:t xml:space="preserve"> = 0.9998, see Supporting Information). </w:t>
      </w:r>
    </w:p>
    <w:p w:rsidR="00C24359" w:rsidRPr="00E14566" w:rsidRDefault="00C24359" w:rsidP="003125EF">
      <w:pPr>
        <w:pStyle w:val="TAMainText"/>
        <w:ind w:firstLine="720"/>
        <w:jc w:val="left"/>
      </w:pPr>
    </w:p>
    <w:p w:rsidR="00C24359" w:rsidRPr="00E14566" w:rsidRDefault="00034C31" w:rsidP="003125EF">
      <w:pPr>
        <w:pStyle w:val="TAMainText"/>
        <w:ind w:firstLine="0"/>
        <w:jc w:val="left"/>
      </w:pPr>
      <w:r w:rsidRPr="00E14566">
        <w:rPr>
          <w:b/>
        </w:rPr>
        <w:t>Separation of Am(</w:t>
      </w:r>
      <w:smartTag w:uri="urn:schemas-microsoft-com:office:smarttags" w:element="stockticker">
        <w:r w:rsidRPr="00E14566">
          <w:rPr>
            <w:b/>
          </w:rPr>
          <w:t>III</w:t>
        </w:r>
      </w:smartTag>
      <w:r w:rsidRPr="00E14566">
        <w:rPr>
          <w:b/>
        </w:rPr>
        <w:t>) from Cm(</w:t>
      </w:r>
      <w:smartTag w:uri="urn:schemas-microsoft-com:office:smarttags" w:element="stockticker">
        <w:r w:rsidRPr="00E14566">
          <w:rPr>
            <w:b/>
          </w:rPr>
          <w:t>III</w:t>
        </w:r>
      </w:smartTag>
      <w:r w:rsidRPr="00E14566">
        <w:rPr>
          <w:b/>
        </w:rPr>
        <w:t>) by hydrophobic ligands in cyclohexanone</w:t>
      </w:r>
      <w:r w:rsidRPr="00E14566">
        <w:t xml:space="preserve">. </w:t>
      </w:r>
    </w:p>
    <w:p w:rsidR="00034C31" w:rsidRPr="00E14566" w:rsidRDefault="00034C31" w:rsidP="003125EF">
      <w:pPr>
        <w:pStyle w:val="TAMainText"/>
        <w:ind w:firstLine="0"/>
        <w:jc w:val="left"/>
      </w:pPr>
      <w:r w:rsidRPr="00E14566">
        <w:t>Having studied the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in 1-octanol and 1-octanol/toluene mixtures, we next elected to study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using cyclohexanone as the diluent. </w:t>
      </w:r>
      <w:bookmarkStart w:id="4" w:name="_Hlk493371192"/>
      <w:r w:rsidRPr="00E14566">
        <w:t xml:space="preserve">This diluent has been </w:t>
      </w:r>
      <w:r w:rsidR="00452BB3" w:rsidRPr="00E14566">
        <w:t>propos</w:t>
      </w:r>
      <w:r w:rsidRPr="00E14566">
        <w:t>ed for processing spent nuclear fuels and has the advantage that extraction equilibrium is achieved more rapidly than with 1-octanol</w:t>
      </w:r>
      <w:r w:rsidR="004D5C74" w:rsidRPr="00E14566">
        <w:t xml:space="preserve"> (equilibrium is typically reached within </w:t>
      </w:r>
      <w:r w:rsidR="000603F6" w:rsidRPr="00E14566">
        <w:t>10</w:t>
      </w:r>
      <w:r w:rsidR="004D5C74" w:rsidRPr="00E14566">
        <w:t xml:space="preserve"> minutes for CyMe</w:t>
      </w:r>
      <w:r w:rsidR="004D5C74" w:rsidRPr="00E14566">
        <w:rPr>
          <w:vertAlign w:val="subscript"/>
        </w:rPr>
        <w:t>4</w:t>
      </w:r>
      <w:r w:rsidR="004D5C74" w:rsidRPr="00E14566">
        <w:t xml:space="preserve">-BTBP </w:t>
      </w:r>
      <w:r w:rsidR="004D5C74" w:rsidRPr="00E14566">
        <w:rPr>
          <w:b/>
        </w:rPr>
        <w:t>2</w:t>
      </w:r>
      <w:r w:rsidR="004D5C74" w:rsidRPr="00E14566">
        <w:t xml:space="preserve"> in cyclohexanone, versus &gt;1 hour in 1-octanol</w:t>
      </w:r>
      <w:bookmarkEnd w:id="4"/>
      <w:r w:rsidR="004D5C74" w:rsidRPr="00E14566">
        <w:t>)</w:t>
      </w:r>
      <w:r w:rsidRPr="00E14566">
        <w:t>.</w:t>
      </w:r>
      <w:r w:rsidR="00BE2966" w:rsidRPr="00E14566">
        <w:rPr>
          <w:vertAlign w:val="superscript"/>
        </w:rPr>
        <w:t>58</w:t>
      </w:r>
      <w:r w:rsidR="00425098" w:rsidRPr="00E14566">
        <w:rPr>
          <w:rFonts w:cs="Times"/>
          <w:vertAlign w:val="superscript"/>
        </w:rPr>
        <w:t>–</w:t>
      </w:r>
      <w:r w:rsidR="00BE2966" w:rsidRPr="00E14566">
        <w:rPr>
          <w:vertAlign w:val="superscript"/>
        </w:rPr>
        <w:t>60</w:t>
      </w:r>
      <w:r w:rsidRPr="00E14566">
        <w:t xml:space="preserve"> </w:t>
      </w:r>
      <w:bookmarkStart w:id="5" w:name="_Hlk495104994"/>
      <w:r w:rsidR="00452BB3" w:rsidRPr="00E14566">
        <w:t>On the other hand, the known reaction of cyclohexanone with nitric acid to produce adipic acid</w:t>
      </w:r>
      <w:r w:rsidR="00E2320A" w:rsidRPr="00E14566">
        <w:rPr>
          <w:vertAlign w:val="superscript"/>
        </w:rPr>
        <w:t>61</w:t>
      </w:r>
      <w:r w:rsidR="00452BB3" w:rsidRPr="00E14566">
        <w:t xml:space="preserve"> raises safety </w:t>
      </w:r>
      <w:r w:rsidR="00452BB3" w:rsidRPr="00E14566">
        <w:lastRenderedPageBreak/>
        <w:t>concerns with respect to using this diluent in future spent fuel reprocessing</w:t>
      </w:r>
      <w:bookmarkEnd w:id="5"/>
      <w:r w:rsidR="00452BB3" w:rsidRPr="00E14566">
        <w:t xml:space="preserve">. </w:t>
      </w:r>
      <w:r w:rsidRPr="00E14566">
        <w:t>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xml:space="preserve"> in cyclohexanone as a function of the nitric acid concentration of the aqueous phase is presented in Figure 7. </w:t>
      </w:r>
    </w:p>
    <w:p w:rsidR="00034C31" w:rsidRPr="00E14566" w:rsidRDefault="008014BB" w:rsidP="00337BFC">
      <w:pPr>
        <w:pStyle w:val="TAMainText"/>
        <w:ind w:firstLine="0"/>
        <w:jc w:val="center"/>
      </w:pPr>
      <w:r w:rsidRPr="00E14566">
        <w:rPr>
          <w:noProof/>
        </w:rPr>
        <w:drawing>
          <wp:inline distT="0" distB="0" distL="0" distR="0">
            <wp:extent cx="3962400" cy="316230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l="3424" t="4892" r="1598"/>
                    <a:stretch>
                      <a:fillRect/>
                    </a:stretch>
                  </pic:blipFill>
                  <pic:spPr bwMode="auto">
                    <a:xfrm>
                      <a:off x="0" y="0"/>
                      <a:ext cx="3962400" cy="316230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7</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nitric acid by solutions of CyMe</w:t>
      </w:r>
      <w:r w:rsidRPr="00E14566">
        <w:rPr>
          <w:vertAlign w:val="subscript"/>
        </w:rPr>
        <w:t>4</w:t>
      </w:r>
      <w:r w:rsidRPr="00E14566">
        <w:t xml:space="preserve">-BTPhen </w:t>
      </w:r>
      <w:r w:rsidRPr="00E14566">
        <w:rPr>
          <w:b/>
        </w:rPr>
        <w:t>3</w:t>
      </w:r>
      <w:r w:rsidRPr="00E14566">
        <w:t xml:space="preserve"> in cyclohexanone (0.005 M) as a function of the initial nitric acid concentration of the aqueous phase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contact time = 7 minutes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As shown, Am(</w:t>
      </w:r>
      <w:smartTag w:uri="urn:schemas-microsoft-com:office:smarttags" w:element="stockticker">
        <w:r w:rsidRPr="00E14566">
          <w:t>III</w:t>
        </w:r>
      </w:smartTag>
      <w:r w:rsidRPr="00E14566">
        <w:t>) is preferentially extracted over Cm(</w:t>
      </w:r>
      <w:smartTag w:uri="urn:schemas-microsoft-com:office:smarttags" w:element="stockticker">
        <w:r w:rsidRPr="00E14566">
          <w:t>III</w:t>
        </w:r>
      </w:smartTag>
      <w:r w:rsidRPr="00E14566">
        <w:t xml:space="preserve">) across a range of nitric acid concentrations. The highest </w:t>
      </w:r>
      <w:proofErr w:type="spellStart"/>
      <w:r w:rsidRPr="00E14566">
        <w:t>selectivities</w:t>
      </w:r>
      <w:proofErr w:type="spellEnd"/>
      <w:r w:rsidRPr="00E14566">
        <w:t xml:space="preserve">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were observed in 0.5 M HNO</w:t>
      </w:r>
      <w:r w:rsidRPr="00E14566">
        <w:rPr>
          <w:vertAlign w:val="subscript"/>
        </w:rPr>
        <w:t>3</w:t>
      </w:r>
      <w:r w:rsidRPr="00E14566">
        <w:t xml:space="preserve"> and in 1.0 M HNO</w:t>
      </w:r>
      <w:r w:rsidRPr="00E14566">
        <w:rPr>
          <w:vertAlign w:val="subscript"/>
        </w:rPr>
        <w:t>3</w:t>
      </w:r>
      <w:r w:rsidRPr="00E14566">
        <w:t>, with separation factors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of 6.7 and 4.2, respectively. These </w:t>
      </w:r>
      <w:proofErr w:type="spellStart"/>
      <w:r w:rsidRPr="00E14566">
        <w:t>selectivities</w:t>
      </w:r>
      <w:proofErr w:type="spellEnd"/>
      <w:r w:rsidRPr="00E14566">
        <w:t xml:space="preserve"> are comparable to those previously observed with a 5-bromo-substituted </w:t>
      </w:r>
      <w:proofErr w:type="spellStart"/>
      <w:r w:rsidRPr="00E14566">
        <w:t>BTPhen</w:t>
      </w:r>
      <w:proofErr w:type="spellEnd"/>
      <w:r w:rsidRPr="00E14566">
        <w:t xml:space="preserve"> ligand in 1-octanol,</w:t>
      </w:r>
      <w:r w:rsidR="00425098" w:rsidRPr="00E14566">
        <w:rPr>
          <w:szCs w:val="24"/>
          <w:vertAlign w:val="superscript"/>
        </w:rPr>
        <w:t>54</w:t>
      </w:r>
      <w:r w:rsidRPr="00E14566">
        <w:t xml:space="preserve"> and underline the potential utility of the </w:t>
      </w:r>
      <w:proofErr w:type="spellStart"/>
      <w:r w:rsidRPr="00E14566">
        <w:t>BTPhen</w:t>
      </w:r>
      <w:proofErr w:type="spellEnd"/>
      <w:r w:rsidRPr="00E14566">
        <w:t xml:space="preserve"> ligands for the difficult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xml:space="preserve">). </w:t>
      </w:r>
    </w:p>
    <w:p w:rsidR="00034C31" w:rsidRPr="00E14566" w:rsidRDefault="00034C31" w:rsidP="003125EF">
      <w:pPr>
        <w:pStyle w:val="TAMainText"/>
        <w:ind w:firstLine="720"/>
        <w:jc w:val="left"/>
        <w:rPr>
          <w:szCs w:val="24"/>
        </w:rPr>
      </w:pPr>
      <w:r w:rsidRPr="00E14566">
        <w:t>Having identified the optimum nitric acid concentrations of the aqueous phase, we then examined the influence of contact time on the separation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by CyMe</w:t>
      </w:r>
      <w:r w:rsidRPr="00E14566">
        <w:rPr>
          <w:vertAlign w:val="subscript"/>
        </w:rPr>
        <w:t>4</w:t>
      </w:r>
      <w:r w:rsidRPr="00E14566">
        <w:t xml:space="preserve">-BTPhen </w:t>
      </w:r>
      <w:r w:rsidRPr="00E14566">
        <w:rPr>
          <w:b/>
        </w:rPr>
        <w:t>3</w:t>
      </w:r>
      <w:r w:rsidRPr="00E14566">
        <w:t>.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0.5 M HNO</w:t>
      </w:r>
      <w:r w:rsidRPr="00E14566">
        <w:rPr>
          <w:vertAlign w:val="subscript"/>
        </w:rPr>
        <w:t>3</w:t>
      </w:r>
      <w:r w:rsidRPr="00E14566">
        <w:t xml:space="preserve"> by solutions of </w:t>
      </w:r>
      <w:r w:rsidRPr="00E14566">
        <w:rPr>
          <w:b/>
        </w:rPr>
        <w:t>3</w:t>
      </w:r>
      <w:r w:rsidRPr="00E14566">
        <w:t xml:space="preserve"> </w:t>
      </w:r>
      <w:r w:rsidRPr="00E14566">
        <w:lastRenderedPageBreak/>
        <w:t>in cyclohexanone (0.005 M) as a function of contact time is presented in Figure 8. The distribution ratio for Am(</w:t>
      </w:r>
      <w:smartTag w:uri="urn:schemas-microsoft-com:office:smarttags" w:element="stockticker">
        <w:r w:rsidRPr="00E14566">
          <w:t>III</w:t>
        </w:r>
      </w:smartTag>
      <w:r w:rsidRPr="00E14566">
        <w:t>) rises more rapidly than that of Cm(</w:t>
      </w:r>
      <w:smartTag w:uri="urn:schemas-microsoft-com:office:smarttags" w:element="stockticker">
        <w:r w:rsidRPr="00E14566">
          <w:t>III</w:t>
        </w:r>
      </w:smartTag>
      <w:r w:rsidRPr="00E14566">
        <w:t>) with contact time, resulting in a further enhancement of the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in the initial stages of extraction. This indicates that Am(</w:t>
      </w:r>
      <w:smartTag w:uri="urn:schemas-microsoft-com:office:smarttags" w:element="stockticker">
        <w:r w:rsidRPr="00E14566">
          <w:t>III</w:t>
        </w:r>
      </w:smartTag>
      <w:r w:rsidRPr="00E14566">
        <w:t>) is extracted more rapidly than Cm(</w:t>
      </w:r>
      <w:smartTag w:uri="urn:schemas-microsoft-com:office:smarttags" w:element="stockticker">
        <w:r w:rsidRPr="00E14566">
          <w:t>III</w:t>
        </w:r>
      </w:smartTag>
      <w:r w:rsidRPr="00E14566">
        <w:t>). A maximum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was observed after 7 minutes of contact (</w:t>
      </w:r>
      <w:proofErr w:type="spellStart"/>
      <w:r w:rsidRPr="00E14566">
        <w:t>SF</w:t>
      </w:r>
      <w:r w:rsidRPr="00E14566">
        <w:rPr>
          <w:vertAlign w:val="subscript"/>
        </w:rPr>
        <w:t>Am</w:t>
      </w:r>
      <w:proofErr w:type="spellEnd"/>
      <w:r w:rsidRPr="00E14566">
        <w:rPr>
          <w:vertAlign w:val="subscript"/>
        </w:rPr>
        <w:t>/Cm</w:t>
      </w:r>
      <w:r w:rsidRPr="00E14566">
        <w:t xml:space="preserve"> = 5.5) and the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decreased thereafter. Lower </w:t>
      </w:r>
      <w:proofErr w:type="spellStart"/>
      <w:r w:rsidRPr="00E14566">
        <w:t>selectivities</w:t>
      </w:r>
      <w:proofErr w:type="spellEnd"/>
      <w:r w:rsidRPr="00E14566">
        <w:t xml:space="preserve">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were observed when the concentration of </w:t>
      </w:r>
      <w:r w:rsidRPr="00E14566">
        <w:rPr>
          <w:b/>
        </w:rPr>
        <w:t>3</w:t>
      </w:r>
      <w:r w:rsidRPr="00E14566">
        <w:t xml:space="preserve"> was 0.001 M (</w:t>
      </w:r>
      <w:proofErr w:type="spellStart"/>
      <w:r w:rsidRPr="00E14566">
        <w:t>SF</w:t>
      </w:r>
      <w:r w:rsidRPr="00E14566">
        <w:rPr>
          <w:vertAlign w:val="subscript"/>
        </w:rPr>
        <w:t>Am</w:t>
      </w:r>
      <w:proofErr w:type="spellEnd"/>
      <w:r w:rsidRPr="00E14566">
        <w:rPr>
          <w:vertAlign w:val="subscript"/>
        </w:rPr>
        <w:t>/Cm</w:t>
      </w:r>
      <w:r w:rsidRPr="00E14566">
        <w:t xml:space="preserve"> ≤ 2.5, see Supporting Information)</w:t>
      </w:r>
      <w:r w:rsidRPr="00E14566">
        <w:rPr>
          <w:szCs w:val="24"/>
        </w:rPr>
        <w:t xml:space="preserve">. </w:t>
      </w:r>
    </w:p>
    <w:p w:rsidR="00034C31" w:rsidRPr="00E14566" w:rsidRDefault="008014BB" w:rsidP="00337BFC">
      <w:pPr>
        <w:pStyle w:val="TAMainText"/>
        <w:jc w:val="center"/>
        <w:rPr>
          <w:szCs w:val="24"/>
        </w:rPr>
      </w:pPr>
      <w:r w:rsidRPr="00E14566">
        <w:rPr>
          <w:noProof/>
        </w:rPr>
        <w:drawing>
          <wp:inline distT="0" distB="0" distL="0" distR="0">
            <wp:extent cx="3895200" cy="30780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l="4936" t="4532" r="1329" b="2744"/>
                    <a:stretch>
                      <a:fillRect/>
                    </a:stretch>
                  </pic:blipFill>
                  <pic:spPr bwMode="auto">
                    <a:xfrm>
                      <a:off x="0" y="0"/>
                      <a:ext cx="3895200" cy="307800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8</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0.5 M nitric acid by solutions of CyMe</w:t>
      </w:r>
      <w:r w:rsidRPr="00E14566">
        <w:rPr>
          <w:vertAlign w:val="subscript"/>
        </w:rPr>
        <w:t>4</w:t>
      </w:r>
      <w:r w:rsidRPr="00E14566">
        <w:t xml:space="preserve">-BTPhen </w:t>
      </w:r>
      <w:r w:rsidRPr="00E14566">
        <w:rPr>
          <w:b/>
        </w:rPr>
        <w:t>3</w:t>
      </w:r>
      <w:r w:rsidRPr="00E14566">
        <w:t xml:space="preserve"> in cyclohexanone (0.005 M) as a function of contact time (■ = </w:t>
      </w:r>
      <w:proofErr w:type="spellStart"/>
      <w:r w:rsidRPr="00E14566">
        <w:rPr>
          <w:i/>
        </w:rPr>
        <w:t>D</w:t>
      </w:r>
      <w:r w:rsidRPr="00E14566">
        <w:rPr>
          <w:vertAlign w:val="subscript"/>
        </w:rPr>
        <w:t>Am</w:t>
      </w:r>
      <w:proofErr w:type="spellEnd"/>
      <w:r w:rsidRPr="00E14566">
        <w:t xml:space="preserve">, ▲ = </w:t>
      </w:r>
      <w:proofErr w:type="spellStart"/>
      <w:r w:rsidRPr="00E14566">
        <w:rPr>
          <w:i/>
        </w:rPr>
        <w:t>D</w:t>
      </w:r>
      <w:r w:rsidRPr="00E14566">
        <w:rPr>
          <w:vertAlign w:val="subscript"/>
        </w:rPr>
        <w:t>Cm</w:t>
      </w:r>
      <w:proofErr w:type="spellEnd"/>
      <w:r w:rsidRPr="00E14566">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We then explored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1 M HNO</w:t>
      </w:r>
      <w:r w:rsidRPr="00E14566">
        <w:rPr>
          <w:vertAlign w:val="subscript"/>
        </w:rPr>
        <w:t>3</w:t>
      </w:r>
      <w:r w:rsidRPr="00E14566">
        <w:t xml:space="preserve"> by solutions of CyMe</w:t>
      </w:r>
      <w:r w:rsidRPr="00E14566">
        <w:rPr>
          <w:vertAlign w:val="subscript"/>
        </w:rPr>
        <w:t>4</w:t>
      </w:r>
      <w:r w:rsidRPr="00E14566">
        <w:t xml:space="preserve">-BTPhen </w:t>
      </w:r>
      <w:r w:rsidRPr="00E14566">
        <w:rPr>
          <w:b/>
        </w:rPr>
        <w:t>3</w:t>
      </w:r>
      <w:r w:rsidRPr="00E14566">
        <w:t xml:space="preserve"> at longer contact times. The results are shown in Figure 9. Again, Am(</w:t>
      </w:r>
      <w:smartTag w:uri="urn:schemas-microsoft-com:office:smarttags" w:element="stockticker">
        <w:r w:rsidRPr="00E14566">
          <w:t>III</w:t>
        </w:r>
      </w:smartTag>
      <w:r w:rsidRPr="00E14566">
        <w:t>) was more rapidly extracted than Cm(</w:t>
      </w:r>
      <w:smartTag w:uri="urn:schemas-microsoft-com:office:smarttags" w:element="stockticker">
        <w:r w:rsidRPr="00E14566">
          <w:t>III</w:t>
        </w:r>
      </w:smartTag>
      <w:r w:rsidRPr="00E14566">
        <w:t>), and the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rose to a maximum of 4.8 after 10 minutes of contact before decreasing again to 1.0 after 120 minutes of contact (presumably at equilibrium). The initial increase in </w:t>
      </w:r>
      <w:proofErr w:type="spellStart"/>
      <w:r w:rsidRPr="00E14566">
        <w:t>SF</w:t>
      </w:r>
      <w:r w:rsidRPr="00E14566">
        <w:rPr>
          <w:vertAlign w:val="subscript"/>
        </w:rPr>
        <w:t>Am</w:t>
      </w:r>
      <w:proofErr w:type="spellEnd"/>
      <w:r w:rsidRPr="00E14566">
        <w:rPr>
          <w:vertAlign w:val="subscript"/>
        </w:rPr>
        <w:t>/Cm</w:t>
      </w:r>
      <w:r w:rsidRPr="00E14566">
        <w:t xml:space="preserve"> with </w:t>
      </w:r>
      <w:r w:rsidRPr="00E14566">
        <w:lastRenderedPageBreak/>
        <w:t>contact time was even more pronounced in 1 M HNO</w:t>
      </w:r>
      <w:r w:rsidRPr="00E14566">
        <w:rPr>
          <w:vertAlign w:val="subscript"/>
        </w:rPr>
        <w:t>3</w:t>
      </w:r>
      <w:r w:rsidRPr="00E14566">
        <w:t xml:space="preserve"> than in 0.5 M HNO</w:t>
      </w:r>
      <w:r w:rsidRPr="00E14566">
        <w:rPr>
          <w:vertAlign w:val="subscript"/>
        </w:rPr>
        <w:t>3</w:t>
      </w:r>
      <w:r w:rsidRPr="00E14566">
        <w:t xml:space="preserve"> (Figure 8). Thus the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xml:space="preserve">) observed here in cyclohexanone appears to be due to a kinetic effect that is </w:t>
      </w:r>
      <w:r w:rsidR="007037CF" w:rsidRPr="00E14566">
        <w:t>emphasized</w:t>
      </w:r>
      <w:r w:rsidRPr="00E14566">
        <w:t xml:space="preserve"> at short contact times. To our knowledge, this is the first time that such a kinetic effect has been demonstrated in the separation of two metal ions by </w:t>
      </w:r>
      <w:proofErr w:type="spellStart"/>
      <w:r w:rsidRPr="00E14566">
        <w:t>bis</w:t>
      </w:r>
      <w:proofErr w:type="spellEnd"/>
      <w:r w:rsidRPr="00E14566">
        <w:t>-(1,2,4)-</w:t>
      </w:r>
      <w:proofErr w:type="spellStart"/>
      <w:r w:rsidRPr="00E14566">
        <w:t>triazine</w:t>
      </w:r>
      <w:proofErr w:type="spellEnd"/>
      <w:r w:rsidRPr="00E14566">
        <w:t xml:space="preserve"> ligands.</w:t>
      </w:r>
      <w:r w:rsidRPr="00E14566">
        <w:rPr>
          <w:szCs w:val="24"/>
        </w:rPr>
        <w:t xml:space="preserve"> </w:t>
      </w:r>
    </w:p>
    <w:p w:rsidR="00034C31" w:rsidRPr="00E14566" w:rsidRDefault="004C7BB9" w:rsidP="00337BFC">
      <w:pPr>
        <w:pStyle w:val="TAMainText"/>
        <w:ind w:firstLine="0"/>
        <w:jc w:val="center"/>
      </w:pPr>
      <w:r w:rsidRPr="00E14566">
        <w:rPr>
          <w:noProof/>
        </w:rPr>
        <w:drawing>
          <wp:inline distT="0" distB="0" distL="0" distR="0">
            <wp:extent cx="3992909" cy="31747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11" t="3305" b="1077"/>
                    <a:stretch/>
                  </pic:blipFill>
                  <pic:spPr bwMode="auto">
                    <a:xfrm>
                      <a:off x="0" y="0"/>
                      <a:ext cx="3993845" cy="3175542"/>
                    </a:xfrm>
                    <a:prstGeom prst="rect">
                      <a:avLst/>
                    </a:prstGeom>
                    <a:noFill/>
                    <a:ln>
                      <a:noFill/>
                    </a:ln>
                    <a:extLst>
                      <a:ext uri="{53640926-AAD7-44D8-BBD7-CCE9431645EC}">
                        <a14:shadowObscured xmlns:a14="http://schemas.microsoft.com/office/drawing/2010/main"/>
                      </a:ext>
                    </a:extLst>
                  </pic:spPr>
                </pic:pic>
              </a:graphicData>
            </a:graphic>
          </wp:inline>
        </w:drawing>
      </w:r>
    </w:p>
    <w:p w:rsidR="00034C31" w:rsidRPr="00E14566" w:rsidRDefault="00034C31" w:rsidP="003125EF">
      <w:pPr>
        <w:pStyle w:val="VAFigureCaption"/>
        <w:spacing w:after="0"/>
        <w:jc w:val="left"/>
      </w:pPr>
      <w:r w:rsidRPr="00E14566">
        <w:rPr>
          <w:b/>
        </w:rPr>
        <w:t>Figure 9</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from 1 M nitric acid by solutions of CyMe</w:t>
      </w:r>
      <w:r w:rsidRPr="00E14566">
        <w:rPr>
          <w:vertAlign w:val="subscript"/>
        </w:rPr>
        <w:t>4</w:t>
      </w:r>
      <w:r w:rsidRPr="00E14566">
        <w:t xml:space="preserve">-BTPhen </w:t>
      </w:r>
      <w:r w:rsidRPr="00E14566">
        <w:rPr>
          <w:b/>
        </w:rPr>
        <w:t>3</w:t>
      </w:r>
      <w:r w:rsidRPr="00E14566">
        <w:t xml:space="preserve"> in cyclohexanone (0.005 M) as a function of contact time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250 rpm, T = 20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 xml:space="preserve">We next studied the previously reported </w:t>
      </w:r>
      <w:proofErr w:type="spellStart"/>
      <w:r w:rsidRPr="00E14566">
        <w:t>BTPhen</w:t>
      </w:r>
      <w:proofErr w:type="spellEnd"/>
      <w:r w:rsidRPr="00E14566">
        <w:t xml:space="preserve"> ligands C4-BTPhen </w:t>
      </w:r>
      <w:r w:rsidRPr="00E14566">
        <w:rPr>
          <w:b/>
        </w:rPr>
        <w:t>4</w:t>
      </w:r>
      <w:r w:rsidR="000B7E13" w:rsidRPr="00E14566">
        <w:rPr>
          <w:vertAlign w:val="superscript"/>
        </w:rPr>
        <w:t>5</w:t>
      </w:r>
      <w:r w:rsidR="000043EB" w:rsidRPr="00E14566">
        <w:rPr>
          <w:vertAlign w:val="superscript"/>
        </w:rPr>
        <w:t>5</w:t>
      </w:r>
      <w:r w:rsidRPr="00E14566">
        <w:t xml:space="preserve"> and C5-BTPhen </w:t>
      </w:r>
      <w:r w:rsidRPr="00E14566">
        <w:rPr>
          <w:b/>
        </w:rPr>
        <w:t>5</w:t>
      </w:r>
      <w:r w:rsidR="000043EB" w:rsidRPr="00E14566">
        <w:rPr>
          <w:szCs w:val="24"/>
          <w:vertAlign w:val="superscript"/>
        </w:rPr>
        <w:t>55</w:t>
      </w:r>
      <w:r w:rsidRPr="00E14566">
        <w:rPr>
          <w:vertAlign w:val="superscript"/>
        </w:rPr>
        <w:t>,</w:t>
      </w:r>
      <w:r w:rsidR="000B7E13" w:rsidRPr="00E14566">
        <w:rPr>
          <w:vertAlign w:val="superscript"/>
        </w:rPr>
        <w:t>5</w:t>
      </w:r>
      <w:r w:rsidR="000043EB" w:rsidRPr="00E14566">
        <w:rPr>
          <w:vertAlign w:val="superscript"/>
        </w:rPr>
        <w:t>6</w:t>
      </w:r>
      <w:r w:rsidRPr="00E14566">
        <w:t xml:space="preserve"> </w:t>
      </w:r>
      <w:r w:rsidR="00670C5F" w:rsidRPr="00E14566">
        <w:t xml:space="preserve">(Figure 1) </w:t>
      </w:r>
      <w:r w:rsidRPr="00E14566">
        <w:t xml:space="preserve">to see if this kinetic separation effect was also observed in other </w:t>
      </w:r>
      <w:proofErr w:type="spellStart"/>
      <w:r w:rsidRPr="00E14566">
        <w:t>BTPhen</w:t>
      </w:r>
      <w:proofErr w:type="spellEnd"/>
      <w:r w:rsidRPr="00E14566">
        <w:t xml:space="preserve"> ligands.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0.5 M HNO</w:t>
      </w:r>
      <w:r w:rsidRPr="00E14566">
        <w:rPr>
          <w:vertAlign w:val="subscript"/>
        </w:rPr>
        <w:t>3</w:t>
      </w:r>
      <w:r w:rsidRPr="00E14566">
        <w:t xml:space="preserve"> by solutions of C4-BTPhen </w:t>
      </w:r>
      <w:r w:rsidRPr="00E14566">
        <w:rPr>
          <w:b/>
        </w:rPr>
        <w:t>4</w:t>
      </w:r>
      <w:r w:rsidRPr="00E14566">
        <w:t xml:space="preserve"> in cyclohexanone as a function of contact time is shown in Figure 10. </w:t>
      </w:r>
      <w:proofErr w:type="spellStart"/>
      <w:r w:rsidRPr="00E14566">
        <w:t>BTPhen</w:t>
      </w:r>
      <w:proofErr w:type="spellEnd"/>
      <w:r w:rsidRPr="00E14566">
        <w:t xml:space="preserve"> ligand </w:t>
      </w:r>
      <w:r w:rsidRPr="00E14566">
        <w:rPr>
          <w:b/>
        </w:rPr>
        <w:t>4</w:t>
      </w:r>
      <w:r w:rsidRPr="00E14566">
        <w:t xml:space="preserve"> did not show the same kinetic effect at short contact times as CyMe</w:t>
      </w:r>
      <w:r w:rsidRPr="00E14566">
        <w:rPr>
          <w:vertAlign w:val="subscript"/>
        </w:rPr>
        <w:t>4</w:t>
      </w:r>
      <w:r w:rsidRPr="00E14566">
        <w:t xml:space="preserve">-BTPhen </w:t>
      </w:r>
      <w:r w:rsidRPr="00E14566">
        <w:rPr>
          <w:b/>
        </w:rPr>
        <w:t>3</w:t>
      </w:r>
      <w:r w:rsidRPr="00E14566">
        <w:t>, and was generally not as selective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as </w:t>
      </w:r>
      <w:r w:rsidRPr="00E14566">
        <w:rPr>
          <w:b/>
        </w:rPr>
        <w:t>3</w:t>
      </w:r>
      <w:r w:rsidRPr="00E14566">
        <w:t xml:space="preserve"> (</w:t>
      </w:r>
      <w:proofErr w:type="spellStart"/>
      <w:r w:rsidRPr="00E14566">
        <w:t>SF</w:t>
      </w:r>
      <w:r w:rsidRPr="00E14566">
        <w:rPr>
          <w:vertAlign w:val="subscript"/>
        </w:rPr>
        <w:t>Am</w:t>
      </w:r>
      <w:proofErr w:type="spellEnd"/>
      <w:r w:rsidRPr="00E14566">
        <w:rPr>
          <w:vertAlign w:val="subscript"/>
        </w:rPr>
        <w:t>/Cm</w:t>
      </w:r>
      <w:r w:rsidRPr="00E14566">
        <w:t xml:space="preserve"> ≤ 3.1).</w:t>
      </w:r>
      <w:r w:rsidRPr="00E14566">
        <w:rPr>
          <w:color w:val="FF0000"/>
          <w:szCs w:val="24"/>
        </w:rPr>
        <w:t xml:space="preserve"> </w:t>
      </w:r>
    </w:p>
    <w:p w:rsidR="00034C31" w:rsidRPr="00E14566" w:rsidRDefault="004C7BB9" w:rsidP="00337BFC">
      <w:pPr>
        <w:pStyle w:val="TAMainText"/>
        <w:ind w:firstLine="0"/>
        <w:jc w:val="center"/>
      </w:pPr>
      <w:r w:rsidRPr="00E14566">
        <w:rPr>
          <w:noProof/>
        </w:rPr>
        <w:lastRenderedPageBreak/>
        <w:drawing>
          <wp:inline distT="0" distB="0" distL="0" distR="0">
            <wp:extent cx="3999865" cy="31978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36" t="3743"/>
                    <a:stretch/>
                  </pic:blipFill>
                  <pic:spPr bwMode="auto">
                    <a:xfrm>
                      <a:off x="0" y="0"/>
                      <a:ext cx="4000526" cy="3198421"/>
                    </a:xfrm>
                    <a:prstGeom prst="rect">
                      <a:avLst/>
                    </a:prstGeom>
                    <a:noFill/>
                    <a:ln>
                      <a:noFill/>
                    </a:ln>
                    <a:extLst>
                      <a:ext uri="{53640926-AAD7-44D8-BBD7-CCE9431645EC}">
                        <a14:shadowObscured xmlns:a14="http://schemas.microsoft.com/office/drawing/2010/main"/>
                      </a:ext>
                    </a:extLst>
                  </pic:spPr>
                </pic:pic>
              </a:graphicData>
            </a:graphic>
          </wp:inline>
        </w:drawing>
      </w:r>
    </w:p>
    <w:p w:rsidR="00034C31" w:rsidRPr="00E14566" w:rsidRDefault="00034C31" w:rsidP="003125EF">
      <w:pPr>
        <w:pStyle w:val="VAFigureCaption"/>
        <w:spacing w:after="0"/>
        <w:jc w:val="left"/>
      </w:pPr>
      <w:r w:rsidRPr="00E14566">
        <w:rPr>
          <w:b/>
        </w:rPr>
        <w:t>Figure 10</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from 0.5 M nitric acid by solutions of C4-BTPhen </w:t>
      </w:r>
      <w:r w:rsidRPr="00E14566">
        <w:rPr>
          <w:b/>
        </w:rPr>
        <w:t>4</w:t>
      </w:r>
      <w:r w:rsidRPr="00E14566">
        <w:t xml:space="preserve"> in cyclohexanone (0.005 M) as a function of contact time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 xml:space="preserve">Similar results were observed with the C5-BTPhen ligand </w:t>
      </w:r>
      <w:r w:rsidRPr="00E14566">
        <w:rPr>
          <w:b/>
        </w:rPr>
        <w:t>5</w:t>
      </w:r>
      <w:r w:rsidRPr="00E14566">
        <w:t xml:space="preserve"> (Figure 11). The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increased slightly with contact time and reached a maximum value of 2.6 after 30 minutes of phase contact. Thus the initial increase in the separation selectivity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with contact time appears to be dependent on the structure of the alkyl side groups appended to the </w:t>
      </w:r>
      <w:proofErr w:type="spellStart"/>
      <w:r w:rsidRPr="00E14566">
        <w:t>triazine</w:t>
      </w:r>
      <w:proofErr w:type="spellEnd"/>
      <w:r w:rsidRPr="00E14566">
        <w:t xml:space="preserve"> rings in </w:t>
      </w:r>
      <w:proofErr w:type="spellStart"/>
      <w:r w:rsidRPr="00E14566">
        <w:t>BTPhen</w:t>
      </w:r>
      <w:proofErr w:type="spellEnd"/>
      <w:r w:rsidRPr="00E14566">
        <w:t xml:space="preserve"> ligands. </w:t>
      </w:r>
    </w:p>
    <w:p w:rsidR="00034C31" w:rsidRPr="00E14566" w:rsidRDefault="004C7BB9" w:rsidP="00337BFC">
      <w:pPr>
        <w:pStyle w:val="TAMainText"/>
        <w:ind w:firstLine="0"/>
        <w:jc w:val="center"/>
      </w:pPr>
      <w:r w:rsidRPr="00E14566">
        <w:rPr>
          <w:noProof/>
        </w:rPr>
        <w:lastRenderedPageBreak/>
        <w:drawing>
          <wp:inline distT="0" distB="0" distL="0" distR="0">
            <wp:extent cx="3985260" cy="31832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87" t="4183"/>
                    <a:stretch/>
                  </pic:blipFill>
                  <pic:spPr bwMode="auto">
                    <a:xfrm>
                      <a:off x="0" y="0"/>
                      <a:ext cx="3985894" cy="3183788"/>
                    </a:xfrm>
                    <a:prstGeom prst="rect">
                      <a:avLst/>
                    </a:prstGeom>
                    <a:noFill/>
                    <a:ln>
                      <a:noFill/>
                    </a:ln>
                    <a:extLst>
                      <a:ext uri="{53640926-AAD7-44D8-BBD7-CCE9431645EC}">
                        <a14:shadowObscured xmlns:a14="http://schemas.microsoft.com/office/drawing/2010/main"/>
                      </a:ext>
                    </a:extLst>
                  </pic:spPr>
                </pic:pic>
              </a:graphicData>
            </a:graphic>
          </wp:inline>
        </w:drawing>
      </w:r>
    </w:p>
    <w:p w:rsidR="00034C31" w:rsidRPr="00E14566" w:rsidRDefault="00034C31" w:rsidP="003125EF">
      <w:pPr>
        <w:pStyle w:val="VAFigureCaption"/>
        <w:spacing w:after="0"/>
        <w:jc w:val="left"/>
      </w:pPr>
      <w:r w:rsidRPr="00E14566">
        <w:rPr>
          <w:b/>
        </w:rPr>
        <w:t>Figure 11</w:t>
      </w:r>
      <w:r w:rsidRPr="00E14566">
        <w:t>. Selective extraction of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from 0.5 M nitric acid by solutions of C5-BTPhen </w:t>
      </w:r>
      <w:r w:rsidRPr="00E14566">
        <w:rPr>
          <w:b/>
        </w:rPr>
        <w:t>5</w:t>
      </w:r>
      <w:r w:rsidRPr="00E14566">
        <w:t xml:space="preserve"> in cyclohexanone (0.005 M) as a function of contact time (</w:t>
      </w:r>
      <w:r w:rsidRPr="00E14566">
        <w:rPr>
          <w:rFonts w:cs="Times"/>
        </w:rPr>
        <w:t xml:space="preserve">■ = </w:t>
      </w:r>
      <w:proofErr w:type="spellStart"/>
      <w:r w:rsidRPr="00E14566">
        <w:rPr>
          <w:rFonts w:cs="Times"/>
          <w:i/>
        </w:rPr>
        <w:t>D</w:t>
      </w:r>
      <w:r w:rsidRPr="00E14566">
        <w:rPr>
          <w:rFonts w:cs="Times"/>
          <w:vertAlign w:val="subscript"/>
        </w:rPr>
        <w:t>Am</w:t>
      </w:r>
      <w:proofErr w:type="spellEnd"/>
      <w:r w:rsidRPr="00E14566">
        <w:rPr>
          <w:rFonts w:cs="Times"/>
        </w:rPr>
        <w:t xml:space="preserve">, ▲ = </w:t>
      </w:r>
      <w:proofErr w:type="spellStart"/>
      <w:r w:rsidRPr="00E14566">
        <w:rPr>
          <w:rFonts w:cs="Times"/>
          <w:i/>
        </w:rPr>
        <w:t>D</w:t>
      </w:r>
      <w:r w:rsidRPr="00E14566">
        <w:rPr>
          <w:rFonts w:cs="Times"/>
          <w:vertAlign w:val="subscript"/>
        </w:rPr>
        <w:t>Cm</w:t>
      </w:r>
      <w:proofErr w:type="spellEnd"/>
      <w:r w:rsidRPr="00E14566">
        <w:rPr>
          <w:rFonts w:cs="Times"/>
        </w:rPr>
        <w:t xml:space="preserve">, </w:t>
      </w:r>
      <w:r w:rsidRPr="00E14566">
        <w:sym w:font="Symbol" w:char="F0B7"/>
      </w:r>
      <w:r w:rsidRPr="00E14566">
        <w:t xml:space="preserve"> = </w:t>
      </w:r>
      <w:proofErr w:type="spellStart"/>
      <w:r w:rsidRPr="00E14566">
        <w:t>SF</w:t>
      </w:r>
      <w:r w:rsidRPr="00E14566">
        <w:rPr>
          <w:vertAlign w:val="subscript"/>
        </w:rPr>
        <w:t>Am</w:t>
      </w:r>
      <w:proofErr w:type="spellEnd"/>
      <w:r w:rsidRPr="00E14566">
        <w:rPr>
          <w:vertAlign w:val="subscript"/>
        </w:rPr>
        <w:t>/Cm</w:t>
      </w:r>
      <w:r w:rsidRPr="00E14566">
        <w:t xml:space="preserve">, mixing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rPr>
          <w:szCs w:val="24"/>
        </w:rPr>
        <w:t>The exact origin of the above separation of Am(</w:t>
      </w:r>
      <w:smartTag w:uri="urn:schemas-microsoft-com:office:smarttags" w:element="stockticker">
        <w:r w:rsidRPr="00E14566">
          <w:rPr>
            <w:szCs w:val="24"/>
          </w:rPr>
          <w:t>III</w:t>
        </w:r>
      </w:smartTag>
      <w:r w:rsidRPr="00E14566">
        <w:rPr>
          <w:szCs w:val="24"/>
        </w:rPr>
        <w:t>) from Cm(</w:t>
      </w:r>
      <w:smartTag w:uri="urn:schemas-microsoft-com:office:smarttags" w:element="stockticker">
        <w:r w:rsidRPr="00E14566">
          <w:rPr>
            <w:szCs w:val="24"/>
          </w:rPr>
          <w:t>III</w:t>
        </w:r>
      </w:smartTag>
      <w:r w:rsidRPr="00E14566">
        <w:rPr>
          <w:szCs w:val="24"/>
        </w:rPr>
        <w:t>) under kinetic conditions is not fully understood at this point</w:t>
      </w:r>
      <w:r w:rsidRPr="00E14566">
        <w:t xml:space="preserve">. It is well known that the structures and </w:t>
      </w:r>
      <w:proofErr w:type="spellStart"/>
      <w:r w:rsidRPr="00E14566">
        <w:t>metal:ligand</w:t>
      </w:r>
      <w:proofErr w:type="spellEnd"/>
      <w:r w:rsidRPr="00E14566">
        <w:t xml:space="preserve"> </w:t>
      </w:r>
      <w:proofErr w:type="spellStart"/>
      <w:r w:rsidRPr="00E14566">
        <w:t>stoichiometries</w:t>
      </w:r>
      <w:proofErr w:type="spellEnd"/>
      <w:r w:rsidRPr="00E14566">
        <w:t xml:space="preserve"> of the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complexes formed with a given </w:t>
      </w:r>
      <w:proofErr w:type="spellStart"/>
      <w:r w:rsidRPr="00E14566">
        <w:t>bis</w:t>
      </w:r>
      <w:proofErr w:type="spellEnd"/>
      <w:r w:rsidRPr="00E14566">
        <w:t>-(1,2,4)-</w:t>
      </w:r>
      <w:proofErr w:type="spellStart"/>
      <w:r w:rsidRPr="00E14566">
        <w:t>triazine</w:t>
      </w:r>
      <w:proofErr w:type="spellEnd"/>
      <w:r w:rsidRPr="00E14566">
        <w:t xml:space="preserve"> ligand under extraction relevant conditions are </w:t>
      </w:r>
      <w:r w:rsidR="00670C5F" w:rsidRPr="00E14566">
        <w:t>very similar</w:t>
      </w:r>
      <w:r w:rsidRPr="00E14566">
        <w:t>. The metal</w:t>
      </w:r>
      <w:r w:rsidRPr="00E14566">
        <w:rPr>
          <w:rFonts w:cs="Times"/>
        </w:rPr>
        <w:t>–</w:t>
      </w:r>
      <w:r w:rsidRPr="00E14566">
        <w:t>ligand bonding in these complexes is believed to have a significant covalent contribution,</w:t>
      </w:r>
      <w:r w:rsidR="00F3424C" w:rsidRPr="00E14566">
        <w:rPr>
          <w:vertAlign w:val="superscript"/>
        </w:rPr>
        <w:t>6</w:t>
      </w:r>
      <w:r w:rsidR="00E2320A" w:rsidRPr="00E14566">
        <w:rPr>
          <w:vertAlign w:val="superscript"/>
        </w:rPr>
        <w:t>2</w:t>
      </w:r>
      <w:r w:rsidR="00610E2F" w:rsidRPr="00E14566">
        <w:rPr>
          <w:rFonts w:cs="Times"/>
          <w:vertAlign w:val="superscript"/>
        </w:rPr>
        <w:t>,</w:t>
      </w:r>
      <w:r w:rsidR="00F3424C" w:rsidRPr="00E14566">
        <w:rPr>
          <w:vertAlign w:val="superscript"/>
        </w:rPr>
        <w:t>6</w:t>
      </w:r>
      <w:r w:rsidR="00E2320A" w:rsidRPr="00E14566">
        <w:rPr>
          <w:vertAlign w:val="superscript"/>
        </w:rPr>
        <w:t>3</w:t>
      </w:r>
      <w:r w:rsidRPr="00E14566">
        <w:t xml:space="preserve"> and recent experimental evidence from </w:t>
      </w:r>
      <w:r w:rsidRPr="00E14566">
        <w:rPr>
          <w:vertAlign w:val="superscript"/>
        </w:rPr>
        <w:t>15</w:t>
      </w:r>
      <w:r w:rsidRPr="00E14566">
        <w:t>N NMR and TRLFS measurements support this hypothesis.</w:t>
      </w:r>
      <w:r w:rsidR="00F3424C" w:rsidRPr="00E14566">
        <w:rPr>
          <w:vertAlign w:val="superscript"/>
        </w:rPr>
        <w:t>6</w:t>
      </w:r>
      <w:r w:rsidR="00E2320A" w:rsidRPr="00E14566">
        <w:rPr>
          <w:vertAlign w:val="superscript"/>
        </w:rPr>
        <w:t>4</w:t>
      </w:r>
      <w:r w:rsidR="000B7E13" w:rsidRPr="00E14566">
        <w:rPr>
          <w:rFonts w:cs="Times"/>
          <w:vertAlign w:val="superscript"/>
        </w:rPr>
        <w:t>–</w:t>
      </w:r>
      <w:r w:rsidR="00F3424C" w:rsidRPr="00E14566">
        <w:rPr>
          <w:vertAlign w:val="superscript"/>
        </w:rPr>
        <w:t>6</w:t>
      </w:r>
      <w:r w:rsidR="00E2320A" w:rsidRPr="00E14566">
        <w:rPr>
          <w:vertAlign w:val="superscript"/>
        </w:rPr>
        <w:t>6</w:t>
      </w:r>
      <w:r w:rsidRPr="00E14566">
        <w:t xml:space="preserve"> Hydrophobic BTPs form 1:3 </w:t>
      </w:r>
      <w:proofErr w:type="spellStart"/>
      <w:r w:rsidRPr="00E14566">
        <w:t>metal:ligand</w:t>
      </w:r>
      <w:proofErr w:type="spellEnd"/>
      <w:r w:rsidRPr="00E14566">
        <w:t xml:space="preserve"> complexes with both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as revealed by both EXAFS and TRLFS studies, respectively.</w:t>
      </w:r>
      <w:r w:rsidR="00F3424C" w:rsidRPr="00E14566">
        <w:rPr>
          <w:vertAlign w:val="superscript"/>
        </w:rPr>
        <w:t>6</w:t>
      </w:r>
      <w:r w:rsidR="00E2320A" w:rsidRPr="00E14566">
        <w:rPr>
          <w:vertAlign w:val="superscript"/>
        </w:rPr>
        <w:t>7</w:t>
      </w:r>
      <w:r w:rsidR="000B7E13" w:rsidRPr="00E14566">
        <w:rPr>
          <w:rFonts w:cs="Times"/>
          <w:vertAlign w:val="superscript"/>
        </w:rPr>
        <w:t>–</w:t>
      </w:r>
      <w:r w:rsidR="00F3424C" w:rsidRPr="00E14566">
        <w:rPr>
          <w:vertAlign w:val="superscript"/>
        </w:rPr>
        <w:t>6</w:t>
      </w:r>
      <w:r w:rsidR="00E2320A" w:rsidRPr="00E14566">
        <w:rPr>
          <w:vertAlign w:val="superscript"/>
        </w:rPr>
        <w:t>9</w:t>
      </w:r>
      <w:r w:rsidRPr="00E14566">
        <w:t xml:space="preserve"> Furthermore, differences in extraction selectivity between Cm(</w:t>
      </w:r>
      <w:smartTag w:uri="urn:schemas-microsoft-com:office:smarttags" w:element="stockticker">
        <w:r w:rsidRPr="00E14566">
          <w:t>III</w:t>
        </w:r>
      </w:smartTag>
      <w:r w:rsidRPr="00E14566">
        <w:t>) and Eu(</w:t>
      </w:r>
      <w:smartTag w:uri="urn:schemas-microsoft-com:office:smarttags" w:element="stockticker">
        <w:r w:rsidRPr="00E14566">
          <w:t>III</w:t>
        </w:r>
      </w:smartTag>
      <w:r w:rsidRPr="00E14566">
        <w:t>) are based on the different thermodynamic stabilities of their 1:3 complexes with BTPs, and not on structural differences between their respective complexes.</w:t>
      </w:r>
      <w:r w:rsidR="00F3424C" w:rsidRPr="00E14566">
        <w:rPr>
          <w:szCs w:val="24"/>
          <w:vertAlign w:val="superscript"/>
        </w:rPr>
        <w:t>6</w:t>
      </w:r>
      <w:r w:rsidR="00E2320A" w:rsidRPr="00E14566">
        <w:rPr>
          <w:szCs w:val="24"/>
          <w:vertAlign w:val="superscript"/>
        </w:rPr>
        <w:t>7</w:t>
      </w:r>
      <w:r w:rsidR="000B7E13" w:rsidRPr="00E14566">
        <w:rPr>
          <w:rFonts w:cs="Times"/>
          <w:szCs w:val="24"/>
          <w:vertAlign w:val="superscript"/>
        </w:rPr>
        <w:t>–</w:t>
      </w:r>
      <w:r w:rsidR="00F3424C" w:rsidRPr="00E14566">
        <w:rPr>
          <w:szCs w:val="24"/>
          <w:vertAlign w:val="superscript"/>
        </w:rPr>
        <w:t>6</w:t>
      </w:r>
      <w:r w:rsidR="00E2320A" w:rsidRPr="00E14566">
        <w:rPr>
          <w:szCs w:val="24"/>
          <w:vertAlign w:val="superscript"/>
        </w:rPr>
        <w:t>9</w:t>
      </w:r>
      <w:r w:rsidRPr="00E14566">
        <w:t xml:space="preserve"> The same holds true for the tetradentate </w:t>
      </w:r>
      <w:proofErr w:type="spellStart"/>
      <w:r w:rsidRPr="00E14566">
        <w:t>bis</w:t>
      </w:r>
      <w:proofErr w:type="spellEnd"/>
      <w:r w:rsidRPr="00E14566">
        <w:t>-(1,2,4)-</w:t>
      </w:r>
      <w:proofErr w:type="spellStart"/>
      <w:r w:rsidRPr="00E14566">
        <w:t>triazine</w:t>
      </w:r>
      <w:proofErr w:type="spellEnd"/>
      <w:r w:rsidRPr="00E14566">
        <w:t xml:space="preserve"> ligands. Both hydrophobic and hydrophilic BTBPs form 1:2 </w:t>
      </w:r>
      <w:proofErr w:type="spellStart"/>
      <w:r w:rsidRPr="00E14566">
        <w:t>metal:ligand</w:t>
      </w:r>
      <w:proofErr w:type="spellEnd"/>
      <w:r w:rsidRPr="00E14566">
        <w:t xml:space="preserve"> complexes with Cm(</w:t>
      </w:r>
      <w:smartTag w:uri="urn:schemas-microsoft-com:office:smarttags" w:element="stockticker">
        <w:r w:rsidRPr="00E14566">
          <w:t>III</w:t>
        </w:r>
      </w:smartTag>
      <w:r w:rsidRPr="00E14566">
        <w:t>) and Eu(</w:t>
      </w:r>
      <w:smartTag w:uri="urn:schemas-microsoft-com:office:smarttags" w:element="stockticker">
        <w:r w:rsidRPr="00E14566">
          <w:t>III</w:t>
        </w:r>
      </w:smartTag>
      <w:r w:rsidRPr="00E14566">
        <w:t>) as shown by TRLFS studies.</w:t>
      </w:r>
      <w:r w:rsidR="00E2320A" w:rsidRPr="00E14566">
        <w:rPr>
          <w:vertAlign w:val="superscript"/>
        </w:rPr>
        <w:t>70</w:t>
      </w:r>
      <w:r w:rsidR="00610E2F" w:rsidRPr="00E14566">
        <w:rPr>
          <w:vertAlign w:val="superscript"/>
        </w:rPr>
        <w:t>,7</w:t>
      </w:r>
      <w:r w:rsidR="00E2320A" w:rsidRPr="00E14566">
        <w:rPr>
          <w:vertAlign w:val="superscript"/>
        </w:rPr>
        <w:t>1</w:t>
      </w:r>
      <w:r w:rsidRPr="00E14566">
        <w:t xml:space="preserve"> In addition, CyMe</w:t>
      </w:r>
      <w:r w:rsidRPr="00E14566">
        <w:rPr>
          <w:vertAlign w:val="subscript"/>
        </w:rPr>
        <w:t>4</w:t>
      </w:r>
      <w:r w:rsidRPr="00E14566">
        <w:t xml:space="preserve">-BTPhen </w:t>
      </w:r>
      <w:r w:rsidRPr="00E14566">
        <w:rPr>
          <w:b/>
        </w:rPr>
        <w:t>3</w:t>
      </w:r>
      <w:r w:rsidRPr="00E14566">
        <w:t xml:space="preserve"> and </w:t>
      </w:r>
      <w:r w:rsidRPr="00E14566">
        <w:lastRenderedPageBreak/>
        <w:t>CyMe</w:t>
      </w:r>
      <w:r w:rsidRPr="00E14566">
        <w:rPr>
          <w:vertAlign w:val="subscript"/>
        </w:rPr>
        <w:t>4</w:t>
      </w:r>
      <w:r w:rsidRPr="00E14566">
        <w:t xml:space="preserve">-BTBP </w:t>
      </w:r>
      <w:r w:rsidRPr="00E14566">
        <w:rPr>
          <w:b/>
        </w:rPr>
        <w:t>2</w:t>
      </w:r>
      <w:r w:rsidRPr="00E14566">
        <w:t xml:space="preserve"> both form </w:t>
      </w:r>
      <w:r w:rsidR="00A2737D" w:rsidRPr="00E14566">
        <w:t>similar</w:t>
      </w:r>
      <w:r w:rsidRPr="00E14566">
        <w:t xml:space="preserve"> 1:2 complexes </w:t>
      </w:r>
      <w:r w:rsidR="001A4D4C" w:rsidRPr="00E14566">
        <w:t>of formula [M(</w:t>
      </w:r>
      <w:r w:rsidR="001A4D4C" w:rsidRPr="00E14566">
        <w:rPr>
          <w:b/>
        </w:rPr>
        <w:t>L</w:t>
      </w:r>
      <w:r w:rsidR="001A4D4C" w:rsidRPr="00E14566">
        <w:t>)</w:t>
      </w:r>
      <w:r w:rsidR="001A4D4C" w:rsidRPr="00E14566">
        <w:rPr>
          <w:vertAlign w:val="subscript"/>
        </w:rPr>
        <w:t>2</w:t>
      </w:r>
      <w:r w:rsidR="001A4D4C" w:rsidRPr="00E14566">
        <w:t>(NO</w:t>
      </w:r>
      <w:r w:rsidR="001A4D4C" w:rsidRPr="00E14566">
        <w:rPr>
          <w:vertAlign w:val="subscript"/>
        </w:rPr>
        <w:t>3</w:t>
      </w:r>
      <w:r w:rsidR="001A4D4C" w:rsidRPr="00E14566">
        <w:t>)]</w:t>
      </w:r>
      <w:r w:rsidR="001A4D4C" w:rsidRPr="00E14566">
        <w:rPr>
          <w:vertAlign w:val="superscript"/>
        </w:rPr>
        <w:t xml:space="preserve">2+ </w:t>
      </w:r>
      <w:r w:rsidRPr="00E14566">
        <w:t>with</w:t>
      </w:r>
      <w:r w:rsidR="001A4D4C" w:rsidRPr="00E14566">
        <w:t xml:space="preserve"> </w:t>
      </w:r>
      <w:r w:rsidRPr="00E14566">
        <w:t>Cm(</w:t>
      </w:r>
      <w:smartTag w:uri="urn:schemas-microsoft-com:office:smarttags" w:element="stockticker">
        <w:r w:rsidRPr="00E14566">
          <w:t>III</w:t>
        </w:r>
      </w:smartTag>
      <w:r w:rsidRPr="00E14566">
        <w:t>) as shown by TRLFS studies,</w:t>
      </w:r>
      <w:r w:rsidR="00F3424C" w:rsidRPr="00E14566">
        <w:rPr>
          <w:vertAlign w:val="superscript"/>
        </w:rPr>
        <w:t>7</w:t>
      </w:r>
      <w:r w:rsidR="00E2320A" w:rsidRPr="00E14566">
        <w:rPr>
          <w:vertAlign w:val="superscript"/>
        </w:rPr>
        <w:t>2</w:t>
      </w:r>
      <w:r w:rsidRPr="00E14566">
        <w:t xml:space="preserve"> while CyMe</w:t>
      </w:r>
      <w:r w:rsidRPr="00E14566">
        <w:rPr>
          <w:vertAlign w:val="subscript"/>
        </w:rPr>
        <w:t>4</w:t>
      </w:r>
      <w:r w:rsidRPr="00E14566">
        <w:t xml:space="preserve">-BTBP </w:t>
      </w:r>
      <w:r w:rsidRPr="00E14566">
        <w:rPr>
          <w:b/>
        </w:rPr>
        <w:t>2</w:t>
      </w:r>
      <w:r w:rsidRPr="00E14566">
        <w:t xml:space="preserve"> forms a 1:2 complex with Am(</w:t>
      </w:r>
      <w:smartTag w:uri="urn:schemas-microsoft-com:office:smarttags" w:element="stockticker">
        <w:r w:rsidRPr="00E14566">
          <w:t>III</w:t>
        </w:r>
      </w:smartTag>
      <w:r w:rsidRPr="00E14566">
        <w:t>) as shown by EXAFS studies</w:t>
      </w:r>
      <w:r w:rsidR="001A4D4C" w:rsidRPr="00E14566">
        <w:t xml:space="preserve"> (</w:t>
      </w:r>
      <w:r w:rsidR="001A4D4C" w:rsidRPr="00E14566">
        <w:rPr>
          <w:b/>
        </w:rPr>
        <w:t>L</w:t>
      </w:r>
      <w:r w:rsidR="001A4D4C" w:rsidRPr="00E14566">
        <w:t xml:space="preserve"> = </w:t>
      </w:r>
      <w:r w:rsidR="001A4D4C" w:rsidRPr="00E14566">
        <w:rPr>
          <w:b/>
        </w:rPr>
        <w:t>2</w:t>
      </w:r>
      <w:r w:rsidR="001A4D4C" w:rsidRPr="00E14566">
        <w:t xml:space="preserve"> or </w:t>
      </w:r>
      <w:r w:rsidR="001A4D4C" w:rsidRPr="00E14566">
        <w:rPr>
          <w:b/>
        </w:rPr>
        <w:t>3</w:t>
      </w:r>
      <w:r w:rsidR="001A4D4C" w:rsidRPr="00E14566">
        <w:t>)</w:t>
      </w:r>
      <w:r w:rsidRPr="00E14566">
        <w:t>.</w:t>
      </w:r>
      <w:r w:rsidR="00F3424C" w:rsidRPr="00E14566">
        <w:rPr>
          <w:vertAlign w:val="superscript"/>
        </w:rPr>
        <w:t>7</w:t>
      </w:r>
      <w:r w:rsidR="00E2320A" w:rsidRPr="00E14566">
        <w:rPr>
          <w:vertAlign w:val="superscript"/>
        </w:rPr>
        <w:t>3</w:t>
      </w:r>
      <w:r w:rsidRPr="00E14566">
        <w:t xml:space="preserve"> It thus seems likely that in the present study, CyMe</w:t>
      </w:r>
      <w:r w:rsidRPr="00E14566">
        <w:rPr>
          <w:vertAlign w:val="subscript"/>
        </w:rPr>
        <w:t>4</w:t>
      </w:r>
      <w:r w:rsidRPr="00E14566">
        <w:t xml:space="preserve">-BTPhen </w:t>
      </w:r>
      <w:r w:rsidRPr="00E14566">
        <w:rPr>
          <w:b/>
        </w:rPr>
        <w:t>3</w:t>
      </w:r>
      <w:r w:rsidRPr="00E14566">
        <w:t xml:space="preserve"> forms structurally </w:t>
      </w:r>
      <w:r w:rsidR="00A2737D" w:rsidRPr="00E14566">
        <w:t>similar</w:t>
      </w:r>
      <w:r w:rsidRPr="00E14566">
        <w:t xml:space="preserve"> 1:2 complexes with both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and that the kinetic effect observed above is not due to differences in the structures of the extracted complexes. However, it is unclear at this point if the diluent is playing any role in this kinetic effect, for instance through preferential formation of ternary complexes. </w:t>
      </w:r>
    </w:p>
    <w:p w:rsidR="00034C31" w:rsidRPr="00E14566" w:rsidRDefault="00034C31" w:rsidP="003125EF">
      <w:pPr>
        <w:pStyle w:val="TAMainText"/>
        <w:ind w:firstLine="720"/>
        <w:jc w:val="left"/>
      </w:pPr>
      <w:r w:rsidRPr="00E14566">
        <w:t>A more likely explanation for the observed kinetic effect is based on differences in the kinetic labilities of the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aqua complexes toward ligand substitution. It is well known that the water exchange rate constants of the trivalent lanthanide aqua complexes decrease on going from left to right [from </w:t>
      </w:r>
      <w:proofErr w:type="spellStart"/>
      <w:r w:rsidRPr="00E14566">
        <w:t>Gd</w:t>
      </w:r>
      <w:proofErr w:type="spellEnd"/>
      <w:r w:rsidRPr="00E14566">
        <w:t>(</w:t>
      </w:r>
      <w:smartTag w:uri="urn:schemas-microsoft-com:office:smarttags" w:element="stockticker">
        <w:r w:rsidRPr="00E14566">
          <w:t>III</w:t>
        </w:r>
      </w:smartTag>
      <w:r w:rsidRPr="00E14566">
        <w:t xml:space="preserve">) to </w:t>
      </w:r>
      <w:proofErr w:type="spellStart"/>
      <w:r w:rsidRPr="00E14566">
        <w:t>Yb</w:t>
      </w:r>
      <w:proofErr w:type="spellEnd"/>
      <w:r w:rsidRPr="00E14566">
        <w:t>(</w:t>
      </w:r>
      <w:smartTag w:uri="urn:schemas-microsoft-com:office:smarttags" w:element="stockticker">
        <w:r w:rsidRPr="00E14566">
          <w:t>III</w:t>
        </w:r>
      </w:smartTag>
      <w:r w:rsidRPr="00E14566">
        <w:t>)] across the lanthanide series, in accordance with the decreasing ionic radius of the later lanthanides (due to the lanthanide contraction).</w:t>
      </w:r>
      <w:r w:rsidR="00F3424C" w:rsidRPr="00E14566">
        <w:rPr>
          <w:vertAlign w:val="superscript"/>
        </w:rPr>
        <w:t>7</w:t>
      </w:r>
      <w:r w:rsidR="00E2320A" w:rsidRPr="00E14566">
        <w:rPr>
          <w:vertAlign w:val="superscript"/>
        </w:rPr>
        <w:t>4</w:t>
      </w:r>
      <w:r w:rsidR="000B7E13" w:rsidRPr="00E14566">
        <w:rPr>
          <w:rFonts w:cs="Times"/>
          <w:vertAlign w:val="superscript"/>
        </w:rPr>
        <w:t>–</w:t>
      </w:r>
      <w:r w:rsidR="00F3424C" w:rsidRPr="00E14566">
        <w:rPr>
          <w:vertAlign w:val="superscript"/>
        </w:rPr>
        <w:t>7</w:t>
      </w:r>
      <w:r w:rsidR="00E2320A" w:rsidRPr="00E14566">
        <w:rPr>
          <w:vertAlign w:val="superscript"/>
        </w:rPr>
        <w:t>6</w:t>
      </w:r>
      <w:r w:rsidRPr="00E14566">
        <w:t xml:space="preserve"> The aqua ions at the beginning of the series are thus more kinetically labile towards substitution than those at the end. However, equivalent data for actinide aqua complexes are very scarce, and limited only to studies on U(VI) and Th(IV).</w:t>
      </w:r>
      <w:r w:rsidR="00F3424C" w:rsidRPr="00E14566">
        <w:rPr>
          <w:vertAlign w:val="superscript"/>
        </w:rPr>
        <w:t>7</w:t>
      </w:r>
      <w:r w:rsidR="00E2320A" w:rsidRPr="00E14566">
        <w:rPr>
          <w:vertAlign w:val="superscript"/>
        </w:rPr>
        <w:t>7</w:t>
      </w:r>
      <w:r w:rsidR="00610E2F" w:rsidRPr="00E14566">
        <w:rPr>
          <w:vertAlign w:val="superscript"/>
        </w:rPr>
        <w:t>,</w:t>
      </w:r>
      <w:r w:rsidR="00F3424C" w:rsidRPr="00E14566">
        <w:rPr>
          <w:vertAlign w:val="superscript"/>
        </w:rPr>
        <w:t>7</w:t>
      </w:r>
      <w:r w:rsidR="00E2320A" w:rsidRPr="00E14566">
        <w:rPr>
          <w:vertAlign w:val="superscript"/>
        </w:rPr>
        <w:t>8</w:t>
      </w:r>
      <w:r w:rsidRPr="00E14566">
        <w:t xml:space="preserve"> To the best of our knowledge, no data exist on the rates of water exchange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aqua complexes. However, assuming a linear correlation with the lanthanides based on cation radius, the second order water exchange rates for Am(</w:t>
      </w:r>
      <w:smartTag w:uri="urn:schemas-microsoft-com:office:smarttags" w:element="stockticker">
        <w:r w:rsidRPr="00E14566">
          <w:t>III</w:t>
        </w:r>
      </w:smartTag>
      <w:r w:rsidRPr="00E14566">
        <w:t>)</w:t>
      </w:r>
      <w:r w:rsidRPr="00E14566">
        <w:rPr>
          <w:rFonts w:cs="Times"/>
        </w:rPr>
        <w:t>–</w:t>
      </w:r>
      <w:proofErr w:type="spellStart"/>
      <w:r w:rsidRPr="00E14566">
        <w:t>Cf</w:t>
      </w:r>
      <w:proofErr w:type="spellEnd"/>
      <w:r w:rsidRPr="00E14566">
        <w:t>(</w:t>
      </w:r>
      <w:smartTag w:uri="urn:schemas-microsoft-com:office:smarttags" w:element="stockticker">
        <w:r w:rsidRPr="00E14566">
          <w:t>III</w:t>
        </w:r>
      </w:smartTag>
      <w:r w:rsidRPr="00E14566">
        <w:t xml:space="preserve">) are estimated to range from 1 </w:t>
      </w:r>
      <w:r w:rsidRPr="00E14566">
        <w:rPr>
          <w:rFonts w:cs="Times"/>
        </w:rPr>
        <w:t xml:space="preserve">× </w:t>
      </w:r>
      <w:r w:rsidRPr="00E14566">
        <w:t>10</w:t>
      </w:r>
      <w:r w:rsidRPr="00E14566">
        <w:rPr>
          <w:vertAlign w:val="superscript"/>
        </w:rPr>
        <w:t>9</w:t>
      </w:r>
      <w:r w:rsidRPr="00E14566">
        <w:t xml:space="preserve"> to 1 </w:t>
      </w:r>
      <w:r w:rsidRPr="00E14566">
        <w:rPr>
          <w:rFonts w:cs="Times"/>
        </w:rPr>
        <w:t xml:space="preserve">× </w:t>
      </w:r>
      <w:r w:rsidRPr="00E14566">
        <w:t>10</w:t>
      </w:r>
      <w:r w:rsidRPr="00E14566">
        <w:rPr>
          <w:vertAlign w:val="superscript"/>
        </w:rPr>
        <w:t>8</w:t>
      </w:r>
      <w:r w:rsidRPr="00E14566">
        <w:t xml:space="preserve"> M</w:t>
      </w:r>
      <w:r w:rsidRPr="00E14566">
        <w:rPr>
          <w:rFonts w:cs="Times"/>
          <w:vertAlign w:val="superscript"/>
        </w:rPr>
        <w:t>−</w:t>
      </w:r>
      <w:r w:rsidRPr="00E14566">
        <w:rPr>
          <w:vertAlign w:val="superscript"/>
        </w:rPr>
        <w:t xml:space="preserve">1 </w:t>
      </w:r>
      <w:r w:rsidRPr="00E14566">
        <w:t>s</w:t>
      </w:r>
      <w:r w:rsidRPr="00E14566">
        <w:rPr>
          <w:rFonts w:cs="Times"/>
          <w:vertAlign w:val="superscript"/>
        </w:rPr>
        <w:t>−</w:t>
      </w:r>
      <w:r w:rsidRPr="00E14566">
        <w:rPr>
          <w:vertAlign w:val="superscript"/>
        </w:rPr>
        <w:t>1</w:t>
      </w:r>
      <w:r w:rsidRPr="00E14566">
        <w:t>.</w:t>
      </w:r>
      <w:r w:rsidR="00F3424C" w:rsidRPr="00E14566">
        <w:rPr>
          <w:vertAlign w:val="superscript"/>
        </w:rPr>
        <w:t>7</w:t>
      </w:r>
      <w:r w:rsidR="00E2320A" w:rsidRPr="00E14566">
        <w:rPr>
          <w:vertAlign w:val="superscript"/>
        </w:rPr>
        <w:t>9</w:t>
      </w:r>
      <w:r w:rsidRPr="00E14566">
        <w:t xml:space="preserve"> Since the ionic radius of Cm(</w:t>
      </w:r>
      <w:smartTag w:uri="urn:schemas-microsoft-com:office:smarttags" w:element="stockticker">
        <w:r w:rsidRPr="00E14566">
          <w:t>III</w:t>
        </w:r>
      </w:smartTag>
      <w:r w:rsidRPr="00E14566">
        <w:t>) is slightly lower than that of Am(</w:t>
      </w:r>
      <w:smartTag w:uri="urn:schemas-microsoft-com:office:smarttags" w:element="stockticker">
        <w:r w:rsidRPr="00E14566">
          <w:t>III</w:t>
        </w:r>
      </w:smartTag>
      <w:r w:rsidRPr="00E14566">
        <w:t>) (1.105 Å versus 1.122 Å, respectively),</w:t>
      </w:r>
      <w:r w:rsidR="000B7E13" w:rsidRPr="00E14566">
        <w:rPr>
          <w:szCs w:val="24"/>
          <w:vertAlign w:val="superscript"/>
        </w:rPr>
        <w:t>39</w:t>
      </w:r>
      <w:r w:rsidRPr="00E14566">
        <w:t xml:space="preserve"> it seems reasonable to assume that the same trend in water exchange rates observed in the lanthanide series will hold true for the trivalent actinides, and that the Am(</w:t>
      </w:r>
      <w:smartTag w:uri="urn:schemas-microsoft-com:office:smarttags" w:element="stockticker">
        <w:r w:rsidRPr="00E14566">
          <w:t>III</w:t>
        </w:r>
      </w:smartTag>
      <w:r w:rsidRPr="00E14566">
        <w:t>) aqua complex will be more kinetically labile than the Cm(</w:t>
      </w:r>
      <w:smartTag w:uri="urn:schemas-microsoft-com:office:smarttags" w:element="stockticker">
        <w:r w:rsidRPr="00E14566">
          <w:t>III</w:t>
        </w:r>
      </w:smartTag>
      <w:r w:rsidRPr="00E14566">
        <w:t>) aqua complex. This would mean that the Am(</w:t>
      </w:r>
      <w:smartTag w:uri="urn:schemas-microsoft-com:office:smarttags" w:element="stockticker">
        <w:r w:rsidRPr="00E14566">
          <w:t>III</w:t>
        </w:r>
      </w:smartTag>
      <w:r w:rsidRPr="00E14566">
        <w:t>) aqua complex will undergo ligand substitution with CyMe</w:t>
      </w:r>
      <w:r w:rsidRPr="00E14566">
        <w:rPr>
          <w:vertAlign w:val="subscript"/>
        </w:rPr>
        <w:t>4</w:t>
      </w:r>
      <w:r w:rsidRPr="00E14566">
        <w:t xml:space="preserve">-BTPhen </w:t>
      </w:r>
      <w:r w:rsidRPr="00E14566">
        <w:rPr>
          <w:b/>
        </w:rPr>
        <w:t>3</w:t>
      </w:r>
      <w:r w:rsidRPr="00E14566">
        <w:t xml:space="preserve"> at the interface more rapidly than the Cm(</w:t>
      </w:r>
      <w:smartTag w:uri="urn:schemas-microsoft-com:office:smarttags" w:element="stockticker">
        <w:r w:rsidRPr="00E14566">
          <w:t>III</w:t>
        </w:r>
      </w:smartTag>
      <w:r w:rsidRPr="00E14566">
        <w:t>) aqua complex under kinetic conditions, resulting in a more rapid extraction of Am(</w:t>
      </w:r>
      <w:smartTag w:uri="urn:schemas-microsoft-com:office:smarttags" w:element="stockticker">
        <w:r w:rsidRPr="00E14566">
          <w:t>III</w:t>
        </w:r>
      </w:smartTag>
      <w:r w:rsidRPr="00E14566">
        <w:t xml:space="preserve">) than </w:t>
      </w:r>
      <w:r w:rsidRPr="00E14566">
        <w:lastRenderedPageBreak/>
        <w:t>Cm(</w:t>
      </w:r>
      <w:smartTag w:uri="urn:schemas-microsoft-com:office:smarttags" w:element="stockticker">
        <w:r w:rsidRPr="00E14566">
          <w:t>III</w:t>
        </w:r>
      </w:smartTag>
      <w:r w:rsidRPr="00E14566">
        <w:t xml:space="preserve">) as observed above. It is also notable that the relative rates of oxidation of unstable Am(II) and Cm(II) in aqueous solution to the corresponding trivalent ions follow this same trend, with Am(II) reacting more rapidly than Cm(II) (9.7 </w:t>
      </w:r>
      <w:r w:rsidR="00E71176" w:rsidRPr="00E14566">
        <w:rPr>
          <w:rFonts w:cs="Times"/>
        </w:rPr>
        <w:t>±</w:t>
      </w:r>
      <w:r w:rsidR="00E71176" w:rsidRPr="00E14566">
        <w:t xml:space="preserve"> 0.3 </w:t>
      </w:r>
      <w:r w:rsidRPr="00E14566">
        <w:rPr>
          <w:rFonts w:cs="Times"/>
        </w:rPr>
        <w:t>×</w:t>
      </w:r>
      <w:r w:rsidRPr="00E14566">
        <w:t xml:space="preserve"> 10</w:t>
      </w:r>
      <w:r w:rsidRPr="00E14566">
        <w:rPr>
          <w:vertAlign w:val="superscript"/>
        </w:rPr>
        <w:t>4</w:t>
      </w:r>
      <w:r w:rsidRPr="00E14566">
        <w:t xml:space="preserve"> s</w:t>
      </w:r>
      <w:r w:rsidRPr="00E14566">
        <w:rPr>
          <w:rFonts w:cs="Times"/>
          <w:vertAlign w:val="superscript"/>
        </w:rPr>
        <w:t>−</w:t>
      </w:r>
      <w:r w:rsidRPr="00E14566">
        <w:rPr>
          <w:vertAlign w:val="superscript"/>
        </w:rPr>
        <w:t>1</w:t>
      </w:r>
      <w:r w:rsidRPr="00E14566">
        <w:t xml:space="preserve"> versus </w:t>
      </w:r>
      <w:r w:rsidR="00E71176" w:rsidRPr="00E14566">
        <w:rPr>
          <w:rFonts w:cs="Times"/>
        </w:rPr>
        <w:t>~</w:t>
      </w:r>
      <w:r w:rsidRPr="00E14566">
        <w:t xml:space="preserve">6 </w:t>
      </w:r>
      <w:r w:rsidRPr="00E14566">
        <w:rPr>
          <w:rFonts w:cs="Times"/>
        </w:rPr>
        <w:t>×</w:t>
      </w:r>
      <w:r w:rsidRPr="00E14566">
        <w:t xml:space="preserve"> 10</w:t>
      </w:r>
      <w:r w:rsidRPr="00E14566">
        <w:rPr>
          <w:vertAlign w:val="superscript"/>
        </w:rPr>
        <w:t>4</w:t>
      </w:r>
      <w:r w:rsidRPr="00E14566">
        <w:t xml:space="preserve"> s</w:t>
      </w:r>
      <w:r w:rsidRPr="00E14566">
        <w:rPr>
          <w:rFonts w:cs="Times"/>
          <w:vertAlign w:val="superscript"/>
        </w:rPr>
        <w:t>−</w:t>
      </w:r>
      <w:r w:rsidRPr="00E14566">
        <w:rPr>
          <w:vertAlign w:val="superscript"/>
        </w:rPr>
        <w:t>1</w:t>
      </w:r>
      <w:r w:rsidRPr="00E14566">
        <w:t>, respectively).</w:t>
      </w:r>
      <w:r w:rsidR="00E2320A" w:rsidRPr="00E14566">
        <w:rPr>
          <w:vertAlign w:val="superscript"/>
        </w:rPr>
        <w:t>80</w:t>
      </w:r>
      <w:r w:rsidRPr="00E14566">
        <w:t xml:space="preserve"> </w:t>
      </w:r>
    </w:p>
    <w:p w:rsidR="00034C31" w:rsidRPr="00E14566" w:rsidRDefault="00034C31" w:rsidP="003125EF">
      <w:pPr>
        <w:pStyle w:val="TAMainText"/>
        <w:ind w:firstLine="720"/>
        <w:jc w:val="left"/>
      </w:pPr>
      <w:r w:rsidRPr="00E14566">
        <w:t>This leaves the question of why the above kinetic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using cyclohexanone as the diluent is only observed with CyMe</w:t>
      </w:r>
      <w:r w:rsidRPr="00E14566">
        <w:rPr>
          <w:vertAlign w:val="subscript"/>
        </w:rPr>
        <w:t>4</w:t>
      </w:r>
      <w:r w:rsidRPr="00E14566">
        <w:t xml:space="preserve">-BTPhen </w:t>
      </w:r>
      <w:r w:rsidRPr="00E14566">
        <w:rPr>
          <w:b/>
        </w:rPr>
        <w:t>3</w:t>
      </w:r>
      <w:r w:rsidRPr="00E14566">
        <w:t xml:space="preserve"> and not </w:t>
      </w:r>
      <w:proofErr w:type="spellStart"/>
      <w:r w:rsidRPr="00E14566">
        <w:t>BTPhens</w:t>
      </w:r>
      <w:proofErr w:type="spellEnd"/>
      <w:r w:rsidRPr="00E14566">
        <w:t xml:space="preserve"> </w:t>
      </w:r>
      <w:r w:rsidRPr="00E14566">
        <w:rPr>
          <w:b/>
        </w:rPr>
        <w:t>4</w:t>
      </w:r>
      <w:r w:rsidRPr="00E14566">
        <w:t xml:space="preserve"> and </w:t>
      </w:r>
      <w:r w:rsidRPr="00E14566">
        <w:rPr>
          <w:b/>
        </w:rPr>
        <w:t>5</w:t>
      </w:r>
      <w:r w:rsidRPr="00E14566">
        <w:t xml:space="preserve">. Clearly, the structure of the alkyl side-chains appended to the outer 1,2,4-triazine rings is </w:t>
      </w:r>
      <w:r w:rsidR="00670C5F" w:rsidRPr="00E14566">
        <w:t>influencing</w:t>
      </w:r>
      <w:r w:rsidRPr="00E14566">
        <w:t xml:space="preserve"> the selectivity of the extraction. It was previously observed in studies on BTPs that branching at the benzylic positions of the alkyl groups leads to a higher selectivity in the extraction of Am(</w:t>
      </w:r>
      <w:smartTag w:uri="urn:schemas-microsoft-com:office:smarttags" w:element="stockticker">
        <w:r w:rsidRPr="00E14566">
          <w:t>III</w:t>
        </w:r>
      </w:smartTag>
      <w:r w:rsidRPr="00E14566">
        <w:t>) over Eu(</w:t>
      </w:r>
      <w:smartTag w:uri="urn:schemas-microsoft-com:office:smarttags" w:element="stockticker">
        <w:r w:rsidRPr="00E14566">
          <w:t>III</w:t>
        </w:r>
      </w:smartTag>
      <w:r w:rsidRPr="00E14566">
        <w:t>).</w:t>
      </w:r>
      <w:r w:rsidR="00530127" w:rsidRPr="00E14566">
        <w:rPr>
          <w:vertAlign w:val="superscript"/>
        </w:rPr>
        <w:t>8</w:t>
      </w:r>
      <w:r w:rsidR="00E2320A" w:rsidRPr="00E14566">
        <w:rPr>
          <w:vertAlign w:val="superscript"/>
        </w:rPr>
        <w:t>1</w:t>
      </w:r>
      <w:r w:rsidR="000B7E13" w:rsidRPr="00E14566">
        <w:rPr>
          <w:rFonts w:cs="Times"/>
          <w:vertAlign w:val="superscript"/>
        </w:rPr>
        <w:t>–</w:t>
      </w:r>
      <w:r w:rsidR="00530127" w:rsidRPr="00E14566">
        <w:rPr>
          <w:vertAlign w:val="superscript"/>
        </w:rPr>
        <w:t>8</w:t>
      </w:r>
      <w:r w:rsidR="00E2320A" w:rsidRPr="00E14566">
        <w:rPr>
          <w:vertAlign w:val="superscript"/>
        </w:rPr>
        <w:t>3</w:t>
      </w:r>
      <w:r w:rsidRPr="00E14566">
        <w:t xml:space="preserve"> This effect was attributed to reduced coordination of water molecules to the metal in the 1:3 BTP complexes containing bulky branched alkyl groups compared to those containing non-bulky linear alkyl groups, which leads to an extractable 1:3 complex with a more hydrophobic exterior, and a lower likelihood of substitution of the coordinated BTP ligands by aqua ligands. This effect is </w:t>
      </w:r>
      <w:proofErr w:type="spellStart"/>
      <w:r w:rsidRPr="00E14566">
        <w:t>maximised</w:t>
      </w:r>
      <w:proofErr w:type="spellEnd"/>
      <w:r w:rsidRPr="00E14566">
        <w:t xml:space="preserve"> in the highly branched CyMe</w:t>
      </w:r>
      <w:r w:rsidRPr="00E14566">
        <w:rPr>
          <w:vertAlign w:val="subscript"/>
        </w:rPr>
        <w:t>4</w:t>
      </w:r>
      <w:r w:rsidRPr="00E14566">
        <w:t xml:space="preserve">-BTP </w:t>
      </w:r>
      <w:r w:rsidRPr="00E14566">
        <w:rPr>
          <w:b/>
        </w:rPr>
        <w:t>1</w:t>
      </w:r>
      <w:r w:rsidRPr="00E14566">
        <w:t>, which has one of the highest Am(</w:t>
      </w:r>
      <w:smartTag w:uri="urn:schemas-microsoft-com:office:smarttags" w:element="stockticker">
        <w:r w:rsidRPr="00E14566">
          <w:t>III</w:t>
        </w:r>
      </w:smartTag>
      <w:r w:rsidRPr="00E14566">
        <w:t>)/Eu(</w:t>
      </w:r>
      <w:smartTag w:uri="urn:schemas-microsoft-com:office:smarttags" w:element="stockticker">
        <w:r w:rsidRPr="00E14566">
          <w:t>III</w:t>
        </w:r>
      </w:smartTag>
      <w:r w:rsidRPr="00E14566">
        <w:t xml:space="preserve">) </w:t>
      </w:r>
      <w:proofErr w:type="spellStart"/>
      <w:r w:rsidRPr="00E14566">
        <w:t>selectivities</w:t>
      </w:r>
      <w:proofErr w:type="spellEnd"/>
      <w:r w:rsidRPr="00E14566">
        <w:t xml:space="preserve"> for any BTP ligand reported to date (</w:t>
      </w:r>
      <w:proofErr w:type="spellStart"/>
      <w:r w:rsidRPr="00E14566">
        <w:t>SF</w:t>
      </w:r>
      <w:r w:rsidRPr="00E14566">
        <w:rPr>
          <w:vertAlign w:val="subscript"/>
        </w:rPr>
        <w:t>Am</w:t>
      </w:r>
      <w:proofErr w:type="spellEnd"/>
      <w:r w:rsidRPr="00E14566">
        <w:rPr>
          <w:vertAlign w:val="subscript"/>
        </w:rPr>
        <w:t>/Eu</w:t>
      </w:r>
      <w:r w:rsidRPr="00E14566">
        <w:t xml:space="preserve"> = </w:t>
      </w:r>
      <w:r w:rsidRPr="00E14566">
        <w:rPr>
          <w:szCs w:val="24"/>
        </w:rPr>
        <w:t>5000</w:t>
      </w:r>
      <w:r w:rsidRPr="00E14566">
        <w:t>).</w:t>
      </w:r>
      <w:r w:rsidR="00530127" w:rsidRPr="00E14566">
        <w:rPr>
          <w:vertAlign w:val="superscript"/>
        </w:rPr>
        <w:t>8</w:t>
      </w:r>
      <w:r w:rsidR="00E2320A" w:rsidRPr="00E14566">
        <w:rPr>
          <w:vertAlign w:val="superscript"/>
        </w:rPr>
        <w:t>4</w:t>
      </w:r>
      <w:r w:rsidRPr="00E14566">
        <w:t xml:space="preserve"> It is </w:t>
      </w:r>
      <w:r w:rsidR="00670C5F" w:rsidRPr="00E14566">
        <w:t>perhaps</w:t>
      </w:r>
      <w:r w:rsidRPr="00E14566">
        <w:t xml:space="preserve"> likely that the same effect is observed above with CyMe</w:t>
      </w:r>
      <w:r w:rsidRPr="00E14566">
        <w:rPr>
          <w:vertAlign w:val="subscript"/>
        </w:rPr>
        <w:t>4</w:t>
      </w:r>
      <w:r w:rsidRPr="00E14566">
        <w:t xml:space="preserve">-BTPhen </w:t>
      </w:r>
      <w:r w:rsidRPr="00E14566">
        <w:rPr>
          <w:b/>
        </w:rPr>
        <w:t>3</w:t>
      </w:r>
      <w:r w:rsidRPr="00E14566">
        <w:t>. Thus</w:t>
      </w:r>
      <w:r w:rsidR="00855F56" w:rsidRPr="00E14566">
        <w:t>,</w:t>
      </w:r>
      <w:r w:rsidRPr="00E14566">
        <w:t xml:space="preserve"> we propose that </w:t>
      </w:r>
      <w:r w:rsidRPr="00E14566">
        <w:rPr>
          <w:b/>
        </w:rPr>
        <w:t>3</w:t>
      </w:r>
      <w:r w:rsidRPr="00E14566">
        <w:t xml:space="preserve"> forms a more hydrophobic 1:2 complex with Am(</w:t>
      </w:r>
      <w:smartTag w:uri="urn:schemas-microsoft-com:office:smarttags" w:element="stockticker">
        <w:r w:rsidRPr="00E14566">
          <w:t>III</w:t>
        </w:r>
      </w:smartTag>
      <w:r w:rsidRPr="00E14566">
        <w:t>) more rapidly than Cm(</w:t>
      </w:r>
      <w:smartTag w:uri="urn:schemas-microsoft-com:office:smarttags" w:element="stockticker">
        <w:r w:rsidRPr="00E14566">
          <w:t>III</w:t>
        </w:r>
      </w:smartTag>
      <w:r w:rsidRPr="00E14566">
        <w:t>), resulting in the rapid and selective Am(</w:t>
      </w:r>
      <w:smartTag w:uri="urn:schemas-microsoft-com:office:smarttags" w:element="stockticker">
        <w:r w:rsidRPr="00E14566">
          <w:t>III</w:t>
        </w:r>
      </w:smartTag>
      <w:r w:rsidRPr="00E14566">
        <w:t xml:space="preserve">) extraction observed above. In contrast, </w:t>
      </w:r>
      <w:proofErr w:type="spellStart"/>
      <w:r w:rsidRPr="00E14566">
        <w:t>BTPhens</w:t>
      </w:r>
      <w:proofErr w:type="spellEnd"/>
      <w:r w:rsidRPr="00E14566">
        <w:t xml:space="preserve"> </w:t>
      </w:r>
      <w:r w:rsidRPr="00E14566">
        <w:rPr>
          <w:b/>
        </w:rPr>
        <w:t>4</w:t>
      </w:r>
      <w:r w:rsidRPr="00E14566">
        <w:t xml:space="preserve"> and </w:t>
      </w:r>
      <w:r w:rsidRPr="00E14566">
        <w:rPr>
          <w:b/>
        </w:rPr>
        <w:t>5</w:t>
      </w:r>
      <w:r w:rsidRPr="00E14566">
        <w:t xml:space="preserve"> bearing linear alkyl groups form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1:2 complexes with a less hydrophobic exterior than that formed by </w:t>
      </w:r>
      <w:r w:rsidRPr="00E14566">
        <w:rPr>
          <w:b/>
        </w:rPr>
        <w:t>3</w:t>
      </w:r>
      <w:r w:rsidRPr="00E14566">
        <w:t>, and thus the opportunity for a more rapid extraction of Am(</w:t>
      </w:r>
      <w:smartTag w:uri="urn:schemas-microsoft-com:office:smarttags" w:element="stockticker">
        <w:r w:rsidRPr="00E14566">
          <w:t>III</w:t>
        </w:r>
      </w:smartTag>
      <w:r w:rsidRPr="00E14566">
        <w:t>) than Cm(</w:t>
      </w:r>
      <w:smartTag w:uri="urn:schemas-microsoft-com:office:smarttags" w:element="stockticker">
        <w:r w:rsidRPr="00E14566">
          <w:t>III</w:t>
        </w:r>
      </w:smartTag>
      <w:r w:rsidRPr="00E14566">
        <w:t>) is lost, leading to a lower separation factor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with these ligands. </w:t>
      </w:r>
    </w:p>
    <w:p w:rsidR="00C24359" w:rsidRPr="00E14566" w:rsidRDefault="00C24359" w:rsidP="003125EF">
      <w:pPr>
        <w:pStyle w:val="TAMainText"/>
        <w:ind w:firstLine="720"/>
        <w:jc w:val="left"/>
      </w:pPr>
    </w:p>
    <w:p w:rsidR="00C24359" w:rsidRPr="00E14566" w:rsidRDefault="00034C31" w:rsidP="003125EF">
      <w:pPr>
        <w:pStyle w:val="TAMainText"/>
        <w:ind w:firstLine="0"/>
        <w:jc w:val="left"/>
      </w:pPr>
      <w:r w:rsidRPr="00E14566">
        <w:rPr>
          <w:b/>
        </w:rPr>
        <w:t>Separation of Am(</w:t>
      </w:r>
      <w:smartTag w:uri="urn:schemas-microsoft-com:office:smarttags" w:element="stockticker">
        <w:r w:rsidRPr="00E14566">
          <w:rPr>
            <w:b/>
          </w:rPr>
          <w:t>III</w:t>
        </w:r>
      </w:smartTag>
      <w:r w:rsidRPr="00E14566">
        <w:rPr>
          <w:b/>
        </w:rPr>
        <w:t>) from Cm(</w:t>
      </w:r>
      <w:smartTag w:uri="urn:schemas-microsoft-com:office:smarttags" w:element="stockticker">
        <w:r w:rsidRPr="00E14566">
          <w:rPr>
            <w:b/>
          </w:rPr>
          <w:t>III</w:t>
        </w:r>
      </w:smartTag>
      <w:r w:rsidRPr="00E14566">
        <w:rPr>
          <w:b/>
        </w:rPr>
        <w:t>) by hydrophilic ligands in nitric acid</w:t>
      </w:r>
      <w:r w:rsidRPr="00E14566">
        <w:t xml:space="preserve">. </w:t>
      </w:r>
    </w:p>
    <w:p w:rsidR="00034C31" w:rsidRPr="00E14566" w:rsidRDefault="00034C31" w:rsidP="003125EF">
      <w:pPr>
        <w:pStyle w:val="TAMainText"/>
        <w:ind w:firstLine="0"/>
        <w:jc w:val="left"/>
      </w:pPr>
      <w:r w:rsidRPr="00E14566">
        <w:lastRenderedPageBreak/>
        <w:t xml:space="preserve">We previously showed that hydrophilic </w:t>
      </w:r>
      <w:proofErr w:type="spellStart"/>
      <w:r w:rsidRPr="00E14566">
        <w:t>tetrasulfonated</w:t>
      </w:r>
      <w:proofErr w:type="spellEnd"/>
      <w:r w:rsidRPr="00E14566">
        <w:t xml:space="preserve"> </w:t>
      </w:r>
      <w:proofErr w:type="spellStart"/>
      <w:r w:rsidRPr="00E14566">
        <w:t>bis</w:t>
      </w:r>
      <w:proofErr w:type="spellEnd"/>
      <w:r w:rsidRPr="00E14566">
        <w:t>-(1,2,4)-</w:t>
      </w:r>
      <w:proofErr w:type="spellStart"/>
      <w:r w:rsidRPr="00E14566">
        <w:t>triazine</w:t>
      </w:r>
      <w:proofErr w:type="spellEnd"/>
      <w:r w:rsidRPr="00E14566">
        <w:t xml:space="preserve"> ligands </w:t>
      </w:r>
      <w:r w:rsidRPr="00E14566">
        <w:rPr>
          <w:b/>
        </w:rPr>
        <w:t>7</w:t>
      </w:r>
      <w:r w:rsidRPr="00E14566">
        <w:rPr>
          <w:rFonts w:cs="Times"/>
        </w:rPr>
        <w:t>–</w:t>
      </w:r>
      <w:r w:rsidRPr="00E14566">
        <w:rPr>
          <w:b/>
        </w:rPr>
        <w:t>10</w:t>
      </w:r>
      <w:r w:rsidRPr="00E14566">
        <w:t xml:space="preserve"> (Figure 2) were capable of separating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xml:space="preserve">) </w:t>
      </w:r>
      <w:r w:rsidRPr="00E14566">
        <w:rPr>
          <w:i/>
        </w:rPr>
        <w:t>via</w:t>
      </w:r>
      <w:r w:rsidRPr="00E14566">
        <w:t xml:space="preserve"> selective Am(</w:t>
      </w:r>
      <w:smartTag w:uri="urn:schemas-microsoft-com:office:smarttags" w:element="stockticker">
        <w:r w:rsidRPr="00E14566">
          <w:t>III</w:t>
        </w:r>
      </w:smartTag>
      <w:r w:rsidRPr="00E14566">
        <w:t>) complex formation in aqueous nitric acid, leading to highly efficient separations of Am(</w:t>
      </w:r>
      <w:smartTag w:uri="urn:schemas-microsoft-com:office:smarttags" w:element="stockticker">
        <w:r w:rsidRPr="00E14566">
          <w:t>III</w:t>
        </w:r>
      </w:smartTag>
      <w:r w:rsidRPr="00E14566">
        <w:t>) from Eu(</w:t>
      </w:r>
      <w:smartTag w:uri="urn:schemas-microsoft-com:office:smarttags" w:element="stockticker">
        <w:r w:rsidRPr="00E14566">
          <w:t>III</w:t>
        </w:r>
      </w:smartTag>
      <w:r w:rsidRPr="00E14566">
        <w:t xml:space="preserve">) when the </w:t>
      </w:r>
      <w:r w:rsidRPr="00E14566">
        <w:rPr>
          <w:i/>
        </w:rPr>
        <w:t>O</w:t>
      </w:r>
      <w:r w:rsidRPr="00E14566">
        <w:t xml:space="preserve">-donor ligand </w:t>
      </w:r>
      <w:r w:rsidRPr="00E14566">
        <w:rPr>
          <w:i/>
        </w:rPr>
        <w:t>N</w:t>
      </w:r>
      <w:r w:rsidRPr="00E14566">
        <w:t>,</w:t>
      </w:r>
      <w:r w:rsidRPr="00E14566">
        <w:rPr>
          <w:i/>
        </w:rPr>
        <w:t>N</w:t>
      </w:r>
      <w:r w:rsidRPr="00E14566">
        <w:t>,</w:t>
      </w:r>
      <w:r w:rsidRPr="00E14566">
        <w:rPr>
          <w:i/>
        </w:rPr>
        <w:t>N</w:t>
      </w:r>
      <w:r w:rsidRPr="00E14566">
        <w:t>’,</w:t>
      </w:r>
      <w:r w:rsidRPr="00E14566">
        <w:rPr>
          <w:i/>
        </w:rPr>
        <w:t>N</w:t>
      </w:r>
      <w:r w:rsidRPr="00E14566">
        <w:t>’-</w:t>
      </w:r>
      <w:proofErr w:type="spellStart"/>
      <w:r w:rsidRPr="00E14566">
        <w:t>tetraoctyldiglycolamide</w:t>
      </w:r>
      <w:proofErr w:type="spellEnd"/>
      <w:r w:rsidRPr="00E14566">
        <w:t xml:space="preserve"> (TODGA) was used as the hydrophobic extractant in the organic phase.</w:t>
      </w:r>
      <w:r w:rsidR="00855F56" w:rsidRPr="00E14566">
        <w:rPr>
          <w:szCs w:val="24"/>
          <w:vertAlign w:val="superscript"/>
        </w:rPr>
        <w:t>30</w:t>
      </w:r>
      <w:r w:rsidRPr="00E14566">
        <w:t xml:space="preserve"> TODGA is the preferred European ligand for the non-selective co-extraction of actinides and lanthanides from PUREX raffinate.</w:t>
      </w:r>
      <w:r w:rsidR="00530127" w:rsidRPr="00E14566">
        <w:rPr>
          <w:vertAlign w:val="superscript"/>
        </w:rPr>
        <w:t>8</w:t>
      </w:r>
      <w:r w:rsidR="00C37C21" w:rsidRPr="00E14566">
        <w:rPr>
          <w:vertAlign w:val="superscript"/>
        </w:rPr>
        <w:t>5</w:t>
      </w:r>
      <w:r w:rsidR="00855F56" w:rsidRPr="00E14566">
        <w:rPr>
          <w:rFonts w:cs="Times"/>
          <w:vertAlign w:val="superscript"/>
        </w:rPr>
        <w:t>–</w:t>
      </w:r>
      <w:r w:rsidR="00530127" w:rsidRPr="00E14566">
        <w:rPr>
          <w:vertAlign w:val="superscript"/>
        </w:rPr>
        <w:t>8</w:t>
      </w:r>
      <w:r w:rsidR="00C37C21" w:rsidRPr="00E14566">
        <w:rPr>
          <w:vertAlign w:val="superscript"/>
        </w:rPr>
        <w:t>7</w:t>
      </w:r>
      <w:r w:rsidRPr="00E14566">
        <w:t xml:space="preserve"> We now report our results on the ability of these ligands, together with the </w:t>
      </w:r>
      <w:proofErr w:type="spellStart"/>
      <w:r w:rsidRPr="00E14566">
        <w:t>disulfonated</w:t>
      </w:r>
      <w:proofErr w:type="spellEnd"/>
      <w:r w:rsidRPr="00E14566">
        <w:t xml:space="preserve"> BTBP </w:t>
      </w:r>
      <w:r w:rsidR="00670C5F" w:rsidRPr="00E14566">
        <w:t xml:space="preserve">ligand </w:t>
      </w:r>
      <w:r w:rsidR="00670C5F" w:rsidRPr="00E14566">
        <w:rPr>
          <w:b/>
        </w:rPr>
        <w:t>11</w:t>
      </w:r>
      <w:r w:rsidR="00670C5F" w:rsidRPr="00E14566">
        <w:t xml:space="preserve"> </w:t>
      </w:r>
      <w:r w:rsidRPr="00E14566">
        <w:t xml:space="preserve">and BTP ligand </w:t>
      </w:r>
      <w:r w:rsidRPr="00E14566">
        <w:rPr>
          <w:b/>
        </w:rPr>
        <w:t>12</w:t>
      </w:r>
      <w:r w:rsidRPr="00E14566">
        <w:t xml:space="preserve"> shown in Figure 12, to separate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xml:space="preserve">) in this two-ligand system. </w:t>
      </w:r>
    </w:p>
    <w:p w:rsidR="00034C31" w:rsidRPr="00E14566" w:rsidRDefault="008014BB" w:rsidP="00337BFC">
      <w:pPr>
        <w:pStyle w:val="TAMainText"/>
        <w:ind w:firstLine="0"/>
        <w:jc w:val="center"/>
      </w:pPr>
      <w:r w:rsidRPr="00E14566">
        <w:rPr>
          <w:noProof/>
        </w:rPr>
        <w:drawing>
          <wp:inline distT="0" distB="0" distL="0" distR="0">
            <wp:extent cx="5857875" cy="10287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7875" cy="102870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12</w:t>
      </w:r>
      <w:r w:rsidRPr="00E14566">
        <w:t xml:space="preserve">. Hydrophilic </w:t>
      </w:r>
      <w:proofErr w:type="spellStart"/>
      <w:r w:rsidRPr="00E14566">
        <w:t>disulfonated</w:t>
      </w:r>
      <w:proofErr w:type="spellEnd"/>
      <w:r w:rsidRPr="00E14566">
        <w:t xml:space="preserve"> BTBP ligand </w:t>
      </w:r>
      <w:r w:rsidRPr="00E14566">
        <w:rPr>
          <w:b/>
        </w:rPr>
        <w:t>11</w:t>
      </w:r>
      <w:r w:rsidRPr="00E14566">
        <w:rPr>
          <w:rFonts w:cs="Times"/>
        </w:rPr>
        <w:t xml:space="preserve"> and BTP ligand </w:t>
      </w:r>
      <w:r w:rsidRPr="00E14566">
        <w:rPr>
          <w:b/>
        </w:rPr>
        <w:t>12</w:t>
      </w:r>
      <w:r w:rsidRPr="00E14566">
        <w:t xml:space="preserve"> for selective actinide aqueous complexation in nitric acid. </w:t>
      </w:r>
    </w:p>
    <w:p w:rsidR="00034C31" w:rsidRPr="00E14566" w:rsidRDefault="00034C31" w:rsidP="003125EF">
      <w:pPr>
        <w:pStyle w:val="TAMainText"/>
        <w:ind w:firstLine="720"/>
        <w:jc w:val="left"/>
      </w:pPr>
      <w:r w:rsidRPr="00E14566">
        <w:t xml:space="preserve">The sulfonated ligands </w:t>
      </w:r>
      <w:r w:rsidRPr="00E14566">
        <w:rPr>
          <w:b/>
        </w:rPr>
        <w:t>7</w:t>
      </w:r>
      <w:r w:rsidRPr="00E14566">
        <w:rPr>
          <w:rFonts w:cs="Times"/>
        </w:rPr>
        <w:t>–</w:t>
      </w:r>
      <w:r w:rsidRPr="00E14566">
        <w:rPr>
          <w:b/>
        </w:rPr>
        <w:t>12</w:t>
      </w:r>
      <w:r w:rsidRPr="00E14566">
        <w:t xml:space="preserve"> were evaluated for their ability to suppress selectively (mask)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nitric acid solutions by TODGA. Each of the sulfonated ligands (0.01 M) was added to HNO</w:t>
      </w:r>
      <w:r w:rsidRPr="00E14566">
        <w:rPr>
          <w:vertAlign w:val="subscript"/>
        </w:rPr>
        <w:t>3</w:t>
      </w:r>
      <w:r w:rsidRPr="00E14566">
        <w:t xml:space="preserve"> solutions of different concentrations which were spiked with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tracers, and the distribution ratios and separation factors were measured after contacting these aqueous phases with organic solutions containing TODGA (0.2 M) in kerosene/octanol (volume ratio 95:5). These results were compared </w:t>
      </w:r>
      <w:r w:rsidR="00670C5F" w:rsidRPr="00E14566">
        <w:t>with</w:t>
      </w:r>
      <w:r w:rsidRPr="00E14566">
        <w:t xml:space="preserve"> th</w:t>
      </w:r>
      <w:r w:rsidR="00670C5F" w:rsidRPr="00E14566">
        <w:t>ose</w:t>
      </w:r>
      <w:r w:rsidRPr="00E14566">
        <w:t xml:space="preserve"> of a blank experiment, which did not contain any sulfonated ligand in the aqueous phase. Due to the rapid extraction kinetics of TODGA</w:t>
      </w:r>
      <w:r w:rsidR="004E304D" w:rsidRPr="00E14566">
        <w:t xml:space="preserve"> (equilibrium </w:t>
      </w:r>
      <w:r w:rsidR="004E304D" w:rsidRPr="00E14566">
        <w:rPr>
          <w:i/>
        </w:rPr>
        <w:t>D</w:t>
      </w:r>
      <w:r w:rsidR="004E304D" w:rsidRPr="00E14566">
        <w:t xml:space="preserve"> values were reached within 30 minutes at 250 rpm)</w:t>
      </w:r>
      <w:r w:rsidRPr="00E14566">
        <w:t xml:space="preserve">, the results reported here are under equilibrium conditions. The results for sulfonated ligands </w:t>
      </w:r>
      <w:r w:rsidRPr="00E14566">
        <w:rPr>
          <w:b/>
        </w:rPr>
        <w:t>7</w:t>
      </w:r>
      <w:r w:rsidRPr="00E14566">
        <w:t xml:space="preserve">, </w:t>
      </w:r>
      <w:r w:rsidRPr="00E14566">
        <w:rPr>
          <w:b/>
        </w:rPr>
        <w:t>9</w:t>
      </w:r>
      <w:r w:rsidRPr="00E14566">
        <w:t xml:space="preserve"> and </w:t>
      </w:r>
      <w:r w:rsidRPr="00E14566">
        <w:rPr>
          <w:b/>
        </w:rPr>
        <w:t>10</w:t>
      </w:r>
      <w:r w:rsidRPr="00E14566">
        <w:t xml:space="preserve"> in 0.28 M HNO</w:t>
      </w:r>
      <w:r w:rsidRPr="00E14566">
        <w:rPr>
          <w:vertAlign w:val="subscript"/>
        </w:rPr>
        <w:t>3</w:t>
      </w:r>
      <w:r w:rsidRPr="00E14566">
        <w:t xml:space="preserve"> are shown in Figure 13. </w:t>
      </w:r>
    </w:p>
    <w:p w:rsidR="00034C31" w:rsidRPr="00E14566" w:rsidRDefault="008014BB" w:rsidP="00337BFC">
      <w:pPr>
        <w:pStyle w:val="TAMainText"/>
        <w:ind w:firstLine="0"/>
        <w:jc w:val="center"/>
      </w:pPr>
      <w:r w:rsidRPr="00E14566">
        <w:rPr>
          <w:noProof/>
        </w:rPr>
        <w:lastRenderedPageBreak/>
        <w:drawing>
          <wp:inline distT="0" distB="0" distL="0" distR="0">
            <wp:extent cx="4171950" cy="33242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71950" cy="33242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13</w:t>
      </w:r>
      <w:r w:rsidRPr="00E14566">
        <w:t>.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0.28 M nitric acid by solutions of TODGA (0.2 M) in 1-octanol/kerosene (5:95) in the absence and presence of hydrophilic sulfonated </w:t>
      </w:r>
      <w:proofErr w:type="spellStart"/>
      <w:r w:rsidRPr="00E14566">
        <w:t>bis</w:t>
      </w:r>
      <w:proofErr w:type="spellEnd"/>
      <w:r w:rsidRPr="00E14566">
        <w:t>-(1,2,4)-</w:t>
      </w:r>
      <w:proofErr w:type="spellStart"/>
      <w:r w:rsidRPr="00E14566">
        <w:t>triazine</w:t>
      </w:r>
      <w:proofErr w:type="spellEnd"/>
      <w:r w:rsidRPr="00E14566">
        <w:t xml:space="preserve"> ligands </w:t>
      </w:r>
      <w:r w:rsidRPr="00E14566">
        <w:rPr>
          <w:b/>
        </w:rPr>
        <w:t>7</w:t>
      </w:r>
      <w:r w:rsidR="00670C5F" w:rsidRPr="00E14566">
        <w:t>,</w:t>
      </w:r>
      <w:r w:rsidR="00670C5F" w:rsidRPr="00E14566">
        <w:rPr>
          <w:b/>
        </w:rPr>
        <w:t xml:space="preserve"> 9 </w:t>
      </w:r>
      <w:r w:rsidR="00670C5F" w:rsidRPr="00E14566">
        <w:t>and</w:t>
      </w:r>
      <w:r w:rsidR="00670C5F" w:rsidRPr="00E14566">
        <w:rPr>
          <w:rFonts w:cs="Times"/>
        </w:rPr>
        <w:t xml:space="preserve"> </w:t>
      </w:r>
      <w:r w:rsidRPr="00E14566">
        <w:rPr>
          <w:b/>
        </w:rPr>
        <w:t>10</w:t>
      </w:r>
      <w:r w:rsidRPr="00E14566">
        <w:t xml:space="preserve"> (0.01 M) in the aqueous phase (dashed blue bar = </w:t>
      </w:r>
      <w:proofErr w:type="spellStart"/>
      <w:r w:rsidRPr="00E14566">
        <w:rPr>
          <w:i/>
        </w:rPr>
        <w:t>D</w:t>
      </w:r>
      <w:r w:rsidRPr="00E14566">
        <w:rPr>
          <w:vertAlign w:val="subscript"/>
        </w:rPr>
        <w:t>Am</w:t>
      </w:r>
      <w:proofErr w:type="spellEnd"/>
      <w:r w:rsidRPr="00E14566">
        <w:t xml:space="preserve">, clear red bar = </w:t>
      </w:r>
      <w:proofErr w:type="spellStart"/>
      <w:r w:rsidRPr="00E14566">
        <w:rPr>
          <w:i/>
        </w:rPr>
        <w:t>D</w:t>
      </w:r>
      <w:r w:rsidRPr="00E14566">
        <w:rPr>
          <w:vertAlign w:val="subscript"/>
        </w:rPr>
        <w:t>Cm</w:t>
      </w:r>
      <w:proofErr w:type="spellEnd"/>
      <w:r w:rsidRPr="00E14566">
        <w:t xml:space="preserve">, </w:t>
      </w:r>
      <w:r w:rsidRPr="00E14566">
        <w:sym w:font="Symbol" w:char="F0B7"/>
      </w:r>
      <w:r w:rsidRPr="00E14566">
        <w:t xml:space="preserve"> = </w:t>
      </w:r>
      <w:proofErr w:type="spellStart"/>
      <w:r w:rsidRPr="00E14566">
        <w:t>SF</w:t>
      </w:r>
      <w:r w:rsidRPr="00E14566">
        <w:rPr>
          <w:vertAlign w:val="subscript"/>
        </w:rPr>
        <w:t>Cm</w:t>
      </w:r>
      <w:proofErr w:type="spellEnd"/>
      <w:r w:rsidRPr="00E14566">
        <w:rPr>
          <w:vertAlign w:val="subscript"/>
        </w:rPr>
        <w:t>/Am</w:t>
      </w:r>
      <w:r w:rsidRPr="00E14566">
        <w:t xml:space="preserve">, contact time = 6 hours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As expected,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into the organic phase by TODGA was suppressed by each of the </w:t>
      </w:r>
      <w:proofErr w:type="spellStart"/>
      <w:r w:rsidRPr="00E14566">
        <w:t>tetrasulfonated</w:t>
      </w:r>
      <w:proofErr w:type="spellEnd"/>
      <w:r w:rsidRPr="00E14566">
        <w:t xml:space="preserve"> ligands </w:t>
      </w:r>
      <w:r w:rsidRPr="00E14566">
        <w:rPr>
          <w:b/>
        </w:rPr>
        <w:t>7</w:t>
      </w:r>
      <w:r w:rsidRPr="00E14566">
        <w:t xml:space="preserve">, </w:t>
      </w:r>
      <w:r w:rsidRPr="00E14566">
        <w:rPr>
          <w:b/>
        </w:rPr>
        <w:t>9</w:t>
      </w:r>
      <w:r w:rsidRPr="00E14566">
        <w:t xml:space="preserve"> and </w:t>
      </w:r>
      <w:r w:rsidRPr="00E14566">
        <w:rPr>
          <w:b/>
        </w:rPr>
        <w:t>10</w:t>
      </w:r>
      <w:r w:rsidRPr="00E14566">
        <w:t xml:space="preserve">, and the </w:t>
      </w:r>
      <w:r w:rsidRPr="00E14566">
        <w:rPr>
          <w:i/>
        </w:rPr>
        <w:t>D</w:t>
      </w:r>
      <w:r w:rsidRPr="00E14566">
        <w:t xml:space="preserve"> values for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subsequently decreased to below 0.1 compared </w:t>
      </w:r>
      <w:r w:rsidR="00670C5F" w:rsidRPr="00E14566">
        <w:t>with those</w:t>
      </w:r>
      <w:r w:rsidRPr="00E14566">
        <w:t xml:space="preserve"> of the blank sample. Compared </w:t>
      </w:r>
      <w:r w:rsidR="00670C5F" w:rsidRPr="00E14566">
        <w:t>with</w:t>
      </w:r>
      <w:r w:rsidRPr="00E14566">
        <w:t xml:space="preserve"> the blank sample, the separation factors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increased slightly in the case of </w:t>
      </w:r>
      <w:proofErr w:type="spellStart"/>
      <w:r w:rsidRPr="00E14566">
        <w:t>tetrasulfonated</w:t>
      </w:r>
      <w:proofErr w:type="spellEnd"/>
      <w:r w:rsidRPr="00E14566">
        <w:t xml:space="preserve"> </w:t>
      </w:r>
      <w:proofErr w:type="spellStart"/>
      <w:r w:rsidRPr="00E14566">
        <w:t>BTPhen</w:t>
      </w:r>
      <w:proofErr w:type="spellEnd"/>
      <w:r w:rsidRPr="00E14566">
        <w:t xml:space="preserve"> ligands </w:t>
      </w:r>
      <w:r w:rsidRPr="00E14566">
        <w:rPr>
          <w:b/>
        </w:rPr>
        <w:t>9</w:t>
      </w:r>
      <w:r w:rsidRPr="00E14566">
        <w:t xml:space="preserve"> and </w:t>
      </w:r>
      <w:r w:rsidRPr="00E14566">
        <w:rPr>
          <w:b/>
        </w:rPr>
        <w:t>10</w:t>
      </w:r>
      <w:r w:rsidRPr="00E14566">
        <w:t>, which differ only in the counterion used (Na</w:t>
      </w:r>
      <w:r w:rsidRPr="00E14566">
        <w:rPr>
          <w:vertAlign w:val="superscript"/>
        </w:rPr>
        <w:t>+</w:t>
      </w:r>
      <w:r w:rsidRPr="00E14566">
        <w:t xml:space="preserve"> v H</w:t>
      </w:r>
      <w:r w:rsidRPr="00E14566">
        <w:rPr>
          <w:vertAlign w:val="superscript"/>
        </w:rPr>
        <w:t>+</w:t>
      </w:r>
      <w:r w:rsidRPr="00E14566">
        <w:t xml:space="preserve">). With </w:t>
      </w:r>
      <w:proofErr w:type="spellStart"/>
      <w:r w:rsidRPr="00E14566">
        <w:t>tetrasulfonated</w:t>
      </w:r>
      <w:proofErr w:type="spellEnd"/>
      <w:r w:rsidRPr="00E14566">
        <w:t xml:space="preserve"> </w:t>
      </w:r>
      <w:proofErr w:type="spellStart"/>
      <w:r w:rsidRPr="00E14566">
        <w:t>BTPhen</w:t>
      </w:r>
      <w:proofErr w:type="spellEnd"/>
      <w:r w:rsidRPr="00E14566">
        <w:t xml:space="preserve"> </w:t>
      </w:r>
      <w:r w:rsidRPr="00E14566">
        <w:rPr>
          <w:b/>
        </w:rPr>
        <w:t>9</w:t>
      </w:r>
      <w:r w:rsidRPr="00E14566">
        <w:t>, a significantly high separation factor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of 4.6 was observed. </w:t>
      </w:r>
    </w:p>
    <w:p w:rsidR="00034C31" w:rsidRPr="00E14566" w:rsidRDefault="00034C31" w:rsidP="003125EF">
      <w:pPr>
        <w:pStyle w:val="TAMainText"/>
        <w:ind w:firstLine="720"/>
        <w:jc w:val="left"/>
      </w:pPr>
      <w:r w:rsidRPr="00E14566">
        <w:t>The results for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0.5 M HNO</w:t>
      </w:r>
      <w:r w:rsidRPr="00E14566">
        <w:rPr>
          <w:vertAlign w:val="subscript"/>
        </w:rPr>
        <w:t>3</w:t>
      </w:r>
      <w:r w:rsidRPr="00E14566">
        <w:t xml:space="preserve"> by TODGA in the absence and presence of sulfonated ligands </w:t>
      </w:r>
      <w:r w:rsidRPr="00E14566">
        <w:rPr>
          <w:b/>
        </w:rPr>
        <w:t>7</w:t>
      </w:r>
      <w:r w:rsidRPr="00E14566">
        <w:rPr>
          <w:rFonts w:cs="Times"/>
        </w:rPr>
        <w:t>–</w:t>
      </w:r>
      <w:r w:rsidRPr="00E14566">
        <w:rPr>
          <w:b/>
        </w:rPr>
        <w:t>12</w:t>
      </w:r>
      <w:r w:rsidRPr="00E14566">
        <w:t xml:space="preserve"> in the aqueous phase are presented in Figure 14. The </w:t>
      </w:r>
      <w:proofErr w:type="spellStart"/>
      <w:r w:rsidRPr="00E14566">
        <w:t>tetrasulfonated</w:t>
      </w:r>
      <w:proofErr w:type="spellEnd"/>
      <w:r w:rsidRPr="00E14566">
        <w:t xml:space="preserve"> ligands </w:t>
      </w:r>
      <w:r w:rsidRPr="00E14566">
        <w:rPr>
          <w:b/>
        </w:rPr>
        <w:t>7</w:t>
      </w:r>
      <w:r w:rsidRPr="00E14566">
        <w:rPr>
          <w:rFonts w:cs="Times"/>
        </w:rPr>
        <w:t>–</w:t>
      </w:r>
      <w:r w:rsidRPr="00E14566">
        <w:rPr>
          <w:b/>
        </w:rPr>
        <w:t>10</w:t>
      </w:r>
      <w:r w:rsidRPr="00E14566">
        <w:t xml:space="preserve"> all suppress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by TODGA, giving lower </w:t>
      </w:r>
      <w:r w:rsidRPr="00E14566">
        <w:rPr>
          <w:i/>
        </w:rPr>
        <w:t>D</w:t>
      </w:r>
      <w:r w:rsidRPr="00E14566">
        <w:t xml:space="preserve"> values compared </w:t>
      </w:r>
      <w:r w:rsidR="00670C5F" w:rsidRPr="00E14566">
        <w:t>with those</w:t>
      </w:r>
      <w:r w:rsidRPr="00E14566">
        <w:t xml:space="preserve"> observed in the blank </w:t>
      </w:r>
      <w:r w:rsidRPr="00E14566">
        <w:lastRenderedPageBreak/>
        <w:t xml:space="preserve">sample. In contrast, the </w:t>
      </w:r>
      <w:proofErr w:type="spellStart"/>
      <w:r w:rsidRPr="00E14566">
        <w:t>disulfonated</w:t>
      </w:r>
      <w:proofErr w:type="spellEnd"/>
      <w:r w:rsidRPr="00E14566">
        <w:t xml:space="preserve"> ligands </w:t>
      </w:r>
      <w:r w:rsidRPr="00E14566">
        <w:rPr>
          <w:b/>
        </w:rPr>
        <w:t>11</w:t>
      </w:r>
      <w:r w:rsidRPr="00E14566">
        <w:t xml:space="preserve"> and </w:t>
      </w:r>
      <w:r w:rsidRPr="00E14566">
        <w:rPr>
          <w:b/>
        </w:rPr>
        <w:t>12</w:t>
      </w:r>
      <w:r w:rsidRPr="00E14566">
        <w:t xml:space="preserve"> were unable to suppress the extraction of either metal, and the </w:t>
      </w:r>
      <w:r w:rsidRPr="00E14566">
        <w:rPr>
          <w:i/>
        </w:rPr>
        <w:t>D</w:t>
      </w:r>
      <w:r w:rsidRPr="00E14566">
        <w:t xml:space="preserve"> values and separation factors were virtually identical to those of the blank experiment. This agrees with our earlier work on Am(</w:t>
      </w:r>
      <w:smartTag w:uri="urn:schemas-microsoft-com:office:smarttags" w:element="stockticker">
        <w:r w:rsidRPr="00E14566">
          <w:t>III</w:t>
        </w:r>
      </w:smartTag>
      <w:r w:rsidRPr="00E14566">
        <w:t>)/Eu(</w:t>
      </w:r>
      <w:smartTag w:uri="urn:schemas-microsoft-com:office:smarttags" w:element="stockticker">
        <w:r w:rsidRPr="00E14566">
          <w:t>III</w:t>
        </w:r>
      </w:smartTag>
      <w:r w:rsidRPr="00E14566">
        <w:t xml:space="preserve">) separation with these ligands, where we found the same marked difference in selective complexation performance between </w:t>
      </w:r>
      <w:proofErr w:type="spellStart"/>
      <w:r w:rsidRPr="00E14566">
        <w:t>tetrasulfonated</w:t>
      </w:r>
      <w:proofErr w:type="spellEnd"/>
      <w:r w:rsidRPr="00E14566">
        <w:t xml:space="preserve"> ligands and their </w:t>
      </w:r>
      <w:proofErr w:type="spellStart"/>
      <w:r w:rsidRPr="00E14566">
        <w:t>disulfonated</w:t>
      </w:r>
      <w:proofErr w:type="spellEnd"/>
      <w:r w:rsidRPr="00E14566">
        <w:t xml:space="preserve"> counterparts.</w:t>
      </w:r>
      <w:r w:rsidR="00855F56" w:rsidRPr="00E14566">
        <w:rPr>
          <w:szCs w:val="24"/>
          <w:vertAlign w:val="superscript"/>
        </w:rPr>
        <w:t>30</w:t>
      </w:r>
      <w:r w:rsidRPr="00E14566">
        <w:t xml:space="preserve"> For the </w:t>
      </w:r>
      <w:proofErr w:type="spellStart"/>
      <w:r w:rsidRPr="00E14566">
        <w:t>tetrasulfonated</w:t>
      </w:r>
      <w:proofErr w:type="spellEnd"/>
      <w:r w:rsidRPr="00E14566">
        <w:t xml:space="preserve"> ligands </w:t>
      </w:r>
      <w:r w:rsidRPr="00E14566">
        <w:rPr>
          <w:b/>
        </w:rPr>
        <w:t>7</w:t>
      </w:r>
      <w:r w:rsidRPr="00E14566">
        <w:rPr>
          <w:rFonts w:cs="Times"/>
        </w:rPr>
        <w:t>–</w:t>
      </w:r>
      <w:r w:rsidRPr="00E14566">
        <w:rPr>
          <w:b/>
        </w:rPr>
        <w:t>10</w:t>
      </w:r>
      <w:r w:rsidRPr="00E14566">
        <w:t>, the separation factors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all increased compared </w:t>
      </w:r>
      <w:r w:rsidR="00670C5F" w:rsidRPr="00E14566">
        <w:t>with</w:t>
      </w:r>
      <w:r w:rsidRPr="00E14566">
        <w:t xml:space="preserve"> that in the blank experiment, indicating that they complex Am(</w:t>
      </w:r>
      <w:smartTag w:uri="urn:schemas-microsoft-com:office:smarttags" w:element="stockticker">
        <w:r w:rsidRPr="00E14566">
          <w:t>III</w:t>
        </w:r>
      </w:smartTag>
      <w:r w:rsidRPr="00E14566">
        <w:t>) more strongly than Cm(</w:t>
      </w:r>
      <w:smartTag w:uri="urn:schemas-microsoft-com:office:smarttags" w:element="stockticker">
        <w:r w:rsidRPr="00E14566">
          <w:t>III</w:t>
        </w:r>
      </w:smartTag>
      <w:r w:rsidRPr="00E14566">
        <w:t>) in the aqueous phase, and Cm(</w:t>
      </w:r>
      <w:smartTag w:uri="urn:schemas-microsoft-com:office:smarttags" w:element="stockticker">
        <w:r w:rsidRPr="00E14566">
          <w:t>III</w:t>
        </w:r>
      </w:smartTag>
      <w:r w:rsidRPr="00E14566">
        <w:t xml:space="preserve">) is more easily extracted by TODGA. The selectivity is highest for the </w:t>
      </w:r>
      <w:proofErr w:type="spellStart"/>
      <w:r w:rsidRPr="00E14566">
        <w:t>tetrasulfonated</w:t>
      </w:r>
      <w:proofErr w:type="spellEnd"/>
      <w:r w:rsidRPr="00E14566">
        <w:t xml:space="preserve"> </w:t>
      </w:r>
      <w:proofErr w:type="spellStart"/>
      <w:r w:rsidRPr="00E14566">
        <w:t>BTPhens</w:t>
      </w:r>
      <w:proofErr w:type="spellEnd"/>
      <w:r w:rsidRPr="00E14566">
        <w:t xml:space="preserve"> </w:t>
      </w:r>
      <w:r w:rsidRPr="00E14566">
        <w:rPr>
          <w:b/>
        </w:rPr>
        <w:t>9</w:t>
      </w:r>
      <w:r w:rsidRPr="00E14566">
        <w:t xml:space="preserve"> and </w:t>
      </w:r>
      <w:r w:rsidRPr="00E14566">
        <w:rPr>
          <w:b/>
        </w:rPr>
        <w:t>10</w:t>
      </w:r>
      <w:r w:rsidRPr="00E14566">
        <w:t xml:space="preserve"> (</w:t>
      </w:r>
      <w:proofErr w:type="spellStart"/>
      <w:r w:rsidRPr="00E14566">
        <w:t>SF</w:t>
      </w:r>
      <w:r w:rsidRPr="00E14566">
        <w:rPr>
          <w:vertAlign w:val="subscript"/>
        </w:rPr>
        <w:t>Cm</w:t>
      </w:r>
      <w:proofErr w:type="spellEnd"/>
      <w:r w:rsidRPr="00E14566">
        <w:rPr>
          <w:vertAlign w:val="subscript"/>
        </w:rPr>
        <w:t>/Am</w:t>
      </w:r>
      <w:r w:rsidRPr="00E14566">
        <w:t xml:space="preserve"> = 4.6 for </w:t>
      </w:r>
      <w:r w:rsidRPr="00E14566">
        <w:rPr>
          <w:b/>
        </w:rPr>
        <w:t>9</w:t>
      </w:r>
      <w:r w:rsidRPr="00E14566">
        <w:t xml:space="preserve">, </w:t>
      </w:r>
      <w:proofErr w:type="spellStart"/>
      <w:r w:rsidRPr="00E14566">
        <w:t>SF</w:t>
      </w:r>
      <w:r w:rsidRPr="00E14566">
        <w:rPr>
          <w:vertAlign w:val="subscript"/>
        </w:rPr>
        <w:t>Cm</w:t>
      </w:r>
      <w:proofErr w:type="spellEnd"/>
      <w:r w:rsidRPr="00E14566">
        <w:rPr>
          <w:vertAlign w:val="subscript"/>
        </w:rPr>
        <w:t>/Am</w:t>
      </w:r>
      <w:r w:rsidRPr="00E14566">
        <w:t xml:space="preserve"> = 3.2 for </w:t>
      </w:r>
      <w:r w:rsidRPr="00E14566">
        <w:rPr>
          <w:b/>
        </w:rPr>
        <w:t>10</w:t>
      </w:r>
      <w:r w:rsidRPr="00E14566">
        <w:t xml:space="preserve">). With ligand </w:t>
      </w:r>
      <w:r w:rsidRPr="00E14566">
        <w:rPr>
          <w:b/>
        </w:rPr>
        <w:t>9</w:t>
      </w:r>
      <w:r w:rsidRPr="00E14566">
        <w:t xml:space="preserve">, a feasible separation </w:t>
      </w:r>
      <w:r w:rsidR="00750572" w:rsidRPr="00E14566">
        <w:t xml:space="preserve">of Cm(III) from Am(III) </w:t>
      </w:r>
      <w:r w:rsidRPr="00E14566">
        <w:t xml:space="preserve">could be achieved </w:t>
      </w:r>
      <w:r w:rsidR="00750572" w:rsidRPr="00E14566">
        <w:t>by appropriate choice of extraction conditions (i</w:t>
      </w:r>
      <w:r w:rsidR="009C1C41" w:rsidRPr="00E14566">
        <w:t>.</w:t>
      </w:r>
      <w:r w:rsidR="00750572" w:rsidRPr="00E14566">
        <w:t>e</w:t>
      </w:r>
      <w:r w:rsidR="009C1C41" w:rsidRPr="00E14566">
        <w:t>.,</w:t>
      </w:r>
      <w:r w:rsidR="00750572" w:rsidRPr="00E14566">
        <w:t xml:space="preserve"> concentration of </w:t>
      </w:r>
      <w:r w:rsidR="00750572" w:rsidRPr="00E14566">
        <w:rPr>
          <w:b/>
        </w:rPr>
        <w:t>9</w:t>
      </w:r>
      <w:r w:rsidR="00750572" w:rsidRPr="00E14566">
        <w:t xml:space="preserve"> in the aqueous phase, concentration of TODGA in the organic phase, nitric acid concentration) such that</w:t>
      </w:r>
      <w:r w:rsidRPr="00E14566">
        <w:t xml:space="preserve"> </w:t>
      </w:r>
      <w:proofErr w:type="spellStart"/>
      <w:r w:rsidRPr="00E14566">
        <w:rPr>
          <w:i/>
        </w:rPr>
        <w:t>D</w:t>
      </w:r>
      <w:r w:rsidRPr="00E14566">
        <w:rPr>
          <w:vertAlign w:val="subscript"/>
        </w:rPr>
        <w:t>Cm</w:t>
      </w:r>
      <w:proofErr w:type="spellEnd"/>
      <w:r w:rsidRPr="00E14566">
        <w:t xml:space="preserve"> &gt; 1 and </w:t>
      </w:r>
      <w:proofErr w:type="spellStart"/>
      <w:r w:rsidRPr="00E14566">
        <w:rPr>
          <w:i/>
        </w:rPr>
        <w:t>D</w:t>
      </w:r>
      <w:r w:rsidRPr="00E14566">
        <w:rPr>
          <w:vertAlign w:val="subscript"/>
        </w:rPr>
        <w:t>Am</w:t>
      </w:r>
      <w:proofErr w:type="spellEnd"/>
      <w:r w:rsidRPr="00E14566">
        <w:t xml:space="preserve"> &lt; 1.</w:t>
      </w:r>
      <w:r w:rsidR="00750572" w:rsidRPr="00E14566">
        <w:t xml:space="preserve"> For example, the </w:t>
      </w:r>
      <w:r w:rsidR="00750572" w:rsidRPr="00E14566">
        <w:rPr>
          <w:i/>
        </w:rPr>
        <w:t>D</w:t>
      </w:r>
      <w:r w:rsidR="00750572" w:rsidRPr="00E14566">
        <w:t xml:space="preserve"> values could be reduced further if required by increasing the concentration of </w:t>
      </w:r>
      <w:r w:rsidR="00EA22CF" w:rsidRPr="00E14566">
        <w:rPr>
          <w:b/>
        </w:rPr>
        <w:t>9</w:t>
      </w:r>
      <w:r w:rsidR="00750572" w:rsidRPr="00E14566">
        <w:t xml:space="preserve"> in the aqueous phase (e</w:t>
      </w:r>
      <w:r w:rsidR="009C1C41" w:rsidRPr="00E14566">
        <w:t>.</w:t>
      </w:r>
      <w:r w:rsidR="00750572" w:rsidRPr="00E14566">
        <w:t>g</w:t>
      </w:r>
      <w:r w:rsidR="009C1C41" w:rsidRPr="00E14566">
        <w:t>.,</w:t>
      </w:r>
      <w:r w:rsidR="00750572" w:rsidRPr="00E14566">
        <w:t xml:space="preserve"> for separating macro quan</w:t>
      </w:r>
      <w:r w:rsidR="00EA22CF" w:rsidRPr="00E14566">
        <w:t xml:space="preserve">tities of Am(III) and Cm(III)), and this reduction in the </w:t>
      </w:r>
      <w:r w:rsidR="00EA22CF" w:rsidRPr="00E14566">
        <w:rPr>
          <w:i/>
        </w:rPr>
        <w:t>D</w:t>
      </w:r>
      <w:r w:rsidR="00EA22CF" w:rsidRPr="00E14566">
        <w:t xml:space="preserve"> values could be offset by increasing the concentration of TODGA in the organic phase until optimum </w:t>
      </w:r>
      <w:r w:rsidR="00EA22CF" w:rsidRPr="00E14566">
        <w:rPr>
          <w:i/>
        </w:rPr>
        <w:t>D</w:t>
      </w:r>
      <w:r w:rsidR="00EA22CF" w:rsidRPr="00E14566">
        <w:t xml:space="preserve"> values are obtained. </w:t>
      </w:r>
    </w:p>
    <w:p w:rsidR="00034C31" w:rsidRPr="00E14566" w:rsidRDefault="008014BB" w:rsidP="00337BFC">
      <w:pPr>
        <w:pStyle w:val="TAMainText"/>
        <w:ind w:firstLine="0"/>
        <w:jc w:val="center"/>
      </w:pPr>
      <w:r w:rsidRPr="00E14566">
        <w:rPr>
          <w:noProof/>
        </w:rPr>
        <w:lastRenderedPageBreak/>
        <w:drawing>
          <wp:inline distT="0" distB="0" distL="0" distR="0">
            <wp:extent cx="4171950" cy="33242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1950" cy="33242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14</w:t>
      </w:r>
      <w:r w:rsidRPr="00E14566">
        <w:t>.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0.5 M nitric acid by solutions of TODGA (0.2 M) in 1-octanol/kerosene (5:95) in the absence and presence of hydrophilic sulfonated </w:t>
      </w:r>
      <w:proofErr w:type="spellStart"/>
      <w:r w:rsidRPr="00E14566">
        <w:t>bis</w:t>
      </w:r>
      <w:proofErr w:type="spellEnd"/>
      <w:r w:rsidRPr="00E14566">
        <w:t>-(1,2,4)-</w:t>
      </w:r>
      <w:proofErr w:type="spellStart"/>
      <w:r w:rsidRPr="00E14566">
        <w:t>triazine</w:t>
      </w:r>
      <w:proofErr w:type="spellEnd"/>
      <w:r w:rsidRPr="00E14566">
        <w:t xml:space="preserve"> ligands </w:t>
      </w:r>
      <w:r w:rsidRPr="00E14566">
        <w:rPr>
          <w:b/>
        </w:rPr>
        <w:t>7</w:t>
      </w:r>
      <w:r w:rsidRPr="00E14566">
        <w:rPr>
          <w:rFonts w:cs="Times"/>
        </w:rPr>
        <w:t>–</w:t>
      </w:r>
      <w:r w:rsidRPr="00E14566">
        <w:rPr>
          <w:b/>
        </w:rPr>
        <w:t>12</w:t>
      </w:r>
      <w:r w:rsidRPr="00E14566">
        <w:t xml:space="preserve"> (0.01 M) in the aqueous phase (dashed blue bar = </w:t>
      </w:r>
      <w:proofErr w:type="spellStart"/>
      <w:r w:rsidRPr="00E14566">
        <w:rPr>
          <w:i/>
        </w:rPr>
        <w:t>D</w:t>
      </w:r>
      <w:r w:rsidRPr="00E14566">
        <w:rPr>
          <w:vertAlign w:val="subscript"/>
        </w:rPr>
        <w:t>Am</w:t>
      </w:r>
      <w:proofErr w:type="spellEnd"/>
      <w:r w:rsidRPr="00E14566">
        <w:t xml:space="preserve">, clear red bar = </w:t>
      </w:r>
      <w:proofErr w:type="spellStart"/>
      <w:r w:rsidRPr="00E14566">
        <w:rPr>
          <w:i/>
        </w:rPr>
        <w:t>D</w:t>
      </w:r>
      <w:r w:rsidRPr="00E14566">
        <w:rPr>
          <w:vertAlign w:val="subscript"/>
        </w:rPr>
        <w:t>Cm</w:t>
      </w:r>
      <w:proofErr w:type="spellEnd"/>
      <w:r w:rsidRPr="00E14566">
        <w:t xml:space="preserve">, </w:t>
      </w:r>
      <w:r w:rsidRPr="00E14566">
        <w:sym w:font="Symbol" w:char="F0B7"/>
      </w:r>
      <w:r w:rsidRPr="00E14566">
        <w:t xml:space="preserve"> = </w:t>
      </w:r>
      <w:proofErr w:type="spellStart"/>
      <w:r w:rsidRPr="00E14566">
        <w:t>SF</w:t>
      </w:r>
      <w:r w:rsidRPr="00E14566">
        <w:rPr>
          <w:vertAlign w:val="subscript"/>
        </w:rPr>
        <w:t>Cm</w:t>
      </w:r>
      <w:proofErr w:type="spellEnd"/>
      <w:r w:rsidRPr="00E14566">
        <w:rPr>
          <w:vertAlign w:val="subscript"/>
        </w:rPr>
        <w:t>/Am</w:t>
      </w:r>
      <w:r w:rsidRPr="00E14566">
        <w:t xml:space="preserve">, contact time = 6 hours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We also studied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by TODGA from nitric acid solutions of higher acidity in the absence and presence of sulfonated ligands </w:t>
      </w:r>
      <w:r w:rsidRPr="00E14566">
        <w:rPr>
          <w:b/>
        </w:rPr>
        <w:t>7</w:t>
      </w:r>
      <w:r w:rsidRPr="00E14566">
        <w:rPr>
          <w:rFonts w:cs="Times"/>
        </w:rPr>
        <w:t>–</w:t>
      </w:r>
      <w:r w:rsidRPr="00E14566">
        <w:rPr>
          <w:b/>
        </w:rPr>
        <w:t>12</w:t>
      </w:r>
      <w:r w:rsidRPr="00E14566">
        <w:t>. In the extraction from 0.77 M HNO</w:t>
      </w:r>
      <w:r w:rsidRPr="00E14566">
        <w:rPr>
          <w:vertAlign w:val="subscript"/>
        </w:rPr>
        <w:t>3</w:t>
      </w:r>
      <w:r w:rsidRPr="00E14566">
        <w:t xml:space="preserve">, the </w:t>
      </w:r>
      <w:proofErr w:type="spellStart"/>
      <w:r w:rsidRPr="00E14566">
        <w:t>tetrasulfonated</w:t>
      </w:r>
      <w:proofErr w:type="spellEnd"/>
      <w:r w:rsidRPr="00E14566">
        <w:t xml:space="preserve"> ligands </w:t>
      </w:r>
      <w:r w:rsidRPr="00E14566">
        <w:rPr>
          <w:b/>
        </w:rPr>
        <w:t>7</w:t>
      </w:r>
      <w:r w:rsidRPr="00E14566">
        <w:rPr>
          <w:rFonts w:cs="Times"/>
        </w:rPr>
        <w:t>–</w:t>
      </w:r>
      <w:r w:rsidRPr="00E14566">
        <w:rPr>
          <w:b/>
        </w:rPr>
        <w:t>10</w:t>
      </w:r>
      <w:r w:rsidRPr="00E14566">
        <w:t xml:space="preserve"> all showed higher separation factors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compared to the blank experiment. Once again, the </w:t>
      </w:r>
      <w:proofErr w:type="spellStart"/>
      <w:r w:rsidRPr="00E14566">
        <w:t>BTPhen</w:t>
      </w:r>
      <w:proofErr w:type="spellEnd"/>
      <w:r w:rsidRPr="00E14566">
        <w:t xml:space="preserve"> ligands </w:t>
      </w:r>
      <w:r w:rsidRPr="00E14566">
        <w:rPr>
          <w:b/>
        </w:rPr>
        <w:t>9</w:t>
      </w:r>
      <w:r w:rsidRPr="00E14566">
        <w:t xml:space="preserve"> and </w:t>
      </w:r>
      <w:r w:rsidRPr="00E14566">
        <w:rPr>
          <w:b/>
        </w:rPr>
        <w:t>10</w:t>
      </w:r>
      <w:r w:rsidRPr="00E14566">
        <w:t xml:space="preserve"> showed the higher separation factors compared to the BTBPs (</w:t>
      </w:r>
      <w:proofErr w:type="spellStart"/>
      <w:r w:rsidRPr="00E14566">
        <w:t>SF</w:t>
      </w:r>
      <w:r w:rsidRPr="00E14566">
        <w:rPr>
          <w:vertAlign w:val="subscript"/>
        </w:rPr>
        <w:t>Cm</w:t>
      </w:r>
      <w:proofErr w:type="spellEnd"/>
      <w:r w:rsidRPr="00E14566">
        <w:rPr>
          <w:vertAlign w:val="subscript"/>
        </w:rPr>
        <w:t>/Am</w:t>
      </w:r>
      <w:r w:rsidRPr="00E14566">
        <w:t xml:space="preserve"> = 3.3 for </w:t>
      </w:r>
      <w:r w:rsidRPr="00E14566">
        <w:rPr>
          <w:b/>
        </w:rPr>
        <w:t>9</w:t>
      </w:r>
      <w:r w:rsidRPr="00E14566">
        <w:t xml:space="preserve">, </w:t>
      </w:r>
      <w:proofErr w:type="spellStart"/>
      <w:r w:rsidRPr="00E14566">
        <w:t>SF</w:t>
      </w:r>
      <w:r w:rsidRPr="00E14566">
        <w:rPr>
          <w:vertAlign w:val="subscript"/>
        </w:rPr>
        <w:t>Cm</w:t>
      </w:r>
      <w:proofErr w:type="spellEnd"/>
      <w:r w:rsidRPr="00E14566">
        <w:rPr>
          <w:vertAlign w:val="subscript"/>
        </w:rPr>
        <w:t>/Am</w:t>
      </w:r>
      <w:r w:rsidRPr="00E14566">
        <w:t xml:space="preserve"> = 3.4 for </w:t>
      </w:r>
      <w:r w:rsidRPr="00E14566">
        <w:rPr>
          <w:b/>
        </w:rPr>
        <w:t>10</w:t>
      </w:r>
      <w:r w:rsidRPr="00E14566">
        <w:t>, see Supporting Information). Similar results were observed in the extraction from 1.04 M HNO</w:t>
      </w:r>
      <w:r w:rsidRPr="00E14566">
        <w:rPr>
          <w:vertAlign w:val="subscript"/>
        </w:rPr>
        <w:t>3</w:t>
      </w:r>
      <w:r w:rsidRPr="00E14566">
        <w:t xml:space="preserve">, although the </w:t>
      </w:r>
      <w:r w:rsidRPr="00E14566">
        <w:rPr>
          <w:i/>
        </w:rPr>
        <w:t>D</w:t>
      </w:r>
      <w:r w:rsidRPr="00E14566">
        <w:t xml:space="preserve"> values for both metals exceeded 1 making a practical separation less feasible at this acidity. Under these conditions, </w:t>
      </w:r>
      <w:proofErr w:type="spellStart"/>
      <w:r w:rsidRPr="00E14566">
        <w:t>BTPhen</w:t>
      </w:r>
      <w:proofErr w:type="spellEnd"/>
      <w:r w:rsidRPr="00E14566">
        <w:t xml:space="preserve"> </w:t>
      </w:r>
      <w:r w:rsidRPr="00E14566">
        <w:rPr>
          <w:b/>
        </w:rPr>
        <w:t>9</w:t>
      </w:r>
      <w:r w:rsidRPr="00E14566">
        <w:t xml:space="preserve"> showed the highest selectivity (</w:t>
      </w:r>
      <w:proofErr w:type="spellStart"/>
      <w:r w:rsidRPr="00E14566">
        <w:t>SF</w:t>
      </w:r>
      <w:r w:rsidRPr="00E14566">
        <w:rPr>
          <w:vertAlign w:val="subscript"/>
        </w:rPr>
        <w:t>Cm</w:t>
      </w:r>
      <w:proofErr w:type="spellEnd"/>
      <w:r w:rsidRPr="00E14566">
        <w:rPr>
          <w:vertAlign w:val="subscript"/>
        </w:rPr>
        <w:t>/Am</w:t>
      </w:r>
      <w:r w:rsidRPr="00E14566">
        <w:t xml:space="preserve"> = 3.8, see Supporting Information). </w:t>
      </w:r>
    </w:p>
    <w:p w:rsidR="00034C31" w:rsidRPr="00E14566" w:rsidRDefault="00034C31" w:rsidP="003125EF">
      <w:pPr>
        <w:pStyle w:val="TAMainText"/>
        <w:ind w:firstLine="720"/>
        <w:jc w:val="left"/>
      </w:pPr>
      <w:r w:rsidRPr="00E14566">
        <w:t xml:space="preserve">Having identified the </w:t>
      </w:r>
      <w:proofErr w:type="spellStart"/>
      <w:r w:rsidRPr="00E14566">
        <w:t>tetrasulfonated</w:t>
      </w:r>
      <w:proofErr w:type="spellEnd"/>
      <w:r w:rsidRPr="00E14566">
        <w:t xml:space="preserve"> </w:t>
      </w:r>
      <w:proofErr w:type="spellStart"/>
      <w:r w:rsidRPr="00E14566">
        <w:t>BTPhen</w:t>
      </w:r>
      <w:proofErr w:type="spellEnd"/>
      <w:r w:rsidRPr="00E14566">
        <w:t xml:space="preserve"> ligands </w:t>
      </w:r>
      <w:r w:rsidRPr="00E14566">
        <w:rPr>
          <w:b/>
        </w:rPr>
        <w:t>9</w:t>
      </w:r>
      <w:r w:rsidRPr="00E14566">
        <w:t xml:space="preserve"> and </w:t>
      </w:r>
      <w:r w:rsidRPr="00E14566">
        <w:rPr>
          <w:b/>
        </w:rPr>
        <w:t>10</w:t>
      </w:r>
      <w:r w:rsidRPr="00E14566">
        <w:t xml:space="preserve"> as the best candidates for Am(</w:t>
      </w:r>
      <w:smartTag w:uri="urn:schemas-microsoft-com:office:smarttags" w:element="stockticker">
        <w:r w:rsidRPr="00E14566">
          <w:t>III</w:t>
        </w:r>
      </w:smartTag>
      <w:r w:rsidRPr="00E14566">
        <w:t>)/Cm(</w:t>
      </w:r>
      <w:smartTag w:uri="urn:schemas-microsoft-com:office:smarttags" w:element="stockticker">
        <w:r w:rsidRPr="00E14566">
          <w:t>III</w:t>
        </w:r>
      </w:smartTag>
      <w:r w:rsidRPr="00E14566">
        <w:t xml:space="preserve">) separation by hydrophilic ligands under thermodynamic conditions, we </w:t>
      </w:r>
      <w:r w:rsidRPr="00E14566">
        <w:lastRenderedPageBreak/>
        <w:t>next studied the variation in the separation factor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with the nitric acid concentration of the aqueous phase. The results for </w:t>
      </w:r>
      <w:proofErr w:type="spellStart"/>
      <w:r w:rsidRPr="00E14566">
        <w:t>BTPhen</w:t>
      </w:r>
      <w:proofErr w:type="spellEnd"/>
      <w:r w:rsidRPr="00E14566">
        <w:t xml:space="preserve"> ligand </w:t>
      </w:r>
      <w:r w:rsidRPr="00E14566">
        <w:rPr>
          <w:b/>
        </w:rPr>
        <w:t>9</w:t>
      </w:r>
      <w:r w:rsidRPr="00E14566">
        <w:t xml:space="preserve"> are shown in Figure 15 and the results for </w:t>
      </w:r>
      <w:proofErr w:type="spellStart"/>
      <w:r w:rsidRPr="00E14566">
        <w:t>BTPhen</w:t>
      </w:r>
      <w:proofErr w:type="spellEnd"/>
      <w:r w:rsidRPr="00E14566">
        <w:t xml:space="preserve"> ligand </w:t>
      </w:r>
      <w:r w:rsidRPr="00E14566">
        <w:rPr>
          <w:b/>
        </w:rPr>
        <w:t>10</w:t>
      </w:r>
      <w:r w:rsidRPr="00E14566">
        <w:t xml:space="preserve"> are shown in Figure 16. </w:t>
      </w:r>
    </w:p>
    <w:p w:rsidR="00034C31" w:rsidRPr="00E14566" w:rsidRDefault="008014BB" w:rsidP="00337BFC">
      <w:pPr>
        <w:pStyle w:val="TAMainText"/>
        <w:ind w:firstLine="0"/>
        <w:jc w:val="center"/>
      </w:pPr>
      <w:r w:rsidRPr="00E14566">
        <w:rPr>
          <w:noProof/>
        </w:rPr>
        <w:drawing>
          <wp:inline distT="0" distB="0" distL="0" distR="0">
            <wp:extent cx="3933825" cy="32099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l="5031" t="3459" r="664"/>
                    <a:stretch>
                      <a:fillRect/>
                    </a:stretch>
                  </pic:blipFill>
                  <pic:spPr bwMode="auto">
                    <a:xfrm>
                      <a:off x="0" y="0"/>
                      <a:ext cx="3933825" cy="3209925"/>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15</w:t>
      </w:r>
      <w:r w:rsidRPr="00E14566">
        <w:t>.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nitric acid solutions by solutions of TODGA (0.2 M) in 1-octanol/kerosene (5:95) in the presence of hydrophilic </w:t>
      </w:r>
      <w:proofErr w:type="spellStart"/>
      <w:r w:rsidRPr="00E14566">
        <w:t>tetrasulfonated</w:t>
      </w:r>
      <w:proofErr w:type="spellEnd"/>
      <w:r w:rsidRPr="00E14566">
        <w:t xml:space="preserve"> </w:t>
      </w:r>
      <w:proofErr w:type="spellStart"/>
      <w:r w:rsidRPr="00E14566">
        <w:t>BTPhen</w:t>
      </w:r>
      <w:proofErr w:type="spellEnd"/>
      <w:r w:rsidRPr="00E14566">
        <w:t xml:space="preserve"> ligand </w:t>
      </w:r>
      <w:r w:rsidRPr="00E14566">
        <w:rPr>
          <w:b/>
        </w:rPr>
        <w:t>9</w:t>
      </w:r>
      <w:r w:rsidRPr="00E14566">
        <w:t xml:space="preserve"> (0.01 M) in the aqueous phase (</w:t>
      </w:r>
      <w:r w:rsidRPr="00E14566">
        <w:rPr>
          <w:rFonts w:cs="Times"/>
        </w:rPr>
        <w:t>■</w:t>
      </w:r>
      <w:r w:rsidRPr="00E14566">
        <w:t xml:space="preserve"> = </w:t>
      </w:r>
      <w:proofErr w:type="spellStart"/>
      <w:r w:rsidRPr="00E14566">
        <w:rPr>
          <w:i/>
        </w:rPr>
        <w:t>D</w:t>
      </w:r>
      <w:r w:rsidRPr="00E14566">
        <w:rPr>
          <w:vertAlign w:val="subscript"/>
        </w:rPr>
        <w:t>Am</w:t>
      </w:r>
      <w:proofErr w:type="spellEnd"/>
      <w:r w:rsidRPr="00E14566">
        <w:t xml:space="preserve">, </w:t>
      </w:r>
      <w:r w:rsidRPr="00E14566">
        <w:rPr>
          <w:rFonts w:cs="Times"/>
        </w:rPr>
        <w:t>▲</w:t>
      </w:r>
      <w:r w:rsidRPr="00E14566">
        <w:t xml:space="preserve"> = </w:t>
      </w:r>
      <w:proofErr w:type="spellStart"/>
      <w:r w:rsidRPr="00E14566">
        <w:rPr>
          <w:i/>
        </w:rPr>
        <w:t>D</w:t>
      </w:r>
      <w:r w:rsidRPr="00E14566">
        <w:rPr>
          <w:vertAlign w:val="subscript"/>
        </w:rPr>
        <w:t>Cm</w:t>
      </w:r>
      <w:proofErr w:type="spellEnd"/>
      <w:r w:rsidRPr="00E14566">
        <w:t xml:space="preserve">, </w:t>
      </w:r>
      <w:r w:rsidRPr="00E14566">
        <w:sym w:font="Symbol" w:char="F0B7"/>
      </w:r>
      <w:r w:rsidRPr="00E14566">
        <w:t xml:space="preserve"> = </w:t>
      </w:r>
      <w:proofErr w:type="spellStart"/>
      <w:r w:rsidRPr="00E14566">
        <w:t>SF</w:t>
      </w:r>
      <w:r w:rsidRPr="00E14566">
        <w:rPr>
          <w:vertAlign w:val="subscript"/>
        </w:rPr>
        <w:t>Cm</w:t>
      </w:r>
      <w:proofErr w:type="spellEnd"/>
      <w:r w:rsidRPr="00E14566">
        <w:rPr>
          <w:vertAlign w:val="subscript"/>
        </w:rPr>
        <w:t>/Am</w:t>
      </w:r>
      <w:r w:rsidRPr="00E14566">
        <w:t xml:space="preserve">, contact time = 6 hours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3125EF">
      <w:pPr>
        <w:pStyle w:val="TAMainText"/>
        <w:ind w:firstLine="720"/>
        <w:jc w:val="left"/>
      </w:pPr>
      <w:r w:rsidRPr="00E14566">
        <w:t xml:space="preserve">As </w:t>
      </w:r>
      <w:r w:rsidR="00BD409E" w:rsidRPr="00E14566">
        <w:t>observed previously</w:t>
      </w:r>
      <w:r w:rsidRPr="00E14566">
        <w:t>,</w:t>
      </w:r>
      <w:r w:rsidR="00BD409E" w:rsidRPr="00E14566">
        <w:rPr>
          <w:vertAlign w:val="superscript"/>
        </w:rPr>
        <w:t>28,30</w:t>
      </w:r>
      <w:r w:rsidRPr="00E14566">
        <w:t xml:space="preserve"> the </w:t>
      </w:r>
      <w:r w:rsidRPr="00E14566">
        <w:rPr>
          <w:i/>
        </w:rPr>
        <w:t>D</w:t>
      </w:r>
      <w:r w:rsidRPr="00E14566">
        <w:t xml:space="preserve"> values for both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increased with increasing [HNO</w:t>
      </w:r>
      <w:r w:rsidRPr="00E14566">
        <w:rPr>
          <w:vertAlign w:val="subscript"/>
        </w:rPr>
        <w:t>3</w:t>
      </w:r>
      <w:r w:rsidRPr="00E14566">
        <w:t xml:space="preserve">] </w:t>
      </w:r>
      <w:r w:rsidR="00BD409E" w:rsidRPr="00E14566">
        <w:t>with</w:t>
      </w:r>
      <w:r w:rsidRPr="00E14566">
        <w:t xml:space="preserve"> both </w:t>
      </w:r>
      <w:r w:rsidR="00BD409E" w:rsidRPr="00E14566">
        <w:t>ligand</w:t>
      </w:r>
      <w:r w:rsidRPr="00E14566">
        <w:t>s. This could be because the extraction of metal ions by TODGA becomes more thermodynamically favored as [HNO</w:t>
      </w:r>
      <w:r w:rsidRPr="00E14566">
        <w:rPr>
          <w:vertAlign w:val="subscript"/>
        </w:rPr>
        <w:t>3</w:t>
      </w:r>
      <w:r w:rsidRPr="00E14566">
        <w:t>] increases due to the removal of nitrate ions from the aqueous phase. The separation factors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generally decreased as [HNO</w:t>
      </w:r>
      <w:r w:rsidRPr="00E14566">
        <w:rPr>
          <w:vertAlign w:val="subscript"/>
        </w:rPr>
        <w:t>3</w:t>
      </w:r>
      <w:r w:rsidRPr="00E14566">
        <w:t xml:space="preserve">] increased, apart from </w:t>
      </w:r>
      <w:proofErr w:type="spellStart"/>
      <w:r w:rsidRPr="00E14566">
        <w:t>BTPhen</w:t>
      </w:r>
      <w:proofErr w:type="spellEnd"/>
      <w:r w:rsidRPr="00E14566">
        <w:t xml:space="preserve"> </w:t>
      </w:r>
      <w:r w:rsidRPr="00E14566">
        <w:rPr>
          <w:b/>
        </w:rPr>
        <w:t>10</w:t>
      </w:r>
      <w:r w:rsidRPr="00E14566">
        <w:t xml:space="preserve"> where the selectivity increased up to [HNO</w:t>
      </w:r>
      <w:r w:rsidRPr="00E14566">
        <w:rPr>
          <w:vertAlign w:val="subscript"/>
        </w:rPr>
        <w:t>3</w:t>
      </w:r>
      <w:r w:rsidRPr="00E14566">
        <w:t>] = 0.77 M (Figure 16). The highest separation factors were found in 0.28 M HNO</w:t>
      </w:r>
      <w:r w:rsidRPr="00E14566">
        <w:rPr>
          <w:vertAlign w:val="subscript"/>
        </w:rPr>
        <w:t>3</w:t>
      </w:r>
      <w:r w:rsidRPr="00E14566">
        <w:t xml:space="preserve"> and in 0.5 M HNO</w:t>
      </w:r>
      <w:r w:rsidRPr="00E14566">
        <w:rPr>
          <w:vertAlign w:val="subscript"/>
        </w:rPr>
        <w:t>3</w:t>
      </w:r>
      <w:r w:rsidRPr="00E14566">
        <w:t xml:space="preserve"> for </w:t>
      </w:r>
      <w:proofErr w:type="spellStart"/>
      <w:r w:rsidRPr="00E14566">
        <w:t>BTPhen</w:t>
      </w:r>
      <w:proofErr w:type="spellEnd"/>
      <w:r w:rsidRPr="00E14566">
        <w:t xml:space="preserve"> </w:t>
      </w:r>
      <w:r w:rsidRPr="00E14566">
        <w:rPr>
          <w:b/>
        </w:rPr>
        <w:t>9</w:t>
      </w:r>
      <w:r w:rsidRPr="00E14566">
        <w:t xml:space="preserve"> (Figure 15), and in 0.28 M HNO</w:t>
      </w:r>
      <w:r w:rsidRPr="00E14566">
        <w:rPr>
          <w:vertAlign w:val="subscript"/>
        </w:rPr>
        <w:t>3</w:t>
      </w:r>
      <w:r w:rsidRPr="00E14566">
        <w:t>, 0.5 M HNO</w:t>
      </w:r>
      <w:r w:rsidRPr="00E14566">
        <w:rPr>
          <w:vertAlign w:val="subscript"/>
        </w:rPr>
        <w:t>3</w:t>
      </w:r>
      <w:r w:rsidRPr="00E14566">
        <w:t xml:space="preserve"> and 0.77 M HNO</w:t>
      </w:r>
      <w:r w:rsidRPr="00E14566">
        <w:rPr>
          <w:vertAlign w:val="subscript"/>
        </w:rPr>
        <w:t>3</w:t>
      </w:r>
      <w:r w:rsidRPr="00E14566">
        <w:t xml:space="preserve"> for </w:t>
      </w:r>
      <w:proofErr w:type="spellStart"/>
      <w:r w:rsidRPr="00E14566">
        <w:t>BTPhen</w:t>
      </w:r>
      <w:proofErr w:type="spellEnd"/>
      <w:r w:rsidRPr="00E14566">
        <w:t xml:space="preserve"> </w:t>
      </w:r>
      <w:r w:rsidRPr="00E14566">
        <w:rPr>
          <w:b/>
        </w:rPr>
        <w:t>10</w:t>
      </w:r>
      <w:r w:rsidRPr="00E14566">
        <w:t xml:space="preserve"> (Figure 16). We also studied the variation in </w:t>
      </w:r>
      <w:proofErr w:type="spellStart"/>
      <w:r w:rsidRPr="00E14566">
        <w:t>SF</w:t>
      </w:r>
      <w:r w:rsidRPr="00E14566">
        <w:rPr>
          <w:vertAlign w:val="subscript"/>
        </w:rPr>
        <w:t>Cm</w:t>
      </w:r>
      <w:proofErr w:type="spellEnd"/>
      <w:r w:rsidRPr="00E14566">
        <w:rPr>
          <w:vertAlign w:val="subscript"/>
        </w:rPr>
        <w:t>/Am</w:t>
      </w:r>
      <w:r w:rsidRPr="00E14566">
        <w:t xml:space="preserve"> with [HNO</w:t>
      </w:r>
      <w:r w:rsidRPr="00E14566">
        <w:rPr>
          <w:vertAlign w:val="subscript"/>
        </w:rPr>
        <w:t>3</w:t>
      </w:r>
      <w:r w:rsidRPr="00E14566">
        <w:t xml:space="preserve">] for </w:t>
      </w:r>
      <w:proofErr w:type="spellStart"/>
      <w:r w:rsidRPr="00E14566">
        <w:t>tetrasulfonated</w:t>
      </w:r>
      <w:proofErr w:type="spellEnd"/>
      <w:r w:rsidRPr="00E14566">
        <w:t xml:space="preserve"> BTBPs </w:t>
      </w:r>
      <w:r w:rsidRPr="00E14566">
        <w:rPr>
          <w:b/>
        </w:rPr>
        <w:t>7</w:t>
      </w:r>
      <w:r w:rsidRPr="00E14566">
        <w:t xml:space="preserve"> and </w:t>
      </w:r>
      <w:r w:rsidRPr="00E14566">
        <w:rPr>
          <w:b/>
        </w:rPr>
        <w:t>8</w:t>
      </w:r>
      <w:r w:rsidRPr="00E14566">
        <w:t xml:space="preserve">, and </w:t>
      </w:r>
      <w:proofErr w:type="spellStart"/>
      <w:r w:rsidRPr="00E14566">
        <w:t>disulfonated</w:t>
      </w:r>
      <w:proofErr w:type="spellEnd"/>
      <w:r w:rsidRPr="00E14566">
        <w:t xml:space="preserve"> ligands </w:t>
      </w:r>
      <w:r w:rsidRPr="00E14566">
        <w:rPr>
          <w:b/>
        </w:rPr>
        <w:t>11</w:t>
      </w:r>
      <w:r w:rsidRPr="00E14566">
        <w:t xml:space="preserve"> and </w:t>
      </w:r>
      <w:r w:rsidRPr="00E14566">
        <w:rPr>
          <w:b/>
        </w:rPr>
        <w:t>12</w:t>
      </w:r>
      <w:r w:rsidRPr="00E14566">
        <w:t xml:space="preserve">. </w:t>
      </w:r>
      <w:proofErr w:type="spellStart"/>
      <w:r w:rsidRPr="00E14566">
        <w:lastRenderedPageBreak/>
        <w:t>Tetrasulfonated</w:t>
      </w:r>
      <w:proofErr w:type="spellEnd"/>
      <w:r w:rsidRPr="00E14566">
        <w:t xml:space="preserve"> BTBPs </w:t>
      </w:r>
      <w:r w:rsidRPr="00E14566">
        <w:rPr>
          <w:b/>
        </w:rPr>
        <w:t>7</w:t>
      </w:r>
      <w:r w:rsidRPr="00E14566">
        <w:t xml:space="preserve"> and </w:t>
      </w:r>
      <w:r w:rsidRPr="00E14566">
        <w:rPr>
          <w:b/>
        </w:rPr>
        <w:t>8</w:t>
      </w:r>
      <w:r w:rsidRPr="00E14566">
        <w:t xml:space="preserve"> showed similar trends as the corresponding </w:t>
      </w:r>
      <w:proofErr w:type="spellStart"/>
      <w:r w:rsidRPr="00E14566">
        <w:t>BTPhens</w:t>
      </w:r>
      <w:proofErr w:type="spellEnd"/>
      <w:r w:rsidRPr="00E14566">
        <w:t xml:space="preserve"> </w:t>
      </w:r>
      <w:r w:rsidRPr="00E14566">
        <w:rPr>
          <w:b/>
        </w:rPr>
        <w:t>9</w:t>
      </w:r>
      <w:r w:rsidRPr="00E14566">
        <w:t xml:space="preserve"> and </w:t>
      </w:r>
      <w:r w:rsidRPr="00E14566">
        <w:rPr>
          <w:b/>
        </w:rPr>
        <w:t>10</w:t>
      </w:r>
      <w:r w:rsidRPr="00E14566">
        <w:t xml:space="preserve">, although the </w:t>
      </w:r>
      <w:proofErr w:type="spellStart"/>
      <w:r w:rsidRPr="00E14566">
        <w:t>selectivities</w:t>
      </w:r>
      <w:proofErr w:type="spellEnd"/>
      <w:r w:rsidRPr="00E14566">
        <w:t xml:space="preserve"> were generally lower (</w:t>
      </w:r>
      <w:proofErr w:type="spellStart"/>
      <w:r w:rsidRPr="00E14566">
        <w:t>SF</w:t>
      </w:r>
      <w:r w:rsidRPr="00E14566">
        <w:rPr>
          <w:vertAlign w:val="subscript"/>
        </w:rPr>
        <w:t>Cm</w:t>
      </w:r>
      <w:proofErr w:type="spellEnd"/>
      <w:r w:rsidRPr="00E14566">
        <w:rPr>
          <w:vertAlign w:val="subscript"/>
        </w:rPr>
        <w:t>/Am</w:t>
      </w:r>
      <w:r w:rsidRPr="00E14566">
        <w:t xml:space="preserve"> </w:t>
      </w:r>
      <w:r w:rsidRPr="00E14566">
        <w:rPr>
          <w:rFonts w:cs="Times"/>
        </w:rPr>
        <w:t>≤</w:t>
      </w:r>
      <w:r w:rsidRPr="00E14566">
        <w:t xml:space="preserve"> 3, see Supporting Information). The </w:t>
      </w:r>
      <w:proofErr w:type="spellStart"/>
      <w:r w:rsidRPr="00E14566">
        <w:t>disulfonated</w:t>
      </w:r>
      <w:proofErr w:type="spellEnd"/>
      <w:r w:rsidRPr="00E14566">
        <w:t xml:space="preserve"> ligands </w:t>
      </w:r>
      <w:r w:rsidRPr="00E14566">
        <w:rPr>
          <w:b/>
        </w:rPr>
        <w:t>11</w:t>
      </w:r>
      <w:r w:rsidRPr="00E14566">
        <w:t xml:space="preserve"> and </w:t>
      </w:r>
      <w:r w:rsidRPr="00E14566">
        <w:rPr>
          <w:b/>
        </w:rPr>
        <w:t>12</w:t>
      </w:r>
      <w:r w:rsidRPr="00E14566">
        <w:t xml:space="preserve"> did not show any significant selectivity for Cm(</w:t>
      </w:r>
      <w:smartTag w:uri="urn:schemas-microsoft-com:office:smarttags" w:element="stockticker">
        <w:r w:rsidRPr="00E14566">
          <w:t>III</w:t>
        </w:r>
      </w:smartTag>
      <w:r w:rsidRPr="00E14566">
        <w:t>) over Am(</w:t>
      </w:r>
      <w:smartTag w:uri="urn:schemas-microsoft-com:office:smarttags" w:element="stockticker">
        <w:r w:rsidRPr="00E14566">
          <w:t>III</w:t>
        </w:r>
      </w:smartTag>
      <w:r w:rsidRPr="00E14566">
        <w:t xml:space="preserve">). </w:t>
      </w:r>
    </w:p>
    <w:p w:rsidR="00034C31" w:rsidRPr="00E14566" w:rsidRDefault="008014BB" w:rsidP="00337BFC">
      <w:pPr>
        <w:pStyle w:val="TAMainText"/>
        <w:ind w:firstLine="0"/>
        <w:jc w:val="center"/>
      </w:pPr>
      <w:r w:rsidRPr="00E14566">
        <w:rPr>
          <w:noProof/>
        </w:rPr>
        <w:drawing>
          <wp:inline distT="0" distB="0" distL="0" distR="0">
            <wp:extent cx="3943350" cy="32004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5031" t="3697" r="475"/>
                    <a:stretch>
                      <a:fillRect/>
                    </a:stretch>
                  </pic:blipFill>
                  <pic:spPr bwMode="auto">
                    <a:xfrm>
                      <a:off x="0" y="0"/>
                      <a:ext cx="3943350" cy="3200400"/>
                    </a:xfrm>
                    <a:prstGeom prst="rect">
                      <a:avLst/>
                    </a:prstGeom>
                    <a:noFill/>
                    <a:ln>
                      <a:noFill/>
                    </a:ln>
                  </pic:spPr>
                </pic:pic>
              </a:graphicData>
            </a:graphic>
          </wp:inline>
        </w:drawing>
      </w:r>
    </w:p>
    <w:p w:rsidR="00034C31" w:rsidRPr="00E14566" w:rsidRDefault="00034C31" w:rsidP="003125EF">
      <w:pPr>
        <w:pStyle w:val="VAFigureCaption"/>
        <w:spacing w:after="0"/>
        <w:jc w:val="left"/>
      </w:pPr>
      <w:r w:rsidRPr="00E14566">
        <w:rPr>
          <w:b/>
        </w:rPr>
        <w:t>Figure 16</w:t>
      </w:r>
      <w:r w:rsidRPr="00E14566">
        <w:t>.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xml:space="preserve">) from nitric acid solutions by solutions of TODGA (0.2 M) in 1-octanol/kerosene (5:95) in the presence of hydrophilic </w:t>
      </w:r>
      <w:proofErr w:type="spellStart"/>
      <w:r w:rsidRPr="00E14566">
        <w:t>tetrasulfonated</w:t>
      </w:r>
      <w:proofErr w:type="spellEnd"/>
      <w:r w:rsidRPr="00E14566">
        <w:t xml:space="preserve"> </w:t>
      </w:r>
      <w:proofErr w:type="spellStart"/>
      <w:r w:rsidRPr="00E14566">
        <w:t>BTPhen</w:t>
      </w:r>
      <w:proofErr w:type="spellEnd"/>
      <w:r w:rsidRPr="00E14566">
        <w:t xml:space="preserve"> ligand </w:t>
      </w:r>
      <w:r w:rsidRPr="00E14566">
        <w:rPr>
          <w:b/>
        </w:rPr>
        <w:t>10</w:t>
      </w:r>
      <w:r w:rsidRPr="00E14566">
        <w:t xml:space="preserve"> (0.01 M) in the aqueous phase (</w:t>
      </w:r>
      <w:r w:rsidRPr="00E14566">
        <w:rPr>
          <w:rFonts w:cs="Times"/>
        </w:rPr>
        <w:t>■</w:t>
      </w:r>
      <w:r w:rsidRPr="00E14566">
        <w:t xml:space="preserve"> = </w:t>
      </w:r>
      <w:proofErr w:type="spellStart"/>
      <w:r w:rsidRPr="00E14566">
        <w:rPr>
          <w:i/>
        </w:rPr>
        <w:t>D</w:t>
      </w:r>
      <w:r w:rsidRPr="00E14566">
        <w:rPr>
          <w:vertAlign w:val="subscript"/>
        </w:rPr>
        <w:t>Am</w:t>
      </w:r>
      <w:proofErr w:type="spellEnd"/>
      <w:r w:rsidRPr="00E14566">
        <w:t xml:space="preserve">, </w:t>
      </w:r>
      <w:r w:rsidRPr="00E14566">
        <w:rPr>
          <w:rFonts w:cs="Times"/>
        </w:rPr>
        <w:t>▲</w:t>
      </w:r>
      <w:r w:rsidRPr="00E14566">
        <w:t xml:space="preserve"> = </w:t>
      </w:r>
      <w:proofErr w:type="spellStart"/>
      <w:r w:rsidRPr="00E14566">
        <w:rPr>
          <w:i/>
        </w:rPr>
        <w:t>D</w:t>
      </w:r>
      <w:r w:rsidRPr="00E14566">
        <w:rPr>
          <w:vertAlign w:val="subscript"/>
        </w:rPr>
        <w:t>Cm</w:t>
      </w:r>
      <w:proofErr w:type="spellEnd"/>
      <w:r w:rsidRPr="00E14566">
        <w:t xml:space="preserve">, </w:t>
      </w:r>
      <w:r w:rsidRPr="00E14566">
        <w:sym w:font="Symbol" w:char="F0B7"/>
      </w:r>
      <w:r w:rsidRPr="00E14566">
        <w:t xml:space="preserve"> = </w:t>
      </w:r>
      <w:proofErr w:type="spellStart"/>
      <w:r w:rsidRPr="00E14566">
        <w:t>SF</w:t>
      </w:r>
      <w:r w:rsidRPr="00E14566">
        <w:rPr>
          <w:vertAlign w:val="subscript"/>
        </w:rPr>
        <w:t>Cm</w:t>
      </w:r>
      <w:proofErr w:type="spellEnd"/>
      <w:r w:rsidRPr="00E14566">
        <w:rPr>
          <w:vertAlign w:val="subscript"/>
        </w:rPr>
        <w:t>/Am</w:t>
      </w:r>
      <w:r w:rsidRPr="00E14566">
        <w:t xml:space="preserve">, contact time = 6 hours at 250 rpm, T = 22 </w:t>
      </w:r>
      <w:proofErr w:type="spellStart"/>
      <w:r w:rsidRPr="00E14566">
        <w:rPr>
          <w:vertAlign w:val="superscript"/>
        </w:rPr>
        <w:t>o</w:t>
      </w:r>
      <w:r w:rsidRPr="00E14566">
        <w:t>C</w:t>
      </w:r>
      <w:proofErr w:type="spellEnd"/>
      <w:r w:rsidRPr="00E14566">
        <w:t xml:space="preserve">). </w:t>
      </w:r>
    </w:p>
    <w:p w:rsidR="00034C31" w:rsidRPr="00E14566" w:rsidRDefault="00034C31" w:rsidP="00604EA9">
      <w:pPr>
        <w:pStyle w:val="TAMainText"/>
        <w:ind w:firstLine="720"/>
        <w:jc w:val="left"/>
      </w:pPr>
      <w:r w:rsidRPr="00E14566">
        <w:t xml:space="preserve">Thus, hydrophilic </w:t>
      </w:r>
      <w:proofErr w:type="spellStart"/>
      <w:r w:rsidRPr="00E14566">
        <w:t>tetrasulfonated</w:t>
      </w:r>
      <w:proofErr w:type="spellEnd"/>
      <w:r w:rsidRPr="00E14566">
        <w:t xml:space="preserve"> </w:t>
      </w:r>
      <w:proofErr w:type="spellStart"/>
      <w:r w:rsidRPr="00E14566">
        <w:t>BTPhen</w:t>
      </w:r>
      <w:proofErr w:type="spellEnd"/>
      <w:r w:rsidRPr="00E14566">
        <w:t xml:space="preserve"> ligands </w:t>
      </w:r>
      <w:r w:rsidRPr="00E14566">
        <w:rPr>
          <w:b/>
        </w:rPr>
        <w:t>9</w:t>
      </w:r>
      <w:r w:rsidRPr="00E14566">
        <w:t xml:space="preserve"> and </w:t>
      </w:r>
      <w:r w:rsidRPr="00E14566">
        <w:rPr>
          <w:b/>
        </w:rPr>
        <w:t>10</w:t>
      </w:r>
      <w:r w:rsidRPr="00E14566">
        <w:t xml:space="preserve"> also have the ability to </w:t>
      </w:r>
      <w:r w:rsidR="00C30029" w:rsidRPr="00E14566">
        <w:t>discrimin</w:t>
      </w:r>
      <w:r w:rsidRPr="00E14566">
        <w:t xml:space="preserve">ate </w:t>
      </w:r>
      <w:r w:rsidR="00C30029" w:rsidRPr="00E14566">
        <w:t xml:space="preserve">between </w:t>
      </w:r>
      <w:r w:rsidRPr="00E14566">
        <w:t>Am(</w:t>
      </w:r>
      <w:smartTag w:uri="urn:schemas-microsoft-com:office:smarttags" w:element="stockticker">
        <w:r w:rsidRPr="00E14566">
          <w:t>III</w:t>
        </w:r>
      </w:smartTag>
      <w:r w:rsidRPr="00E14566">
        <w:t xml:space="preserve">) </w:t>
      </w:r>
      <w:r w:rsidR="00C30029" w:rsidRPr="00E14566">
        <w:t>and</w:t>
      </w:r>
      <w:r w:rsidRPr="00E14566">
        <w:t xml:space="preserve"> Cm(</w:t>
      </w:r>
      <w:smartTag w:uri="urn:schemas-microsoft-com:office:smarttags" w:element="stockticker">
        <w:r w:rsidRPr="00E14566">
          <w:t>III</w:t>
        </w:r>
      </w:smartTag>
      <w:r w:rsidRPr="00E14566">
        <w:t xml:space="preserve">) </w:t>
      </w:r>
      <w:r w:rsidRPr="00E14566">
        <w:rPr>
          <w:i/>
        </w:rPr>
        <w:t>via</w:t>
      </w:r>
      <w:r w:rsidRPr="00E14566">
        <w:t xml:space="preserve"> selective Am(</w:t>
      </w:r>
      <w:smartTag w:uri="urn:schemas-microsoft-com:office:smarttags" w:element="stockticker">
        <w:r w:rsidRPr="00E14566">
          <w:t>III</w:t>
        </w:r>
      </w:smartTag>
      <w:r w:rsidRPr="00E14566">
        <w:t xml:space="preserve">) complex formation in nitric acid, in agreement with previously reported results on </w:t>
      </w:r>
      <w:proofErr w:type="spellStart"/>
      <w:r w:rsidRPr="00E14566">
        <w:t>BTPhen</w:t>
      </w:r>
      <w:proofErr w:type="spellEnd"/>
      <w:r w:rsidRPr="00E14566">
        <w:t xml:space="preserve"> ligand </w:t>
      </w:r>
      <w:r w:rsidRPr="00E14566">
        <w:rPr>
          <w:b/>
        </w:rPr>
        <w:t>9</w:t>
      </w:r>
      <w:r w:rsidRPr="00E14566">
        <w:t>.</w:t>
      </w:r>
      <w:r w:rsidR="00855F56" w:rsidRPr="00E14566">
        <w:rPr>
          <w:szCs w:val="24"/>
          <w:vertAlign w:val="superscript"/>
        </w:rPr>
        <w:t>31,33</w:t>
      </w:r>
      <w:r w:rsidRPr="00E14566">
        <w:t xml:space="preserve"> </w:t>
      </w:r>
      <w:proofErr w:type="spellStart"/>
      <w:r w:rsidRPr="00E14566">
        <w:t>Tetrasulfonated</w:t>
      </w:r>
      <w:proofErr w:type="spellEnd"/>
      <w:r w:rsidRPr="00E14566">
        <w:t xml:space="preserve"> BTP </w:t>
      </w:r>
      <w:r w:rsidRPr="00E14566">
        <w:rPr>
          <w:b/>
        </w:rPr>
        <w:t>6</w:t>
      </w:r>
      <w:r w:rsidR="00855F56" w:rsidRPr="00E14566">
        <w:rPr>
          <w:vertAlign w:val="superscript"/>
        </w:rPr>
        <w:t>2</w:t>
      </w:r>
      <w:r w:rsidRPr="00E14566">
        <w:rPr>
          <w:szCs w:val="24"/>
          <w:vertAlign w:val="superscript"/>
        </w:rPr>
        <w:t>8</w:t>
      </w:r>
      <w:r w:rsidRPr="00E14566">
        <w:t xml:space="preserve"> is one of a number of hydrophilic ligands</w:t>
      </w:r>
      <w:r w:rsidR="00530127" w:rsidRPr="00E14566">
        <w:rPr>
          <w:vertAlign w:val="superscript"/>
        </w:rPr>
        <w:t>8</w:t>
      </w:r>
      <w:r w:rsidR="00C37C21" w:rsidRPr="00E14566">
        <w:rPr>
          <w:vertAlign w:val="superscript"/>
        </w:rPr>
        <w:t>8</w:t>
      </w:r>
      <w:r w:rsidR="00855F56" w:rsidRPr="00E14566">
        <w:rPr>
          <w:vertAlign w:val="superscript"/>
        </w:rPr>
        <w:t>,</w:t>
      </w:r>
      <w:r w:rsidR="00530127" w:rsidRPr="00E14566">
        <w:rPr>
          <w:vertAlign w:val="superscript"/>
        </w:rPr>
        <w:t>8</w:t>
      </w:r>
      <w:r w:rsidR="00C37C21" w:rsidRPr="00E14566">
        <w:rPr>
          <w:vertAlign w:val="superscript"/>
        </w:rPr>
        <w:t>9</w:t>
      </w:r>
      <w:r w:rsidRPr="00E14566">
        <w:t xml:space="preserve"> currently being developed as an actinide-selective complexing agent for use in a new minor actinide partitioning process in Europe. </w:t>
      </w:r>
      <w:r w:rsidR="00C30029" w:rsidRPr="00E14566">
        <w:t>T</w:t>
      </w:r>
      <w:r w:rsidRPr="00E14566">
        <w:t xml:space="preserve">he </w:t>
      </w:r>
      <w:proofErr w:type="spellStart"/>
      <w:r w:rsidRPr="00E14566">
        <w:t>tetrasulfonated</w:t>
      </w:r>
      <w:proofErr w:type="spellEnd"/>
      <w:r w:rsidRPr="00E14566">
        <w:t xml:space="preserve"> </w:t>
      </w:r>
      <w:proofErr w:type="spellStart"/>
      <w:r w:rsidRPr="00E14566">
        <w:t>BTPhen</w:t>
      </w:r>
      <w:proofErr w:type="spellEnd"/>
      <w:r w:rsidR="00C30029" w:rsidRPr="00E14566">
        <w:t xml:space="preserve"> ligand</w:t>
      </w:r>
      <w:r w:rsidRPr="00E14566">
        <w:t xml:space="preserve">s </w:t>
      </w:r>
      <w:r w:rsidRPr="00E14566">
        <w:rPr>
          <w:b/>
        </w:rPr>
        <w:t>9</w:t>
      </w:r>
      <w:r w:rsidRPr="00E14566">
        <w:t xml:space="preserve"> and </w:t>
      </w:r>
      <w:r w:rsidRPr="00E14566">
        <w:rPr>
          <w:b/>
        </w:rPr>
        <w:t>10</w:t>
      </w:r>
      <w:r w:rsidRPr="00E14566">
        <w:t xml:space="preserve"> could represent a further refinement of this process by allowing for the simultaneous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as well as the separation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from the lanthanides</w:t>
      </w:r>
      <w:r w:rsidR="00452BB3" w:rsidRPr="00E14566">
        <w:t xml:space="preserve">. </w:t>
      </w:r>
    </w:p>
    <w:p w:rsidR="00034C31" w:rsidRPr="00E14566" w:rsidRDefault="00034C31" w:rsidP="003125EF">
      <w:pPr>
        <w:spacing w:after="0"/>
        <w:jc w:val="left"/>
      </w:pPr>
    </w:p>
    <w:p w:rsidR="00C24359" w:rsidRPr="00E14566" w:rsidRDefault="00C24359" w:rsidP="003125EF">
      <w:pPr>
        <w:spacing w:after="0"/>
        <w:jc w:val="left"/>
      </w:pPr>
    </w:p>
    <w:p w:rsidR="00034C31" w:rsidRPr="00E14566" w:rsidRDefault="00034C31" w:rsidP="003125EF">
      <w:pPr>
        <w:pStyle w:val="TAMainText"/>
        <w:ind w:firstLine="0"/>
        <w:jc w:val="left"/>
      </w:pPr>
      <w:r w:rsidRPr="00E14566">
        <w:rPr>
          <w:b/>
          <w:sz w:val="32"/>
          <w:szCs w:val="32"/>
        </w:rPr>
        <w:t>Conclusions</w:t>
      </w:r>
    </w:p>
    <w:p w:rsidR="00034C31" w:rsidRPr="00E14566" w:rsidRDefault="00034C31" w:rsidP="003125EF">
      <w:pPr>
        <w:pStyle w:val="TAMainText"/>
        <w:ind w:firstLine="0"/>
        <w:jc w:val="left"/>
      </w:pPr>
      <w:r w:rsidRPr="00E14566">
        <w:t>We have studied the complexation and extraction of the similar adjacent trivalent minor actinides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by hydrophobic and hydrophilic 2,9-bis(1,2,4-triazin-3-yl)-1,10-phenanthroline (</w:t>
      </w:r>
      <w:proofErr w:type="spellStart"/>
      <w:r w:rsidRPr="00E14566">
        <w:t>BTPhen</w:t>
      </w:r>
      <w:proofErr w:type="spellEnd"/>
      <w:r w:rsidRPr="00E14566">
        <w:t>) ligands. A kinetic effect was observed in the extraction of Am(</w:t>
      </w:r>
      <w:smartTag w:uri="urn:schemas-microsoft-com:office:smarttags" w:element="stockticker">
        <w:r w:rsidRPr="00E14566">
          <w:t>III</w:t>
        </w:r>
      </w:smartTag>
      <w:r w:rsidRPr="00E14566">
        <w:t>) and Cm(</w:t>
      </w:r>
      <w:smartTag w:uri="urn:schemas-microsoft-com:office:smarttags" w:element="stockticker">
        <w:r w:rsidRPr="00E14566">
          <w:t>III</w:t>
        </w:r>
      </w:smartTag>
      <w:r w:rsidRPr="00E14566">
        <w:t>) by hydrophobic ligand CyMe</w:t>
      </w:r>
      <w:r w:rsidRPr="00E14566">
        <w:rPr>
          <w:vertAlign w:val="subscript"/>
        </w:rPr>
        <w:t>4</w:t>
      </w:r>
      <w:r w:rsidRPr="00E14566">
        <w:t xml:space="preserve">-BTPhen </w:t>
      </w:r>
      <w:r w:rsidRPr="00E14566">
        <w:rPr>
          <w:b/>
        </w:rPr>
        <w:t>3</w:t>
      </w:r>
      <w:r w:rsidRPr="00E14566">
        <w:t xml:space="preserve"> into three different diluents (octanol, </w:t>
      </w:r>
      <w:proofErr w:type="spellStart"/>
      <w:r w:rsidRPr="00E14566">
        <w:t>octanol:toluene</w:t>
      </w:r>
      <w:proofErr w:type="spellEnd"/>
      <w:r w:rsidRPr="00E14566">
        <w:t xml:space="preserve"> 40:60, cyclohexanone), leading to a more rapid extraction of Am(</w:t>
      </w:r>
      <w:smartTag w:uri="urn:schemas-microsoft-com:office:smarttags" w:element="stockticker">
        <w:r w:rsidRPr="00E14566">
          <w:t>III</w:t>
        </w:r>
      </w:smartTag>
      <w:r w:rsidRPr="00E14566">
        <w:t>) than Cm(</w:t>
      </w:r>
      <w:smartTag w:uri="urn:schemas-microsoft-com:office:smarttags" w:element="stockticker">
        <w:r w:rsidRPr="00E14566">
          <w:t>III</w:t>
        </w:r>
      </w:smartTag>
      <w:r w:rsidRPr="00E14566">
        <w:t>). Separation factors for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w:t>
      </w:r>
      <w:proofErr w:type="spellStart"/>
      <w:r w:rsidRPr="00E14566">
        <w:t>SF</w:t>
      </w:r>
      <w:r w:rsidRPr="00E14566">
        <w:rPr>
          <w:vertAlign w:val="subscript"/>
        </w:rPr>
        <w:t>Am</w:t>
      </w:r>
      <w:proofErr w:type="spellEnd"/>
      <w:r w:rsidRPr="00E14566">
        <w:rPr>
          <w:vertAlign w:val="subscript"/>
        </w:rPr>
        <w:t>/Cm</w:t>
      </w:r>
      <w:r w:rsidRPr="00E14566">
        <w:t xml:space="preserve">) as high as 7.9 </w:t>
      </w:r>
      <w:r w:rsidR="00E2320A" w:rsidRPr="00E14566">
        <w:t>we</w:t>
      </w:r>
      <w:r w:rsidRPr="00E14566">
        <w:t xml:space="preserve">re observed under these non-equilibrium (kinetic) extraction conditions. This kinetic effect can be tuned through careful choice of the extraction variables (organic diluent, contact time, shaking speed, ligand concentration). In contrast, no such kinetic effect </w:t>
      </w:r>
      <w:r w:rsidR="00E2320A" w:rsidRPr="00E14566">
        <w:t>wa</w:t>
      </w:r>
      <w:r w:rsidRPr="00E14566">
        <w:t xml:space="preserve">s observed with </w:t>
      </w:r>
      <w:proofErr w:type="spellStart"/>
      <w:r w:rsidRPr="00E14566">
        <w:t>BTPhen</w:t>
      </w:r>
      <w:proofErr w:type="spellEnd"/>
      <w:r w:rsidRPr="00E14566">
        <w:t xml:space="preserve"> ligands </w:t>
      </w:r>
      <w:r w:rsidRPr="00E14566">
        <w:rPr>
          <w:b/>
        </w:rPr>
        <w:t>4</w:t>
      </w:r>
      <w:r w:rsidRPr="00E14566">
        <w:t xml:space="preserve"> and </w:t>
      </w:r>
      <w:r w:rsidRPr="00E14566">
        <w:rPr>
          <w:b/>
        </w:rPr>
        <w:t>5</w:t>
      </w:r>
      <w:r w:rsidRPr="00E14566">
        <w:t xml:space="preserve"> containing linear alkyl groups, and these ligands do not</w:t>
      </w:r>
      <w:r w:rsidR="00980148" w:rsidRPr="00E14566">
        <w:t xml:space="preserve"> discrimin</w:t>
      </w:r>
      <w:r w:rsidRPr="00E14566">
        <w:t xml:space="preserve">ate </w:t>
      </w:r>
      <w:r w:rsidR="00980148" w:rsidRPr="00E14566">
        <w:t xml:space="preserve">between </w:t>
      </w:r>
      <w:r w:rsidRPr="00E14566">
        <w:t>Am(</w:t>
      </w:r>
      <w:smartTag w:uri="urn:schemas-microsoft-com:office:smarttags" w:element="stockticker">
        <w:r w:rsidRPr="00E14566">
          <w:t>III</w:t>
        </w:r>
      </w:smartTag>
      <w:r w:rsidRPr="00E14566">
        <w:t xml:space="preserve">) </w:t>
      </w:r>
      <w:r w:rsidR="00980148" w:rsidRPr="00E14566">
        <w:t>and</w:t>
      </w:r>
      <w:r w:rsidRPr="00E14566">
        <w:t xml:space="preserve"> Cm(</w:t>
      </w:r>
      <w:smartTag w:uri="urn:schemas-microsoft-com:office:smarttags" w:element="stockticker">
        <w:r w:rsidRPr="00E14566">
          <w:t>III</w:t>
        </w:r>
      </w:smartTag>
      <w:r w:rsidRPr="00E14566">
        <w:t xml:space="preserve">) as effectively as </w:t>
      </w:r>
      <w:r w:rsidRPr="00E14566">
        <w:rPr>
          <w:b/>
        </w:rPr>
        <w:t>3</w:t>
      </w:r>
      <w:r w:rsidRPr="00E14566">
        <w:t xml:space="preserve">. To our knowledge, this is the first time that extraction results with </w:t>
      </w:r>
      <w:proofErr w:type="spellStart"/>
      <w:r w:rsidRPr="00E14566">
        <w:t>BTPhen</w:t>
      </w:r>
      <w:proofErr w:type="spellEnd"/>
      <w:r w:rsidRPr="00E14566">
        <w:t xml:space="preserve"> ligands dissolved in cyclohexanone have been reported. </w:t>
      </w:r>
    </w:p>
    <w:p w:rsidR="00C24359" w:rsidRPr="00E14566" w:rsidRDefault="00034C31">
      <w:pPr>
        <w:pStyle w:val="TAMainText"/>
        <w:ind w:firstLine="720"/>
        <w:jc w:val="left"/>
      </w:pPr>
      <w:r w:rsidRPr="00E14566">
        <w:t xml:space="preserve">We attribute this kinetic </w:t>
      </w:r>
      <w:r w:rsidR="00980148" w:rsidRPr="00E14566">
        <w:t>effect</w:t>
      </w:r>
      <w:r w:rsidRPr="00E14566">
        <w:t xml:space="preserve"> to the slightly higher kinetic lability of the Am(</w:t>
      </w:r>
      <w:smartTag w:uri="urn:schemas-microsoft-com:office:smarttags" w:element="stockticker">
        <w:r w:rsidRPr="00E14566">
          <w:t>III</w:t>
        </w:r>
      </w:smartTag>
      <w:r w:rsidRPr="00E14566">
        <w:t>) aqua complex towards ligand substitution compared to the Cm(</w:t>
      </w:r>
      <w:smartTag w:uri="urn:schemas-microsoft-com:office:smarttags" w:element="stockticker">
        <w:r w:rsidRPr="00E14566">
          <w:t>III</w:t>
        </w:r>
      </w:smartTag>
      <w:r w:rsidRPr="00E14566">
        <w:t xml:space="preserve">) aqua complex, in analogy with the known trend in kinetic labilities of the corresponding trivalent lanthanide aqua complexes. Finally we have shown that, under equilibrium conditions, hydrophilic </w:t>
      </w:r>
      <w:proofErr w:type="spellStart"/>
      <w:r w:rsidRPr="00E14566">
        <w:t>tetrasulfonated</w:t>
      </w:r>
      <w:proofErr w:type="spellEnd"/>
      <w:r w:rsidRPr="00E14566">
        <w:t xml:space="preserve"> </w:t>
      </w:r>
      <w:proofErr w:type="spellStart"/>
      <w:r w:rsidRPr="00E14566">
        <w:t>BTPhen</w:t>
      </w:r>
      <w:proofErr w:type="spellEnd"/>
      <w:r w:rsidRPr="00E14566">
        <w:t xml:space="preserve"> ligands </w:t>
      </w:r>
      <w:r w:rsidRPr="00E14566">
        <w:rPr>
          <w:b/>
        </w:rPr>
        <w:t>9</w:t>
      </w:r>
      <w:r w:rsidRPr="00E14566">
        <w:t xml:space="preserve"> and </w:t>
      </w:r>
      <w:r w:rsidRPr="00E14566">
        <w:rPr>
          <w:b/>
        </w:rPr>
        <w:t>10</w:t>
      </w:r>
      <w:r w:rsidRPr="00E14566">
        <w:t xml:space="preserve"> can complex selectively Am(</w:t>
      </w:r>
      <w:smartTag w:uri="urn:schemas-microsoft-com:office:smarttags" w:element="stockticker">
        <w:r w:rsidRPr="00E14566">
          <w:t>III</w:t>
        </w:r>
      </w:smartTag>
      <w:r w:rsidRPr="00E14566">
        <w:t>) over Cm(</w:t>
      </w:r>
      <w:smartTag w:uri="urn:schemas-microsoft-com:office:smarttags" w:element="stockticker">
        <w:r w:rsidRPr="00E14566">
          <w:t>III</w:t>
        </w:r>
      </w:smartTag>
      <w:r w:rsidRPr="00E14566">
        <w:t xml:space="preserve">) in nitric acid and suppress its extraction by TODGA, leading to </w:t>
      </w:r>
      <w:r w:rsidR="00980148" w:rsidRPr="00E14566">
        <w:t xml:space="preserve">higher extraction </w:t>
      </w:r>
      <w:proofErr w:type="spellStart"/>
      <w:r w:rsidR="00980148" w:rsidRPr="00E14566">
        <w:t>selectivities</w:t>
      </w:r>
      <w:proofErr w:type="spellEnd"/>
      <w:r w:rsidR="00980148" w:rsidRPr="00E14566">
        <w:t xml:space="preserve"> for </w:t>
      </w:r>
      <w:r w:rsidRPr="00E14566">
        <w:t>Cm(</w:t>
      </w:r>
      <w:smartTag w:uri="urn:schemas-microsoft-com:office:smarttags" w:element="stockticker">
        <w:r w:rsidRPr="00E14566">
          <w:t>III</w:t>
        </w:r>
      </w:smartTag>
      <w:r w:rsidRPr="00E14566">
        <w:t xml:space="preserve">) </w:t>
      </w:r>
      <w:r w:rsidR="00980148" w:rsidRPr="00E14566">
        <w:t xml:space="preserve">over Am(III) </w:t>
      </w:r>
      <w:r w:rsidRPr="00E14566">
        <w:t>(</w:t>
      </w:r>
      <w:proofErr w:type="spellStart"/>
      <w:r w:rsidRPr="00E14566">
        <w:t>SF</w:t>
      </w:r>
      <w:r w:rsidRPr="00E14566">
        <w:rPr>
          <w:vertAlign w:val="subscript"/>
        </w:rPr>
        <w:t>Cm</w:t>
      </w:r>
      <w:proofErr w:type="spellEnd"/>
      <w:r w:rsidRPr="00E14566">
        <w:rPr>
          <w:vertAlign w:val="subscript"/>
        </w:rPr>
        <w:t>/Am</w:t>
      </w:r>
      <w:r w:rsidRPr="00E14566">
        <w:t xml:space="preserve"> up to 4.6 observed). Taken together with the separation factors reported previously in the literature, these results underline both hydrophobic and hydrophilic pre-organized 2,9-bis(1,2,4-triazin-3-yl)-1,10-phenanthroline (</w:t>
      </w:r>
      <w:proofErr w:type="spellStart"/>
      <w:r w:rsidRPr="00E14566">
        <w:t>BTPhen</w:t>
      </w:r>
      <w:proofErr w:type="spellEnd"/>
      <w:r w:rsidRPr="00E14566">
        <w:t>) ligands as promising candidates for the difficult separation of Am(</w:t>
      </w:r>
      <w:smartTag w:uri="urn:schemas-microsoft-com:office:smarttags" w:element="stockticker">
        <w:r w:rsidRPr="00E14566">
          <w:t>III</w:t>
        </w:r>
      </w:smartTag>
      <w:r w:rsidRPr="00E14566">
        <w:t>) from Cm(</w:t>
      </w:r>
      <w:smartTag w:uri="urn:schemas-microsoft-com:office:smarttags" w:element="stockticker">
        <w:r w:rsidRPr="00E14566">
          <w:t>III</w:t>
        </w:r>
      </w:smartTag>
      <w:r w:rsidRPr="00E14566">
        <w:t xml:space="preserve">). </w:t>
      </w:r>
    </w:p>
    <w:p w:rsidR="00C24359" w:rsidRPr="00E14566" w:rsidRDefault="00C24359" w:rsidP="003125EF">
      <w:pPr>
        <w:pStyle w:val="TAMainText"/>
        <w:ind w:firstLine="0"/>
        <w:jc w:val="left"/>
      </w:pPr>
    </w:p>
    <w:p w:rsidR="00034C31" w:rsidRPr="00E14566" w:rsidRDefault="003125EF" w:rsidP="003125EF">
      <w:pPr>
        <w:pStyle w:val="TDAcknowledgments"/>
        <w:spacing w:before="0" w:after="0"/>
        <w:ind w:firstLine="0"/>
        <w:jc w:val="left"/>
        <w:rPr>
          <w:b/>
        </w:rPr>
      </w:pPr>
      <w:r w:rsidRPr="00E14566">
        <w:rPr>
          <w:b/>
        </w:rPr>
        <w:lastRenderedPageBreak/>
        <w:t>Acknowledgments</w:t>
      </w:r>
    </w:p>
    <w:p w:rsidR="00034C31" w:rsidRPr="00E14566" w:rsidRDefault="00034C31" w:rsidP="003125EF">
      <w:pPr>
        <w:pStyle w:val="TDAcknowledgments"/>
        <w:spacing w:before="0" w:after="0"/>
        <w:ind w:firstLine="0"/>
        <w:jc w:val="left"/>
      </w:pPr>
      <w:r w:rsidRPr="00E14566">
        <w:t xml:space="preserve">We thank the Nuclear Fission Safety Program of the European Union for support under the ACSEPT (FP7-CP-2007-211267) and SACSESS (FP7-CP-2012-323282) contracts, and the </w:t>
      </w:r>
      <w:r w:rsidRPr="00E14566">
        <w:rPr>
          <w:bCs/>
        </w:rPr>
        <w:t xml:space="preserve">Grant Agency of the Czech Technical University </w:t>
      </w:r>
      <w:r w:rsidRPr="00E14566">
        <w:t xml:space="preserve">in Prague (grant No. SGS15/216/OHK4/3T/14). We also gratefully acknowledge the use of the Chemical Analysis Facility at the </w:t>
      </w:r>
      <w:smartTag w:uri="urn:schemas-microsoft-com:office:smarttags" w:element="place">
        <w:smartTag w:uri="urn:schemas-microsoft-com:office:smarttags" w:element="PlaceType">
          <w:r w:rsidRPr="00E14566">
            <w:t>University</w:t>
          </w:r>
        </w:smartTag>
        <w:r w:rsidRPr="00E14566">
          <w:t xml:space="preserve"> of </w:t>
        </w:r>
        <w:smartTag w:uri="urn:schemas-microsoft-com:office:smarttags" w:element="PlaceName">
          <w:r w:rsidRPr="00E14566">
            <w:t>Reading</w:t>
          </w:r>
        </w:smartTag>
      </w:smartTag>
      <w:r w:rsidRPr="00E14566">
        <w:t xml:space="preserve">. </w:t>
      </w:r>
    </w:p>
    <w:p w:rsidR="00C24359" w:rsidRPr="00E14566" w:rsidRDefault="00C24359" w:rsidP="00C24359"/>
    <w:p w:rsidR="00034C31" w:rsidRPr="00E14566" w:rsidRDefault="003125EF" w:rsidP="003125EF">
      <w:pPr>
        <w:pStyle w:val="TFReferencesSection"/>
        <w:spacing w:after="0"/>
        <w:ind w:firstLine="0"/>
        <w:jc w:val="left"/>
        <w:rPr>
          <w:b/>
        </w:rPr>
      </w:pPr>
      <w:r w:rsidRPr="00E14566">
        <w:rPr>
          <w:b/>
        </w:rPr>
        <w:t>References</w:t>
      </w:r>
    </w:p>
    <w:p w:rsidR="00034C31" w:rsidRPr="00E14566" w:rsidRDefault="00034C31" w:rsidP="00C26351">
      <w:pPr>
        <w:pStyle w:val="TFReferencesSection"/>
        <w:numPr>
          <w:ilvl w:val="0"/>
          <w:numId w:val="7"/>
        </w:numPr>
        <w:spacing w:after="120" w:line="240" w:lineRule="auto"/>
        <w:jc w:val="left"/>
      </w:pPr>
      <w:r w:rsidRPr="00E14566">
        <w:t xml:space="preserve">Nash, K. L.; </w:t>
      </w:r>
      <w:proofErr w:type="spellStart"/>
      <w:r w:rsidRPr="00E14566">
        <w:t>Madic</w:t>
      </w:r>
      <w:proofErr w:type="spellEnd"/>
      <w:r w:rsidRPr="00E14566">
        <w:t xml:space="preserve">, C.; Mathur, J.; </w:t>
      </w:r>
      <w:proofErr w:type="spellStart"/>
      <w:r w:rsidRPr="00E14566">
        <w:t>Lacquement</w:t>
      </w:r>
      <w:proofErr w:type="spellEnd"/>
      <w:r w:rsidRPr="00E14566">
        <w:t xml:space="preserve">, J. Actinide Separation Science and Technology. </w:t>
      </w:r>
      <w:r w:rsidRPr="00E14566">
        <w:rPr>
          <w:i/>
        </w:rPr>
        <w:t>The Chemistry of the Actinide and Transactinide Elements</w:t>
      </w:r>
      <w:r w:rsidRPr="00E14566">
        <w:t xml:space="preserve">, Vol. 4; </w:t>
      </w:r>
      <w:proofErr w:type="spellStart"/>
      <w:r w:rsidRPr="00E14566">
        <w:t>Morss</w:t>
      </w:r>
      <w:proofErr w:type="spellEnd"/>
      <w:r w:rsidRPr="00E14566">
        <w:t xml:space="preserve">, L. R.; Edelstein, N. M.; </w:t>
      </w:r>
      <w:proofErr w:type="spellStart"/>
      <w:r w:rsidRPr="00E14566">
        <w:t>Fuger</w:t>
      </w:r>
      <w:proofErr w:type="spellEnd"/>
      <w:r w:rsidRPr="00E14566">
        <w:t xml:space="preserve">, J., Eds.; Springer: Dordrecht, </w:t>
      </w:r>
      <w:r w:rsidRPr="00E14566">
        <w:rPr>
          <w:b/>
        </w:rPr>
        <w:t>2011</w:t>
      </w:r>
      <w:r w:rsidRPr="00E14566">
        <w:t xml:space="preserve">, pp 2622–2798. </w:t>
      </w:r>
    </w:p>
    <w:p w:rsidR="00420F1F" w:rsidRPr="00E14566" w:rsidRDefault="00034C31" w:rsidP="00C26351">
      <w:pPr>
        <w:pStyle w:val="TFReferencesSection"/>
        <w:numPr>
          <w:ilvl w:val="0"/>
          <w:numId w:val="7"/>
        </w:numPr>
        <w:spacing w:after="120" w:line="240" w:lineRule="auto"/>
        <w:jc w:val="left"/>
      </w:pPr>
      <w:r w:rsidRPr="00E14566">
        <w:t xml:space="preserve">Nash, K. L. A Review of the Basic Chemistry and Recent Developments in Trivalent f-Elements Separations.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1993</w:t>
      </w:r>
      <w:r w:rsidRPr="00E14566">
        <w:t xml:space="preserve">, </w:t>
      </w:r>
      <w:r w:rsidRPr="00E14566">
        <w:rPr>
          <w:i/>
        </w:rPr>
        <w:t>11</w:t>
      </w:r>
      <w:r w:rsidRPr="00E14566">
        <w:t xml:space="preserve">, 729–768. </w:t>
      </w:r>
    </w:p>
    <w:p w:rsidR="00420F1F" w:rsidRPr="00E14566" w:rsidRDefault="00034C31" w:rsidP="00C26351">
      <w:pPr>
        <w:pStyle w:val="TFReferencesSection"/>
        <w:numPr>
          <w:ilvl w:val="0"/>
          <w:numId w:val="7"/>
        </w:numPr>
        <w:spacing w:after="120" w:line="240" w:lineRule="auto"/>
        <w:jc w:val="left"/>
      </w:pPr>
      <w:r w:rsidRPr="00E14566">
        <w:t>Mathur, J. N.; Murali, M. S.; Nash, K. L. Actinide Partitioning</w:t>
      </w:r>
      <w:r w:rsidRPr="00E14566">
        <w:rPr>
          <w:rFonts w:cs="Times"/>
        </w:rPr>
        <w:t>–</w:t>
      </w:r>
      <w:r w:rsidRPr="00E14566">
        <w:t xml:space="preserve">A Review.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2001</w:t>
      </w:r>
      <w:r w:rsidRPr="00E14566">
        <w:t xml:space="preserve">, </w:t>
      </w:r>
      <w:r w:rsidRPr="00E14566">
        <w:rPr>
          <w:i/>
        </w:rPr>
        <w:t>19</w:t>
      </w:r>
      <w:r w:rsidRPr="00E14566">
        <w:t xml:space="preserve">, 357–390. </w:t>
      </w:r>
    </w:p>
    <w:p w:rsidR="00420F1F" w:rsidRPr="00E14566" w:rsidRDefault="00034C31" w:rsidP="00C26351">
      <w:pPr>
        <w:pStyle w:val="TFReferencesSection"/>
        <w:numPr>
          <w:ilvl w:val="0"/>
          <w:numId w:val="7"/>
        </w:numPr>
        <w:spacing w:after="120" w:line="240" w:lineRule="auto"/>
        <w:jc w:val="left"/>
      </w:pPr>
      <w:r w:rsidRPr="00E14566">
        <w:rPr>
          <w:lang w:val="de-DE"/>
        </w:rPr>
        <w:t xml:space="preserve">Lumetta, G. J.; Gelis, A. V.; Vandegrift, G. F. Review: Solvent Systems Combining Neutral and Acidic Extractants for Separating Trivalent Lanthanides from the Transuranic Elements. </w:t>
      </w:r>
      <w:r w:rsidRPr="00E14566">
        <w:rPr>
          <w:i/>
          <w:lang w:val="de-DE"/>
        </w:rPr>
        <w:t>Solvent Extr. Ion Exch.</w:t>
      </w:r>
      <w:r w:rsidRPr="00E14566">
        <w:rPr>
          <w:lang w:val="de-DE"/>
        </w:rPr>
        <w:t xml:space="preserve"> </w:t>
      </w:r>
      <w:r w:rsidRPr="00E14566">
        <w:rPr>
          <w:b/>
          <w:lang w:val="de-DE"/>
        </w:rPr>
        <w:t>2010</w:t>
      </w:r>
      <w:r w:rsidRPr="00E14566">
        <w:rPr>
          <w:lang w:val="de-DE"/>
        </w:rPr>
        <w:t xml:space="preserve">, </w:t>
      </w:r>
      <w:r w:rsidRPr="00E14566">
        <w:rPr>
          <w:i/>
          <w:lang w:val="de-DE"/>
        </w:rPr>
        <w:t>28</w:t>
      </w:r>
      <w:r w:rsidRPr="00E14566">
        <w:rPr>
          <w:lang w:val="de-DE"/>
        </w:rPr>
        <w:t xml:space="preserve">, 287–312. </w:t>
      </w:r>
    </w:p>
    <w:p w:rsidR="00420F1F" w:rsidRPr="00E14566" w:rsidRDefault="00034C31" w:rsidP="00C26351">
      <w:pPr>
        <w:pStyle w:val="TFReferencesSection"/>
        <w:numPr>
          <w:ilvl w:val="0"/>
          <w:numId w:val="7"/>
        </w:numPr>
        <w:spacing w:after="120" w:line="240" w:lineRule="auto"/>
        <w:jc w:val="left"/>
      </w:pPr>
      <w:r w:rsidRPr="00E14566">
        <w:t xml:space="preserve">Hill, C. Overview of Recent Advances in An(III)/Ln(III) Separation by Solvent Extraction. </w:t>
      </w:r>
      <w:r w:rsidRPr="00E14566">
        <w:rPr>
          <w:i/>
        </w:rPr>
        <w:t>Ion Exchange and Solvent Extraction: A Series of Advances</w:t>
      </w:r>
      <w:r w:rsidRPr="00E14566">
        <w:t xml:space="preserve">, Vol. 19; Moyer, B. A., Ed.; </w:t>
      </w:r>
      <w:smartTag w:uri="urn:schemas-microsoft-com:office:smarttags" w:element="stockticker">
        <w:r w:rsidRPr="00E14566">
          <w:t>CRC</w:t>
        </w:r>
      </w:smartTag>
      <w:r w:rsidRPr="00E14566">
        <w:t xml:space="preserve"> Press: Boca Raton, </w:t>
      </w:r>
      <w:r w:rsidRPr="00E14566">
        <w:rPr>
          <w:b/>
        </w:rPr>
        <w:t>2010</w:t>
      </w:r>
      <w:r w:rsidRPr="00E14566">
        <w:t xml:space="preserve">, pp 119–193. </w:t>
      </w:r>
    </w:p>
    <w:p w:rsidR="00034C31" w:rsidRPr="00E14566" w:rsidRDefault="00034C31" w:rsidP="00C26351">
      <w:pPr>
        <w:pStyle w:val="TFReferencesSection"/>
        <w:numPr>
          <w:ilvl w:val="0"/>
          <w:numId w:val="7"/>
        </w:numPr>
        <w:spacing w:after="120" w:line="240" w:lineRule="auto"/>
        <w:jc w:val="left"/>
      </w:pPr>
      <w:proofErr w:type="spellStart"/>
      <w:r w:rsidRPr="00E14566">
        <w:t>Modolo</w:t>
      </w:r>
      <w:proofErr w:type="spellEnd"/>
      <w:r w:rsidRPr="00E14566">
        <w:t xml:space="preserve">, G.; Wilden, A.; Geist, A.; Magnusson, D.; </w:t>
      </w:r>
      <w:proofErr w:type="spellStart"/>
      <w:r w:rsidRPr="00E14566">
        <w:t>Malmbeck</w:t>
      </w:r>
      <w:proofErr w:type="spellEnd"/>
      <w:r w:rsidRPr="00E14566">
        <w:t xml:space="preserve">, R. A Review of the Demonstration of Innovative Solvent Extraction Processes for the Recovery of Trivalent Minor Actinides from PUREX Raffinate. </w:t>
      </w:r>
      <w:proofErr w:type="spellStart"/>
      <w:r w:rsidRPr="00E14566">
        <w:rPr>
          <w:i/>
        </w:rPr>
        <w:t>Radiochim</w:t>
      </w:r>
      <w:proofErr w:type="spellEnd"/>
      <w:r w:rsidRPr="00E14566">
        <w:rPr>
          <w:i/>
        </w:rPr>
        <w:t>. Acta</w:t>
      </w:r>
      <w:r w:rsidRPr="00E14566">
        <w:t xml:space="preserve"> </w:t>
      </w:r>
      <w:r w:rsidRPr="00E14566">
        <w:rPr>
          <w:b/>
        </w:rPr>
        <w:t>2012</w:t>
      </w:r>
      <w:r w:rsidRPr="00E14566">
        <w:t xml:space="preserve">, </w:t>
      </w:r>
      <w:r w:rsidRPr="00E14566">
        <w:rPr>
          <w:i/>
        </w:rPr>
        <w:t>100</w:t>
      </w:r>
      <w:r w:rsidRPr="00E14566">
        <w:t xml:space="preserve">, 715–725. </w:t>
      </w:r>
    </w:p>
    <w:p w:rsidR="00034C31" w:rsidRPr="00E14566" w:rsidRDefault="00034C31" w:rsidP="00C26351">
      <w:pPr>
        <w:pStyle w:val="TFReferencesSection"/>
        <w:numPr>
          <w:ilvl w:val="0"/>
          <w:numId w:val="7"/>
        </w:numPr>
        <w:spacing w:after="120" w:line="240" w:lineRule="auto"/>
        <w:jc w:val="left"/>
      </w:pPr>
      <w:proofErr w:type="spellStart"/>
      <w:r w:rsidRPr="00E14566">
        <w:t>Salvatores</w:t>
      </w:r>
      <w:proofErr w:type="spellEnd"/>
      <w:r w:rsidRPr="00E14566">
        <w:t xml:space="preserve">, M. </w:t>
      </w:r>
      <w:proofErr w:type="spellStart"/>
      <w:r w:rsidRPr="00E14566">
        <w:t>Palmiotti</w:t>
      </w:r>
      <w:proofErr w:type="spellEnd"/>
      <w:r w:rsidRPr="00E14566">
        <w:t>, G. Radioactive Waste Partitioning and Transmutation Within Advanced Fuel Cycles: Achievements and Challenges.</w:t>
      </w:r>
      <w:r w:rsidRPr="00E14566">
        <w:rPr>
          <w:i/>
        </w:rPr>
        <w:t xml:space="preserve"> Prog. Part. </w:t>
      </w:r>
      <w:proofErr w:type="spellStart"/>
      <w:r w:rsidRPr="00E14566">
        <w:rPr>
          <w:i/>
        </w:rPr>
        <w:t>Nucl</w:t>
      </w:r>
      <w:proofErr w:type="spellEnd"/>
      <w:r w:rsidRPr="00E14566">
        <w:rPr>
          <w:i/>
        </w:rPr>
        <w:t>. Phys.</w:t>
      </w:r>
      <w:r w:rsidRPr="00E14566">
        <w:t xml:space="preserve"> </w:t>
      </w:r>
      <w:r w:rsidRPr="00E14566">
        <w:rPr>
          <w:b/>
        </w:rPr>
        <w:t>2011</w:t>
      </w:r>
      <w:r w:rsidRPr="00E14566">
        <w:t xml:space="preserve">, </w:t>
      </w:r>
      <w:r w:rsidRPr="00E14566">
        <w:rPr>
          <w:i/>
        </w:rPr>
        <w:t>66</w:t>
      </w:r>
      <w:r w:rsidRPr="00E14566">
        <w:t xml:space="preserve">, 144–166. </w:t>
      </w:r>
    </w:p>
    <w:p w:rsidR="00420F1F" w:rsidRPr="00E14566" w:rsidRDefault="00034C31" w:rsidP="00C26351">
      <w:pPr>
        <w:pStyle w:val="TFReferencesSection"/>
        <w:numPr>
          <w:ilvl w:val="0"/>
          <w:numId w:val="7"/>
        </w:numPr>
        <w:spacing w:after="120" w:line="240" w:lineRule="auto"/>
        <w:ind w:left="714" w:hanging="357"/>
        <w:jc w:val="left"/>
      </w:pPr>
      <w:r w:rsidRPr="00E14566">
        <w:t xml:space="preserve">Dam, H. H.; </w:t>
      </w:r>
      <w:proofErr w:type="spellStart"/>
      <w:r w:rsidRPr="00E14566">
        <w:t>Reinhoudt</w:t>
      </w:r>
      <w:proofErr w:type="spellEnd"/>
      <w:r w:rsidRPr="00E14566">
        <w:t xml:space="preserve">, D. N.; </w:t>
      </w:r>
      <w:proofErr w:type="spellStart"/>
      <w:r w:rsidRPr="00E14566">
        <w:t>Verboom</w:t>
      </w:r>
      <w:proofErr w:type="spellEnd"/>
      <w:r w:rsidRPr="00E14566">
        <w:t xml:space="preserve">, W. </w:t>
      </w:r>
      <w:proofErr w:type="spellStart"/>
      <w:r w:rsidRPr="00E14566">
        <w:t>Multicoordinate</w:t>
      </w:r>
      <w:proofErr w:type="spellEnd"/>
      <w:r w:rsidRPr="00E14566">
        <w:t xml:space="preserve"> Ligands for Actinide/Lanthanide Separations. </w:t>
      </w:r>
      <w:r w:rsidRPr="00E14566">
        <w:rPr>
          <w:i/>
        </w:rPr>
        <w:t xml:space="preserve">Chem. </w:t>
      </w:r>
      <w:r w:rsidRPr="00E14566">
        <w:rPr>
          <w:i/>
          <w:lang w:val="pt-BR"/>
        </w:rPr>
        <w:t>Soc. Rev.</w:t>
      </w:r>
      <w:r w:rsidRPr="00E14566">
        <w:rPr>
          <w:lang w:val="pt-BR"/>
        </w:rPr>
        <w:t xml:space="preserve"> </w:t>
      </w:r>
      <w:r w:rsidRPr="00E14566">
        <w:rPr>
          <w:b/>
          <w:lang w:val="pt-BR"/>
        </w:rPr>
        <w:t>2007</w:t>
      </w:r>
      <w:r w:rsidRPr="00E14566">
        <w:rPr>
          <w:lang w:val="pt-BR"/>
        </w:rPr>
        <w:t xml:space="preserve">, </w:t>
      </w:r>
      <w:r w:rsidRPr="00E14566">
        <w:rPr>
          <w:i/>
          <w:lang w:val="pt-BR"/>
        </w:rPr>
        <w:t>36</w:t>
      </w:r>
      <w:r w:rsidRPr="00E14566">
        <w:rPr>
          <w:lang w:val="pt-BR"/>
        </w:rPr>
        <w:t xml:space="preserve">, 367–377. </w:t>
      </w:r>
    </w:p>
    <w:p w:rsidR="00420F1F" w:rsidRPr="00E14566" w:rsidRDefault="00034C31" w:rsidP="00C26351">
      <w:pPr>
        <w:pStyle w:val="TFReferencesSection"/>
        <w:numPr>
          <w:ilvl w:val="0"/>
          <w:numId w:val="7"/>
        </w:numPr>
        <w:spacing w:after="120" w:line="240" w:lineRule="auto"/>
        <w:ind w:left="714" w:hanging="357"/>
        <w:jc w:val="left"/>
      </w:pPr>
      <w:r w:rsidRPr="00E14566">
        <w:rPr>
          <w:lang w:val="pt-BR"/>
        </w:rPr>
        <w:t xml:space="preserve">Ekberg, C.; Fermvik, A.; Retegan, T.; Skarnemark, G.; Foreman, M. R. S.; Hudson, M. J.; Englund, S.; Nilsson, M. An Overview and Historical Look Back at the Solvent Extraction Using Nitrogen Donor Ligands to Extract and Separate An(III) from Ln(III). </w:t>
      </w:r>
      <w:r w:rsidRPr="00E14566">
        <w:rPr>
          <w:i/>
          <w:lang w:val="pt-BR"/>
        </w:rPr>
        <w:t>Radiochim. Acta</w:t>
      </w:r>
      <w:r w:rsidRPr="00E14566">
        <w:rPr>
          <w:lang w:val="pt-BR"/>
        </w:rPr>
        <w:t xml:space="preserve"> </w:t>
      </w:r>
      <w:r w:rsidRPr="00E14566">
        <w:rPr>
          <w:b/>
          <w:lang w:val="pt-BR"/>
        </w:rPr>
        <w:t>2008</w:t>
      </w:r>
      <w:r w:rsidRPr="00E14566">
        <w:rPr>
          <w:lang w:val="pt-BR"/>
        </w:rPr>
        <w:t xml:space="preserve">, </w:t>
      </w:r>
      <w:r w:rsidRPr="00E14566">
        <w:rPr>
          <w:i/>
          <w:lang w:val="pt-BR"/>
        </w:rPr>
        <w:t>96</w:t>
      </w:r>
      <w:r w:rsidRPr="00E14566">
        <w:rPr>
          <w:lang w:val="pt-BR"/>
        </w:rPr>
        <w:t xml:space="preserve">, 225–233. </w:t>
      </w:r>
    </w:p>
    <w:p w:rsidR="00420F1F" w:rsidRPr="00E14566" w:rsidRDefault="00034C31" w:rsidP="00C26351">
      <w:pPr>
        <w:pStyle w:val="TFReferencesSection"/>
        <w:numPr>
          <w:ilvl w:val="0"/>
          <w:numId w:val="7"/>
        </w:numPr>
        <w:spacing w:after="120" w:line="240" w:lineRule="auto"/>
        <w:ind w:left="714" w:hanging="357"/>
        <w:jc w:val="left"/>
      </w:pPr>
      <w:r w:rsidRPr="00E14566">
        <w:rPr>
          <w:lang w:val="pt-BR"/>
        </w:rPr>
        <w:t>Kolarik, Z. Complexation and Separation of Lanthanides(III) and Actinides(III) by Heterocyclic N-Donors in Solutions.</w:t>
      </w:r>
      <w:r w:rsidRPr="00E14566">
        <w:rPr>
          <w:i/>
          <w:lang w:val="pt-BR"/>
        </w:rPr>
        <w:t xml:space="preserve"> Chem. Rev.</w:t>
      </w:r>
      <w:r w:rsidRPr="00E14566">
        <w:rPr>
          <w:lang w:val="pt-BR"/>
        </w:rPr>
        <w:t xml:space="preserve"> </w:t>
      </w:r>
      <w:r w:rsidRPr="00E14566">
        <w:rPr>
          <w:b/>
          <w:lang w:val="pt-BR"/>
        </w:rPr>
        <w:t>2008</w:t>
      </w:r>
      <w:r w:rsidRPr="00E14566">
        <w:rPr>
          <w:lang w:val="pt-BR"/>
        </w:rPr>
        <w:t xml:space="preserve">, </w:t>
      </w:r>
      <w:r w:rsidRPr="00E14566">
        <w:rPr>
          <w:i/>
          <w:lang w:val="pt-BR"/>
        </w:rPr>
        <w:t>108</w:t>
      </w:r>
      <w:r w:rsidRPr="00E14566">
        <w:rPr>
          <w:lang w:val="pt-BR"/>
        </w:rPr>
        <w:t xml:space="preserve">, 4208–4252. </w:t>
      </w:r>
    </w:p>
    <w:p w:rsidR="00420F1F" w:rsidRPr="00E14566" w:rsidRDefault="00034C31" w:rsidP="00C26351">
      <w:pPr>
        <w:pStyle w:val="TFReferencesSection"/>
        <w:numPr>
          <w:ilvl w:val="0"/>
          <w:numId w:val="7"/>
        </w:numPr>
        <w:spacing w:after="120" w:line="240" w:lineRule="auto"/>
        <w:ind w:left="714" w:hanging="357"/>
        <w:jc w:val="left"/>
      </w:pPr>
      <w:r w:rsidRPr="00E14566">
        <w:rPr>
          <w:lang w:val="pt-BR"/>
        </w:rPr>
        <w:lastRenderedPageBreak/>
        <w:t>Lewis, F. W.; Hudson, M. J.; Harwood, L. M. Development of Highly Selective Ligands for Separations of Actinides from Lanthanides in the Nuclear Fuel Cycle.</w:t>
      </w:r>
      <w:r w:rsidRPr="00E14566">
        <w:rPr>
          <w:i/>
          <w:lang w:val="pt-BR"/>
        </w:rPr>
        <w:t xml:space="preserve"> Synlett</w:t>
      </w:r>
      <w:r w:rsidRPr="00E14566">
        <w:rPr>
          <w:lang w:val="pt-BR"/>
        </w:rPr>
        <w:t xml:space="preserve"> </w:t>
      </w:r>
      <w:r w:rsidRPr="00E14566">
        <w:rPr>
          <w:b/>
          <w:lang w:val="pt-BR"/>
        </w:rPr>
        <w:t>2011</w:t>
      </w:r>
      <w:r w:rsidRPr="00E14566">
        <w:rPr>
          <w:lang w:val="pt-BR"/>
        </w:rPr>
        <w:t xml:space="preserve">, 2609–2632. </w:t>
      </w:r>
    </w:p>
    <w:p w:rsidR="00420F1F" w:rsidRPr="00E14566" w:rsidRDefault="00034C31" w:rsidP="00C26351">
      <w:pPr>
        <w:pStyle w:val="TFReferencesSection"/>
        <w:numPr>
          <w:ilvl w:val="0"/>
          <w:numId w:val="7"/>
        </w:numPr>
        <w:spacing w:after="120" w:line="240" w:lineRule="auto"/>
        <w:ind w:left="714" w:hanging="357"/>
        <w:jc w:val="left"/>
      </w:pPr>
      <w:r w:rsidRPr="00E14566">
        <w:rPr>
          <w:lang w:val="pt-BR"/>
        </w:rPr>
        <w:t>Hudson, M. J.; Harwood, L. M.; Laventine, D. M.; Lewis, F. W. Use of Soft Heterocyclic N</w:t>
      </w:r>
      <w:r w:rsidRPr="00E14566">
        <w:rPr>
          <w:rFonts w:ascii="MS Mincho" w:eastAsia="MS Mincho" w:hAnsi="MS Mincho" w:cs="MS Mincho" w:hint="eastAsia"/>
          <w:lang w:val="pt-BR"/>
        </w:rPr>
        <w:t>‑</w:t>
      </w:r>
      <w:r w:rsidRPr="00E14566">
        <w:rPr>
          <w:lang w:val="pt-BR"/>
        </w:rPr>
        <w:t>Donor Ligands To Separate Actinides and Lanthanides.</w:t>
      </w:r>
      <w:r w:rsidRPr="00E14566">
        <w:rPr>
          <w:i/>
          <w:lang w:val="pt-BR"/>
        </w:rPr>
        <w:t xml:space="preserve"> Inorg. </w:t>
      </w:r>
      <w:r w:rsidRPr="00E14566">
        <w:rPr>
          <w:i/>
          <w:lang w:val="da-DK"/>
        </w:rPr>
        <w:t>Chem.</w:t>
      </w:r>
      <w:r w:rsidRPr="00E14566">
        <w:rPr>
          <w:lang w:val="da-DK"/>
        </w:rPr>
        <w:t xml:space="preserve"> </w:t>
      </w:r>
      <w:r w:rsidRPr="00E14566">
        <w:rPr>
          <w:b/>
          <w:lang w:val="da-DK"/>
        </w:rPr>
        <w:t>2013</w:t>
      </w:r>
      <w:r w:rsidRPr="00E14566">
        <w:rPr>
          <w:lang w:val="da-DK"/>
        </w:rPr>
        <w:t xml:space="preserve">, </w:t>
      </w:r>
      <w:r w:rsidRPr="00E14566">
        <w:rPr>
          <w:i/>
          <w:lang w:val="da-DK"/>
        </w:rPr>
        <w:t>52</w:t>
      </w:r>
      <w:r w:rsidRPr="00E14566">
        <w:rPr>
          <w:lang w:val="da-DK"/>
        </w:rPr>
        <w:t xml:space="preserve">, 3414–3428. </w:t>
      </w:r>
    </w:p>
    <w:p w:rsidR="00420F1F" w:rsidRPr="00E14566" w:rsidRDefault="00034C31" w:rsidP="00C26351">
      <w:pPr>
        <w:pStyle w:val="TFReferencesSection"/>
        <w:numPr>
          <w:ilvl w:val="0"/>
          <w:numId w:val="7"/>
        </w:numPr>
        <w:spacing w:after="120" w:line="240" w:lineRule="auto"/>
        <w:ind w:left="714" w:hanging="357"/>
        <w:jc w:val="left"/>
      </w:pPr>
      <w:r w:rsidRPr="00E14566">
        <w:t xml:space="preserve">Hudson, M. J.; Lewis, F. W.; Harwood, L. M. The Circuitous Journey from </w:t>
      </w:r>
      <w:proofErr w:type="spellStart"/>
      <w:r w:rsidRPr="00E14566">
        <w:t>Malonamides</w:t>
      </w:r>
      <w:proofErr w:type="spellEnd"/>
      <w:r w:rsidRPr="00E14566">
        <w:t xml:space="preserve"> to </w:t>
      </w:r>
      <w:proofErr w:type="spellStart"/>
      <w:r w:rsidRPr="00E14566">
        <w:t>BTPhens</w:t>
      </w:r>
      <w:proofErr w:type="spellEnd"/>
      <w:r w:rsidRPr="00E14566">
        <w:t>: Ligands for Separating Actinides from Lanthanides.</w:t>
      </w:r>
      <w:r w:rsidRPr="00E14566">
        <w:rPr>
          <w:i/>
        </w:rPr>
        <w:t xml:space="preserve"> Strategies and Tactics in Organic Synthesis</w:t>
      </w:r>
      <w:r w:rsidRPr="00E14566">
        <w:t xml:space="preserve">, Vol. 9; </w:t>
      </w:r>
      <w:proofErr w:type="spellStart"/>
      <w:r w:rsidRPr="00E14566">
        <w:t>Harmata</w:t>
      </w:r>
      <w:proofErr w:type="spellEnd"/>
      <w:r w:rsidRPr="00E14566">
        <w:t xml:space="preserve">, M., Ed.; Elsevier: Amsterdam, </w:t>
      </w:r>
      <w:r w:rsidRPr="00E14566">
        <w:rPr>
          <w:b/>
        </w:rPr>
        <w:t>2013</w:t>
      </w:r>
      <w:r w:rsidRPr="00E14566">
        <w:t xml:space="preserve">, pp 177–202. </w:t>
      </w:r>
    </w:p>
    <w:p w:rsidR="00420F1F" w:rsidRPr="00E14566" w:rsidRDefault="00034C31" w:rsidP="00C26351">
      <w:pPr>
        <w:pStyle w:val="TFReferencesSection"/>
        <w:numPr>
          <w:ilvl w:val="0"/>
          <w:numId w:val="7"/>
        </w:numPr>
        <w:spacing w:after="120" w:line="240" w:lineRule="auto"/>
        <w:ind w:left="714" w:hanging="357"/>
        <w:jc w:val="left"/>
      </w:pPr>
      <w:proofErr w:type="spellStart"/>
      <w:r w:rsidRPr="00E14566">
        <w:t>Panak</w:t>
      </w:r>
      <w:proofErr w:type="spellEnd"/>
      <w:r w:rsidRPr="00E14566">
        <w:t xml:space="preserve">, P. J.; Geist, A. Complexation and Extraction of Trivalent Actinides and Lanthanides by </w:t>
      </w:r>
      <w:proofErr w:type="spellStart"/>
      <w:r w:rsidRPr="00E14566">
        <w:t>Triazinylpyridine</w:t>
      </w:r>
      <w:proofErr w:type="spellEnd"/>
      <w:r w:rsidRPr="00E14566">
        <w:t xml:space="preserve"> N</w:t>
      </w:r>
      <w:r w:rsidRPr="00E14566">
        <w:rPr>
          <w:rFonts w:ascii="MS Mincho" w:eastAsia="MS Mincho" w:hAnsi="MS Mincho" w:cs="MS Mincho" w:hint="eastAsia"/>
        </w:rPr>
        <w:t>‑</w:t>
      </w:r>
      <w:r w:rsidRPr="00E14566">
        <w:t>Donor Ligands.</w:t>
      </w:r>
      <w:r w:rsidRPr="00E14566">
        <w:rPr>
          <w:i/>
        </w:rPr>
        <w:t xml:space="preserve"> Chem. </w:t>
      </w:r>
      <w:r w:rsidRPr="00E14566">
        <w:rPr>
          <w:i/>
          <w:lang w:val="da-DK"/>
        </w:rPr>
        <w:t>Rev.</w:t>
      </w:r>
      <w:r w:rsidRPr="00E14566">
        <w:rPr>
          <w:lang w:val="da-DK"/>
        </w:rPr>
        <w:t xml:space="preserve"> </w:t>
      </w:r>
      <w:r w:rsidRPr="00E14566">
        <w:rPr>
          <w:b/>
          <w:lang w:val="da-DK"/>
        </w:rPr>
        <w:t>2013</w:t>
      </w:r>
      <w:r w:rsidRPr="00E14566">
        <w:rPr>
          <w:lang w:val="da-DK"/>
        </w:rPr>
        <w:t xml:space="preserve">, </w:t>
      </w:r>
      <w:r w:rsidRPr="00E14566">
        <w:rPr>
          <w:i/>
          <w:lang w:val="da-DK"/>
        </w:rPr>
        <w:t>113</w:t>
      </w:r>
      <w:r w:rsidRPr="00E14566">
        <w:rPr>
          <w:lang w:val="da-DK"/>
        </w:rPr>
        <w:t xml:space="preserve">, 1199–1236. </w:t>
      </w:r>
    </w:p>
    <w:p w:rsidR="00034C31" w:rsidRPr="00E14566" w:rsidRDefault="00034C31" w:rsidP="00C26351">
      <w:pPr>
        <w:pStyle w:val="TFReferencesSection"/>
        <w:numPr>
          <w:ilvl w:val="0"/>
          <w:numId w:val="7"/>
        </w:numPr>
        <w:spacing w:after="120" w:line="240" w:lineRule="auto"/>
        <w:ind w:left="714" w:hanging="357"/>
        <w:jc w:val="left"/>
      </w:pPr>
      <w:r w:rsidRPr="00E14566">
        <w:rPr>
          <w:szCs w:val="24"/>
          <w:lang w:val="da-DK"/>
        </w:rPr>
        <w:t xml:space="preserve">Alyapyshev, M. Y.; Babain, V. A.; Ustynyuk, Y. A. Recovery of Minor Actinides from High-Level Wastes: Modern Trends. </w:t>
      </w:r>
      <w:r w:rsidRPr="00E14566">
        <w:rPr>
          <w:i/>
          <w:szCs w:val="24"/>
          <w:lang w:val="da-DK"/>
        </w:rPr>
        <w:t>Russ. Chem. Rev.</w:t>
      </w:r>
      <w:r w:rsidRPr="00E14566">
        <w:rPr>
          <w:szCs w:val="24"/>
          <w:lang w:val="da-DK"/>
        </w:rPr>
        <w:t xml:space="preserve"> </w:t>
      </w:r>
      <w:r w:rsidRPr="00E14566">
        <w:rPr>
          <w:b/>
          <w:szCs w:val="24"/>
          <w:lang w:val="da-DK"/>
        </w:rPr>
        <w:t>2016</w:t>
      </w:r>
      <w:r w:rsidRPr="00E14566">
        <w:rPr>
          <w:szCs w:val="24"/>
          <w:lang w:val="da-DK"/>
        </w:rPr>
        <w:t xml:space="preserve">, </w:t>
      </w:r>
      <w:r w:rsidRPr="00E14566">
        <w:rPr>
          <w:i/>
          <w:szCs w:val="24"/>
          <w:lang w:val="da-DK"/>
        </w:rPr>
        <w:t>85</w:t>
      </w:r>
      <w:r w:rsidRPr="00E14566">
        <w:rPr>
          <w:szCs w:val="24"/>
          <w:lang w:val="da-DK"/>
        </w:rPr>
        <w:t>, 943</w:t>
      </w:r>
      <w:r w:rsidRPr="00E14566">
        <w:rPr>
          <w:rFonts w:cs="Times"/>
          <w:szCs w:val="24"/>
          <w:lang w:val="da-DK"/>
        </w:rPr>
        <w:t>–</w:t>
      </w:r>
      <w:r w:rsidRPr="00E14566">
        <w:rPr>
          <w:szCs w:val="24"/>
          <w:lang w:val="da-DK"/>
        </w:rPr>
        <w:t>961</w:t>
      </w:r>
      <w:r w:rsidRPr="00E14566">
        <w:rPr>
          <w:lang w:val="da-DK"/>
        </w:rPr>
        <w:t xml:space="preserve">. </w:t>
      </w:r>
    </w:p>
    <w:p w:rsidR="00420F1F" w:rsidRPr="00E14566" w:rsidRDefault="00034C31" w:rsidP="00C26351">
      <w:pPr>
        <w:pStyle w:val="TFReferencesSection"/>
        <w:numPr>
          <w:ilvl w:val="0"/>
          <w:numId w:val="7"/>
        </w:numPr>
        <w:spacing w:after="120" w:line="240" w:lineRule="auto"/>
        <w:jc w:val="left"/>
        <w:rPr>
          <w:lang w:val="de-DE"/>
        </w:rPr>
      </w:pPr>
      <w:r w:rsidRPr="00E14566">
        <w:rPr>
          <w:lang w:val="it-IT"/>
        </w:rPr>
        <w:t>Geist, A.; Hill, C.; Modolo, G.; Foreman, M. R. St. J.; Weigl, M.; Gompper, K.; Hudson, M. J.; Madic, C. 6,6′</w:t>
      </w:r>
      <w:r w:rsidRPr="00E14566">
        <w:rPr>
          <w:rFonts w:ascii="Cambria Math" w:hAnsi="Cambria Math" w:cs="Cambria Math"/>
          <w:lang w:val="it-IT"/>
        </w:rPr>
        <w:t>‐</w:t>
      </w:r>
      <w:r w:rsidRPr="00E14566">
        <w:rPr>
          <w:lang w:val="it-IT"/>
        </w:rPr>
        <w:t>Bis(5,5,8,8</w:t>
      </w:r>
      <w:r w:rsidRPr="00E14566">
        <w:rPr>
          <w:rFonts w:ascii="Cambria Math" w:hAnsi="Cambria Math" w:cs="Cambria Math"/>
          <w:lang w:val="it-IT"/>
        </w:rPr>
        <w:t>‐</w:t>
      </w:r>
      <w:r w:rsidRPr="00E14566">
        <w:rPr>
          <w:lang w:val="it-IT"/>
        </w:rPr>
        <w:t>tetramethyl</w:t>
      </w:r>
      <w:r w:rsidRPr="00E14566">
        <w:rPr>
          <w:rFonts w:ascii="Cambria Math" w:hAnsi="Cambria Math" w:cs="Cambria Math"/>
          <w:lang w:val="it-IT"/>
        </w:rPr>
        <w:t>‐</w:t>
      </w:r>
      <w:r w:rsidRPr="00E14566">
        <w:rPr>
          <w:lang w:val="it-IT"/>
        </w:rPr>
        <w:t>5,6,7,8</w:t>
      </w:r>
      <w:r w:rsidRPr="00E14566">
        <w:rPr>
          <w:rFonts w:ascii="Cambria Math" w:hAnsi="Cambria Math" w:cs="Cambria Math"/>
          <w:lang w:val="it-IT"/>
        </w:rPr>
        <w:t>‐</w:t>
      </w:r>
      <w:r w:rsidRPr="00E14566">
        <w:rPr>
          <w:lang w:val="it-IT"/>
        </w:rPr>
        <w:t>tetrahydro</w:t>
      </w:r>
      <w:r w:rsidRPr="00E14566">
        <w:rPr>
          <w:rFonts w:ascii="Cambria Math" w:hAnsi="Cambria Math" w:cs="Cambria Math"/>
          <w:lang w:val="it-IT"/>
        </w:rPr>
        <w:t>-</w:t>
      </w:r>
      <w:r w:rsidRPr="00E14566">
        <w:rPr>
          <w:lang w:val="it-IT"/>
        </w:rPr>
        <w:t>benzo[1,2,4]triazin</w:t>
      </w:r>
      <w:r w:rsidRPr="00E14566">
        <w:rPr>
          <w:rFonts w:ascii="Cambria Math" w:hAnsi="Cambria Math" w:cs="Cambria Math"/>
          <w:lang w:val="it-IT"/>
        </w:rPr>
        <w:t>‐</w:t>
      </w:r>
      <w:r w:rsidRPr="00E14566">
        <w:rPr>
          <w:lang w:val="it-IT"/>
        </w:rPr>
        <w:t>[2,2</w:t>
      </w:r>
      <w:r w:rsidRPr="00E14566">
        <w:rPr>
          <w:rFonts w:cs="Times"/>
          <w:lang w:val="it-IT"/>
        </w:rPr>
        <w:t>′</w:t>
      </w:r>
      <w:r w:rsidRPr="00E14566">
        <w:rPr>
          <w:lang w:val="it-IT"/>
        </w:rPr>
        <w:t>]bipyridine, an Effective Extracting Agent for the Separation of Americium(III) and Curium(III) from the Lanthanides.</w:t>
      </w:r>
      <w:r w:rsidRPr="00E14566">
        <w:rPr>
          <w:i/>
          <w:lang w:val="it-IT"/>
        </w:rPr>
        <w:t xml:space="preserve"> Solvent Extr. Ion Exch.</w:t>
      </w:r>
      <w:r w:rsidRPr="00E14566">
        <w:rPr>
          <w:lang w:val="it-IT"/>
        </w:rPr>
        <w:t xml:space="preserve"> </w:t>
      </w:r>
      <w:r w:rsidRPr="00E14566">
        <w:rPr>
          <w:b/>
          <w:lang w:val="it-IT"/>
        </w:rPr>
        <w:t>2006</w:t>
      </w:r>
      <w:r w:rsidRPr="00E14566">
        <w:rPr>
          <w:lang w:val="it-IT"/>
        </w:rPr>
        <w:t xml:space="preserve">, </w:t>
      </w:r>
      <w:r w:rsidRPr="00E14566">
        <w:rPr>
          <w:i/>
          <w:lang w:val="it-IT"/>
        </w:rPr>
        <w:t>24</w:t>
      </w:r>
      <w:r w:rsidRPr="00E14566">
        <w:rPr>
          <w:lang w:val="it-IT"/>
        </w:rPr>
        <w:t xml:space="preserve">, 463–483. </w:t>
      </w:r>
    </w:p>
    <w:p w:rsidR="00420F1F" w:rsidRPr="00E14566" w:rsidRDefault="00034C31" w:rsidP="00C26351">
      <w:pPr>
        <w:pStyle w:val="TFReferencesSection"/>
        <w:numPr>
          <w:ilvl w:val="0"/>
          <w:numId w:val="7"/>
        </w:numPr>
        <w:spacing w:after="120" w:line="240" w:lineRule="auto"/>
        <w:jc w:val="left"/>
        <w:rPr>
          <w:lang w:val="de-DE"/>
        </w:rPr>
      </w:pPr>
      <w:r w:rsidRPr="00E14566">
        <w:rPr>
          <w:lang w:val="it-IT"/>
        </w:rPr>
        <w:t>Magnusson, D.; Christiansen, B.; Foreman, M. R. S.; Geist, A.; Glatz, J.-P.; Malmbeck, R.; Modolo, G.; Serrano-Purroy, D.; Sorel, C. Demonstration of a SANEX Process in Centrifugal Contactors using the CyMe</w:t>
      </w:r>
      <w:r w:rsidRPr="00E14566">
        <w:rPr>
          <w:vertAlign w:val="subscript"/>
          <w:lang w:val="it-IT"/>
        </w:rPr>
        <w:t>4</w:t>
      </w:r>
      <w:r w:rsidRPr="00E14566">
        <w:rPr>
          <w:rFonts w:ascii="Cambria Math" w:hAnsi="Cambria Math" w:cs="Cambria Math"/>
          <w:lang w:val="it-IT"/>
        </w:rPr>
        <w:t>‐</w:t>
      </w:r>
      <w:r w:rsidRPr="00E14566">
        <w:rPr>
          <w:lang w:val="it-IT"/>
        </w:rPr>
        <w:t>BTBP Molecule on a Genuine Fuel Solution.</w:t>
      </w:r>
      <w:r w:rsidRPr="00E14566">
        <w:rPr>
          <w:i/>
          <w:lang w:val="it-IT"/>
        </w:rPr>
        <w:t xml:space="preserve"> Solvent Extr. Ion Exch.</w:t>
      </w:r>
      <w:r w:rsidRPr="00E14566">
        <w:rPr>
          <w:lang w:val="it-IT"/>
        </w:rPr>
        <w:t xml:space="preserve"> </w:t>
      </w:r>
      <w:r w:rsidRPr="00E14566">
        <w:rPr>
          <w:b/>
          <w:lang w:val="it-IT"/>
        </w:rPr>
        <w:t>2009</w:t>
      </w:r>
      <w:r w:rsidRPr="00E14566">
        <w:rPr>
          <w:lang w:val="it-IT"/>
        </w:rPr>
        <w:t xml:space="preserve">, </w:t>
      </w:r>
      <w:r w:rsidRPr="00E14566">
        <w:rPr>
          <w:i/>
          <w:lang w:val="it-IT"/>
        </w:rPr>
        <w:t>27</w:t>
      </w:r>
      <w:r w:rsidRPr="00E14566">
        <w:rPr>
          <w:lang w:val="it-IT"/>
        </w:rPr>
        <w:t xml:space="preserve">, 97–106.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Wilden, A.; Schreinemachers, C.; Sypula, M.; Modolo, G. Direct Selective Extraction of Actinides (III) from PUREX Raffinate using a Mixture of CyMe</w:t>
      </w:r>
      <w:r w:rsidRPr="00E14566">
        <w:rPr>
          <w:vertAlign w:val="subscript"/>
          <w:lang w:val="de-DE"/>
        </w:rPr>
        <w:t>4</w:t>
      </w:r>
      <w:r w:rsidRPr="00E14566">
        <w:rPr>
          <w:lang w:val="de-DE"/>
        </w:rPr>
        <w:t>BTBP and TODGA as 1-cycle SANEX Solvent.</w:t>
      </w:r>
      <w:r w:rsidRPr="00E14566">
        <w:rPr>
          <w:i/>
          <w:lang w:val="de-DE"/>
        </w:rPr>
        <w:t xml:space="preserve"> Solvent Extr. Ion Exch.</w:t>
      </w:r>
      <w:r w:rsidRPr="00E14566">
        <w:rPr>
          <w:lang w:val="de-DE"/>
        </w:rPr>
        <w:t xml:space="preserve"> </w:t>
      </w:r>
      <w:r w:rsidRPr="00E14566">
        <w:rPr>
          <w:b/>
          <w:lang w:val="de-DE"/>
        </w:rPr>
        <w:t>2011</w:t>
      </w:r>
      <w:r w:rsidRPr="00E14566">
        <w:rPr>
          <w:lang w:val="de-DE"/>
        </w:rPr>
        <w:t xml:space="preserve">, </w:t>
      </w:r>
      <w:r w:rsidRPr="00E14566">
        <w:rPr>
          <w:i/>
          <w:lang w:val="de-DE"/>
        </w:rPr>
        <w:t>29</w:t>
      </w:r>
      <w:r w:rsidRPr="00E14566">
        <w:rPr>
          <w:lang w:val="de-DE"/>
        </w:rPr>
        <w:t xml:space="preserve">, 190–212. </w:t>
      </w:r>
    </w:p>
    <w:p w:rsidR="00420F1F" w:rsidRPr="00E14566" w:rsidRDefault="00034C31" w:rsidP="00C26351">
      <w:pPr>
        <w:pStyle w:val="TFReferencesSection"/>
        <w:numPr>
          <w:ilvl w:val="0"/>
          <w:numId w:val="7"/>
        </w:numPr>
        <w:spacing w:after="120" w:line="240" w:lineRule="auto"/>
        <w:jc w:val="left"/>
        <w:rPr>
          <w:szCs w:val="24"/>
        </w:rPr>
      </w:pPr>
      <w:r w:rsidRPr="00E14566">
        <w:rPr>
          <w:lang w:val="de-DE"/>
        </w:rPr>
        <w:t>Lewis, F. W.; Harwood, L. M.; Hudson, M. J.; Drew, M. G. B.; Desreux, J. F.; Vidick, G.; Bouslimani, N.; Modolo, G.; Wilden, A.; Sypula, M.; Vu, T.-H.; Simonin, J. P. Highly Efficient Separation of Actinides from Lanthanides by a Phenanthroline-Derived Bis-triazine Ligand.</w:t>
      </w:r>
      <w:r w:rsidRPr="00E14566">
        <w:rPr>
          <w:i/>
          <w:lang w:val="de-DE"/>
        </w:rPr>
        <w:t xml:space="preserve"> J. Am. Chem. Soc.</w:t>
      </w:r>
      <w:r w:rsidRPr="00E14566">
        <w:rPr>
          <w:lang w:val="de-DE"/>
        </w:rPr>
        <w:t xml:space="preserve"> </w:t>
      </w:r>
      <w:r w:rsidRPr="00E14566">
        <w:rPr>
          <w:b/>
          <w:lang w:val="de-DE"/>
        </w:rPr>
        <w:t>2011</w:t>
      </w:r>
      <w:r w:rsidRPr="00E14566">
        <w:rPr>
          <w:lang w:val="de-DE"/>
        </w:rPr>
        <w:t xml:space="preserve">, </w:t>
      </w:r>
      <w:r w:rsidRPr="00E14566">
        <w:rPr>
          <w:i/>
          <w:lang w:val="de-DE"/>
        </w:rPr>
        <w:t>133</w:t>
      </w:r>
      <w:r w:rsidRPr="00E14566">
        <w:rPr>
          <w:lang w:val="de-DE"/>
        </w:rPr>
        <w:t xml:space="preserve">, 13093–13102. </w:t>
      </w:r>
    </w:p>
    <w:p w:rsidR="00420F1F" w:rsidRPr="00E14566" w:rsidRDefault="00034C31" w:rsidP="00C26351">
      <w:pPr>
        <w:pStyle w:val="TFReferencesSection"/>
        <w:numPr>
          <w:ilvl w:val="0"/>
          <w:numId w:val="7"/>
        </w:numPr>
        <w:spacing w:after="120" w:line="240" w:lineRule="auto"/>
        <w:jc w:val="left"/>
        <w:rPr>
          <w:szCs w:val="24"/>
        </w:rPr>
      </w:pPr>
      <w:r w:rsidRPr="00E14566">
        <w:rPr>
          <w:lang w:val="de-DE"/>
        </w:rPr>
        <w:t>Lewis, F. W.; Harwood, L. M.; Hudson, M. J.; Drew, M. G. B.; Wilden, A.; Sypula, M.; Modolo, G.; Vu, T.-H.; Simonin, J.-P.; Vidick, G.; Bouslimani, N.; Desreux, J. F. From BTBPs to BTPhens: The Effect of Ligand Pre-organization on the Extraction Properties of Quadridentate Bis-triazine Ligands.</w:t>
      </w:r>
      <w:r w:rsidRPr="00E14566">
        <w:rPr>
          <w:i/>
          <w:lang w:val="de-DE"/>
        </w:rPr>
        <w:t xml:space="preserve"> Proc. Chem.</w:t>
      </w:r>
      <w:r w:rsidRPr="00E14566">
        <w:rPr>
          <w:lang w:val="de-DE"/>
        </w:rPr>
        <w:t xml:space="preserve"> </w:t>
      </w:r>
      <w:r w:rsidRPr="00E14566">
        <w:rPr>
          <w:b/>
          <w:lang w:val="de-DE"/>
        </w:rPr>
        <w:t>2012</w:t>
      </w:r>
      <w:r w:rsidRPr="00E14566">
        <w:rPr>
          <w:lang w:val="de-DE"/>
        </w:rPr>
        <w:t xml:space="preserve">, </w:t>
      </w:r>
      <w:r w:rsidRPr="00E14566">
        <w:rPr>
          <w:i/>
          <w:lang w:val="de-DE"/>
        </w:rPr>
        <w:t>7</w:t>
      </w:r>
      <w:r w:rsidRPr="00E14566">
        <w:rPr>
          <w:lang w:val="de-DE"/>
        </w:rPr>
        <w:t>, 231</w:t>
      </w:r>
      <w:r w:rsidRPr="00E14566">
        <w:rPr>
          <w:rFonts w:cs="Times"/>
          <w:lang w:val="de-DE"/>
        </w:rPr>
        <w:t>–</w:t>
      </w:r>
      <w:r w:rsidRPr="00E14566">
        <w:rPr>
          <w:lang w:val="de-DE"/>
        </w:rPr>
        <w:t xml:space="preserve">238. </w:t>
      </w:r>
    </w:p>
    <w:p w:rsidR="00420F1F" w:rsidRPr="00E14566" w:rsidRDefault="00034C31" w:rsidP="00C26351">
      <w:pPr>
        <w:pStyle w:val="TFReferencesSection"/>
        <w:numPr>
          <w:ilvl w:val="0"/>
          <w:numId w:val="7"/>
        </w:numPr>
        <w:spacing w:after="120" w:line="240" w:lineRule="auto"/>
        <w:jc w:val="left"/>
        <w:rPr>
          <w:szCs w:val="24"/>
        </w:rPr>
      </w:pPr>
      <w:r w:rsidRPr="00E14566">
        <w:rPr>
          <w:lang w:val="de-DE"/>
        </w:rPr>
        <w:t>Lewis, F. W.; Harwood, L. M.; Hudson, M. J.; Drew, M. G. B.; Hubscher-Bruder, V.; Videva, V.; Arnaud-Neu, F.; Stamberg, K.; Vyas, S. BTBPs versus BTPhens: Some Reasons for Their Differences in Properties Concerning the Partitioning of Minor Actinides and the Advantages of BTPhens.</w:t>
      </w:r>
      <w:r w:rsidRPr="00E14566">
        <w:rPr>
          <w:i/>
          <w:lang w:val="de-DE"/>
        </w:rPr>
        <w:t xml:space="preserve"> Inorg. </w:t>
      </w:r>
      <w:r w:rsidRPr="00E14566">
        <w:rPr>
          <w:i/>
        </w:rPr>
        <w:t>Chem.</w:t>
      </w:r>
      <w:r w:rsidRPr="00E14566">
        <w:t xml:space="preserve"> </w:t>
      </w:r>
      <w:r w:rsidRPr="00E14566">
        <w:rPr>
          <w:b/>
        </w:rPr>
        <w:t>2013</w:t>
      </w:r>
      <w:r w:rsidRPr="00E14566">
        <w:t xml:space="preserve">, </w:t>
      </w:r>
      <w:r w:rsidRPr="00E14566">
        <w:rPr>
          <w:i/>
        </w:rPr>
        <w:t>52</w:t>
      </w:r>
      <w:r w:rsidRPr="00E14566">
        <w:t xml:space="preserve">, 4993–5005. </w:t>
      </w:r>
    </w:p>
    <w:p w:rsidR="00420F1F" w:rsidRPr="00E14566" w:rsidRDefault="00034C31" w:rsidP="00C26351">
      <w:pPr>
        <w:pStyle w:val="TFReferencesSection"/>
        <w:numPr>
          <w:ilvl w:val="0"/>
          <w:numId w:val="7"/>
        </w:numPr>
        <w:spacing w:after="120" w:line="240" w:lineRule="auto"/>
        <w:jc w:val="left"/>
        <w:rPr>
          <w:szCs w:val="24"/>
        </w:rPr>
      </w:pPr>
      <w:proofErr w:type="spellStart"/>
      <w:r w:rsidRPr="00E14566">
        <w:t>Afsar</w:t>
      </w:r>
      <w:proofErr w:type="spellEnd"/>
      <w:r w:rsidRPr="00E14566">
        <w:t xml:space="preserve">, A.; Harwood, L. M.; Hudson, M. J.; </w:t>
      </w:r>
      <w:proofErr w:type="spellStart"/>
      <w:r w:rsidRPr="00E14566">
        <w:t>Distler</w:t>
      </w:r>
      <w:proofErr w:type="spellEnd"/>
      <w:r w:rsidRPr="00E14566">
        <w:t>, P.; John, J. Effective Separation of Am(III) and Eu(III) from HNO</w:t>
      </w:r>
      <w:r w:rsidRPr="00E14566">
        <w:rPr>
          <w:vertAlign w:val="subscript"/>
        </w:rPr>
        <w:t>3</w:t>
      </w:r>
      <w:r w:rsidRPr="00E14566">
        <w:t xml:space="preserve"> Solutions using CyMe</w:t>
      </w:r>
      <w:r w:rsidRPr="00E14566">
        <w:rPr>
          <w:vertAlign w:val="subscript"/>
        </w:rPr>
        <w:t>4</w:t>
      </w:r>
      <w:r w:rsidRPr="00E14566">
        <w:t xml:space="preserve">-BTPhen-Functionalized Silica-Coated Magnetic Nanoparticles. </w:t>
      </w:r>
      <w:r w:rsidRPr="00E14566">
        <w:rPr>
          <w:i/>
        </w:rPr>
        <w:t xml:space="preserve">Chem. </w:t>
      </w:r>
      <w:proofErr w:type="spellStart"/>
      <w:r w:rsidRPr="00E14566">
        <w:rPr>
          <w:i/>
        </w:rPr>
        <w:t>Commun</w:t>
      </w:r>
      <w:proofErr w:type="spellEnd"/>
      <w:r w:rsidRPr="00E14566">
        <w:rPr>
          <w:i/>
        </w:rPr>
        <w:t>.</w:t>
      </w:r>
      <w:r w:rsidRPr="00E14566">
        <w:t xml:space="preserve"> </w:t>
      </w:r>
      <w:r w:rsidRPr="00E14566">
        <w:rPr>
          <w:b/>
        </w:rPr>
        <w:t>2014</w:t>
      </w:r>
      <w:r w:rsidRPr="00E14566">
        <w:t xml:space="preserve">, </w:t>
      </w:r>
      <w:r w:rsidRPr="00E14566">
        <w:rPr>
          <w:i/>
        </w:rPr>
        <w:t>50</w:t>
      </w:r>
      <w:r w:rsidRPr="00E14566">
        <w:t xml:space="preserve">, 15082–15085. </w:t>
      </w:r>
    </w:p>
    <w:p w:rsidR="00034C31" w:rsidRPr="00E14566" w:rsidRDefault="00034C31" w:rsidP="00C26351">
      <w:pPr>
        <w:pStyle w:val="TFReferencesSection"/>
        <w:numPr>
          <w:ilvl w:val="0"/>
          <w:numId w:val="7"/>
        </w:numPr>
        <w:spacing w:after="120" w:line="240" w:lineRule="auto"/>
        <w:jc w:val="left"/>
        <w:rPr>
          <w:szCs w:val="24"/>
        </w:rPr>
      </w:pPr>
      <w:r w:rsidRPr="00E14566">
        <w:rPr>
          <w:szCs w:val="24"/>
        </w:rPr>
        <w:t xml:space="preserve">Edwards, A. C.; Wagner, C.; Geist, A.; Burton, N. A.; </w:t>
      </w:r>
      <w:proofErr w:type="spellStart"/>
      <w:r w:rsidRPr="00E14566">
        <w:rPr>
          <w:szCs w:val="24"/>
        </w:rPr>
        <w:t>Sharrad</w:t>
      </w:r>
      <w:proofErr w:type="spellEnd"/>
      <w:r w:rsidRPr="00E14566">
        <w:rPr>
          <w:szCs w:val="24"/>
        </w:rPr>
        <w:t xml:space="preserve">, C. A.; Adams, R. W.; Pritchard, R. G.; </w:t>
      </w:r>
      <w:proofErr w:type="spellStart"/>
      <w:r w:rsidRPr="00E14566">
        <w:rPr>
          <w:szCs w:val="24"/>
        </w:rPr>
        <w:t>Panak</w:t>
      </w:r>
      <w:proofErr w:type="spellEnd"/>
      <w:r w:rsidRPr="00E14566">
        <w:rPr>
          <w:szCs w:val="24"/>
        </w:rPr>
        <w:t xml:space="preserve">, P. J.; Whitehead, R. C.; Harwood, L. M. Exploring Electronic Effects on the Partitioning of Actinides(III) from Lanthanides(III) using </w:t>
      </w:r>
      <w:r w:rsidRPr="00E14566">
        <w:rPr>
          <w:szCs w:val="24"/>
        </w:rPr>
        <w:lastRenderedPageBreak/>
        <w:t>Functionalized Bis-</w:t>
      </w:r>
      <w:proofErr w:type="spellStart"/>
      <w:r w:rsidRPr="00E14566">
        <w:rPr>
          <w:szCs w:val="24"/>
        </w:rPr>
        <w:t>triazinyl</w:t>
      </w:r>
      <w:proofErr w:type="spellEnd"/>
      <w:r w:rsidRPr="00E14566">
        <w:rPr>
          <w:szCs w:val="24"/>
        </w:rPr>
        <w:t xml:space="preserve"> Phenanthroline Ligands.</w:t>
      </w:r>
      <w:r w:rsidRPr="00E14566">
        <w:rPr>
          <w:i/>
          <w:szCs w:val="24"/>
        </w:rPr>
        <w:t xml:space="preserve"> Dalton Trans.</w:t>
      </w:r>
      <w:r w:rsidRPr="00E14566">
        <w:rPr>
          <w:szCs w:val="24"/>
        </w:rPr>
        <w:t xml:space="preserve"> </w:t>
      </w:r>
      <w:r w:rsidRPr="00E14566">
        <w:rPr>
          <w:b/>
          <w:szCs w:val="24"/>
        </w:rPr>
        <w:t>2016</w:t>
      </w:r>
      <w:r w:rsidRPr="00E14566">
        <w:rPr>
          <w:szCs w:val="24"/>
        </w:rPr>
        <w:t xml:space="preserve">, </w:t>
      </w:r>
      <w:r w:rsidRPr="00E14566">
        <w:rPr>
          <w:i/>
          <w:szCs w:val="24"/>
        </w:rPr>
        <w:t>45</w:t>
      </w:r>
      <w:r w:rsidRPr="00E14566">
        <w:rPr>
          <w:szCs w:val="24"/>
        </w:rPr>
        <w:t>, 18102</w:t>
      </w:r>
      <w:r w:rsidRPr="00E14566">
        <w:rPr>
          <w:rFonts w:cs="Times"/>
          <w:szCs w:val="24"/>
        </w:rPr>
        <w:t>–</w:t>
      </w:r>
      <w:r w:rsidRPr="00E14566">
        <w:rPr>
          <w:szCs w:val="24"/>
        </w:rPr>
        <w:t>18112</w:t>
      </w:r>
      <w:r w:rsidRPr="00E14566">
        <w:t xml:space="preserve">. </w:t>
      </w:r>
    </w:p>
    <w:p w:rsidR="00420F1F" w:rsidRPr="00E14566" w:rsidRDefault="00034C31" w:rsidP="00C26351">
      <w:pPr>
        <w:pStyle w:val="TFReferencesSection"/>
        <w:numPr>
          <w:ilvl w:val="0"/>
          <w:numId w:val="7"/>
        </w:numPr>
        <w:spacing w:after="120" w:line="240" w:lineRule="auto"/>
        <w:jc w:val="left"/>
      </w:pPr>
      <w:r w:rsidRPr="00E14566">
        <w:t xml:space="preserve">Weaver, B.; </w:t>
      </w:r>
      <w:proofErr w:type="spellStart"/>
      <w:r w:rsidRPr="00E14566">
        <w:t>Kappelmann</w:t>
      </w:r>
      <w:proofErr w:type="spellEnd"/>
      <w:r w:rsidRPr="00E14566">
        <w:t xml:space="preserve">, F. A. </w:t>
      </w:r>
      <w:r w:rsidRPr="00E14566">
        <w:rPr>
          <w:i/>
        </w:rPr>
        <w:t xml:space="preserve">TALSPEAK: A New Method of Separating Americium and Curium from the Lanthanides by Extraction from an Aqueous Solution of an </w:t>
      </w:r>
      <w:proofErr w:type="spellStart"/>
      <w:r w:rsidRPr="00E14566">
        <w:rPr>
          <w:i/>
        </w:rPr>
        <w:t>Aminopolyacetic</w:t>
      </w:r>
      <w:proofErr w:type="spellEnd"/>
      <w:r w:rsidRPr="00E14566">
        <w:rPr>
          <w:i/>
        </w:rPr>
        <w:t xml:space="preserve"> Acid Complex with a Monoacidic Organophosphate or Phosphonate</w:t>
      </w:r>
      <w:r w:rsidRPr="00E14566">
        <w:t xml:space="preserve">, ORNL-3559, Oak Ridge National Laboratory, USA, </w:t>
      </w:r>
      <w:r w:rsidRPr="00E14566">
        <w:rPr>
          <w:b/>
        </w:rPr>
        <w:t>1964</w:t>
      </w:r>
      <w:r w:rsidRPr="00E14566">
        <w:t xml:space="preserve">. </w:t>
      </w:r>
    </w:p>
    <w:p w:rsidR="00420F1F" w:rsidRPr="00E14566" w:rsidRDefault="00034C31" w:rsidP="00C26351">
      <w:pPr>
        <w:pStyle w:val="TFReferencesSection"/>
        <w:numPr>
          <w:ilvl w:val="0"/>
          <w:numId w:val="7"/>
        </w:numPr>
        <w:spacing w:after="120" w:line="240" w:lineRule="auto"/>
        <w:jc w:val="left"/>
      </w:pPr>
      <w:proofErr w:type="spellStart"/>
      <w:r w:rsidRPr="00E14566">
        <w:rPr>
          <w:szCs w:val="24"/>
        </w:rPr>
        <w:t>Starý</w:t>
      </w:r>
      <w:proofErr w:type="spellEnd"/>
      <w:r w:rsidRPr="00E14566">
        <w:rPr>
          <w:szCs w:val="24"/>
        </w:rPr>
        <w:t xml:space="preserve">, J. Separation of </w:t>
      </w:r>
      <w:proofErr w:type="spellStart"/>
      <w:r w:rsidRPr="00E14566">
        <w:rPr>
          <w:szCs w:val="24"/>
        </w:rPr>
        <w:t>Transplutonium</w:t>
      </w:r>
      <w:proofErr w:type="spellEnd"/>
      <w:r w:rsidRPr="00E14566">
        <w:rPr>
          <w:szCs w:val="24"/>
        </w:rPr>
        <w:t xml:space="preserve"> Elements. </w:t>
      </w:r>
      <w:proofErr w:type="spellStart"/>
      <w:r w:rsidRPr="00E14566">
        <w:rPr>
          <w:i/>
          <w:szCs w:val="24"/>
        </w:rPr>
        <w:t>Talanta</w:t>
      </w:r>
      <w:proofErr w:type="spellEnd"/>
      <w:r w:rsidRPr="00E14566">
        <w:rPr>
          <w:szCs w:val="24"/>
        </w:rPr>
        <w:t xml:space="preserve"> </w:t>
      </w:r>
      <w:r w:rsidRPr="00E14566">
        <w:rPr>
          <w:b/>
          <w:szCs w:val="24"/>
        </w:rPr>
        <w:t>1966</w:t>
      </w:r>
      <w:r w:rsidRPr="00E14566">
        <w:rPr>
          <w:szCs w:val="24"/>
        </w:rPr>
        <w:t xml:space="preserve">, </w:t>
      </w:r>
      <w:r w:rsidRPr="00E14566">
        <w:rPr>
          <w:i/>
          <w:szCs w:val="24"/>
        </w:rPr>
        <w:t>13</w:t>
      </w:r>
      <w:r w:rsidRPr="00E14566">
        <w:rPr>
          <w:szCs w:val="24"/>
        </w:rPr>
        <w:t xml:space="preserve">, 421–437. </w:t>
      </w:r>
    </w:p>
    <w:p w:rsidR="00420F1F" w:rsidRPr="00E14566" w:rsidRDefault="00034C31" w:rsidP="00C26351">
      <w:pPr>
        <w:pStyle w:val="TFReferencesSection"/>
        <w:numPr>
          <w:ilvl w:val="0"/>
          <w:numId w:val="7"/>
        </w:numPr>
        <w:spacing w:after="120" w:line="240" w:lineRule="auto"/>
        <w:jc w:val="left"/>
      </w:pPr>
      <w:r w:rsidRPr="00E14566">
        <w:rPr>
          <w:szCs w:val="24"/>
        </w:rPr>
        <w:t xml:space="preserve">Weaver, B.; </w:t>
      </w:r>
      <w:proofErr w:type="spellStart"/>
      <w:r w:rsidRPr="00E14566">
        <w:rPr>
          <w:szCs w:val="24"/>
        </w:rPr>
        <w:t>Kappelmann</w:t>
      </w:r>
      <w:proofErr w:type="spellEnd"/>
      <w:r w:rsidRPr="00E14566">
        <w:rPr>
          <w:szCs w:val="24"/>
        </w:rPr>
        <w:t xml:space="preserve">, F. A. Preferential Extraction of Lanthanides over Trivalent Actinides by Monoacidic Organophosphates from Carboxylic Acids and from Mixtures of Carboxylic and </w:t>
      </w:r>
      <w:proofErr w:type="spellStart"/>
      <w:r w:rsidRPr="00E14566">
        <w:rPr>
          <w:szCs w:val="24"/>
        </w:rPr>
        <w:t>Aminopolyacetic</w:t>
      </w:r>
      <w:proofErr w:type="spellEnd"/>
      <w:r w:rsidRPr="00E14566">
        <w:rPr>
          <w:szCs w:val="24"/>
        </w:rPr>
        <w:t xml:space="preserve"> Acids. </w:t>
      </w:r>
      <w:r w:rsidRPr="00E14566">
        <w:rPr>
          <w:i/>
          <w:szCs w:val="24"/>
        </w:rPr>
        <w:t xml:space="preserve">J. </w:t>
      </w:r>
      <w:proofErr w:type="spellStart"/>
      <w:r w:rsidRPr="00E14566">
        <w:rPr>
          <w:i/>
          <w:szCs w:val="24"/>
        </w:rPr>
        <w:t>Inorg</w:t>
      </w:r>
      <w:proofErr w:type="spellEnd"/>
      <w:r w:rsidRPr="00E14566">
        <w:rPr>
          <w:i/>
          <w:szCs w:val="24"/>
        </w:rPr>
        <w:t xml:space="preserve">. </w:t>
      </w:r>
      <w:proofErr w:type="spellStart"/>
      <w:r w:rsidRPr="00E14566">
        <w:rPr>
          <w:i/>
          <w:szCs w:val="24"/>
        </w:rPr>
        <w:t>Nucl</w:t>
      </w:r>
      <w:proofErr w:type="spellEnd"/>
      <w:r w:rsidRPr="00E14566">
        <w:rPr>
          <w:i/>
          <w:szCs w:val="24"/>
        </w:rPr>
        <w:t>. Chem.</w:t>
      </w:r>
      <w:r w:rsidRPr="00E14566">
        <w:rPr>
          <w:szCs w:val="24"/>
        </w:rPr>
        <w:t xml:space="preserve"> </w:t>
      </w:r>
      <w:r w:rsidRPr="00E14566">
        <w:rPr>
          <w:b/>
          <w:szCs w:val="24"/>
        </w:rPr>
        <w:t>1968</w:t>
      </w:r>
      <w:r w:rsidRPr="00E14566">
        <w:rPr>
          <w:szCs w:val="24"/>
        </w:rPr>
        <w:t xml:space="preserve">, </w:t>
      </w:r>
      <w:r w:rsidRPr="00E14566">
        <w:rPr>
          <w:i/>
          <w:szCs w:val="24"/>
        </w:rPr>
        <w:t>30</w:t>
      </w:r>
      <w:r w:rsidRPr="00E14566">
        <w:rPr>
          <w:szCs w:val="24"/>
        </w:rPr>
        <w:t>, 263–272</w:t>
      </w:r>
      <w:r w:rsidRPr="00E14566">
        <w:t xml:space="preserve">. </w:t>
      </w:r>
    </w:p>
    <w:p w:rsidR="00034C31" w:rsidRPr="00E14566" w:rsidRDefault="00034C31" w:rsidP="00C26351">
      <w:pPr>
        <w:pStyle w:val="TFReferencesSection"/>
        <w:numPr>
          <w:ilvl w:val="0"/>
          <w:numId w:val="7"/>
        </w:numPr>
        <w:spacing w:after="120" w:line="240" w:lineRule="auto"/>
        <w:jc w:val="left"/>
      </w:pPr>
      <w:r w:rsidRPr="00E14566">
        <w:t xml:space="preserve">Persson, G.; </w:t>
      </w:r>
      <w:proofErr w:type="spellStart"/>
      <w:r w:rsidRPr="00E14566">
        <w:t>Svantesson</w:t>
      </w:r>
      <w:proofErr w:type="spellEnd"/>
      <w:r w:rsidRPr="00E14566">
        <w:t xml:space="preserve">, I.; </w:t>
      </w:r>
      <w:proofErr w:type="spellStart"/>
      <w:r w:rsidRPr="00E14566">
        <w:t>Wingefors</w:t>
      </w:r>
      <w:proofErr w:type="spellEnd"/>
      <w:r w:rsidRPr="00E14566">
        <w:t xml:space="preserve">, S.; </w:t>
      </w:r>
      <w:proofErr w:type="spellStart"/>
      <w:r w:rsidRPr="00E14566">
        <w:t>Liljenzin</w:t>
      </w:r>
      <w:proofErr w:type="spellEnd"/>
      <w:r w:rsidRPr="00E14566">
        <w:t xml:space="preserve">, J. O. Hot Test of a TALSPEAK Procedure for Separation of Actinides from Lanthanides using Recirculating DTPA-Lactic Acid Solution. </w:t>
      </w:r>
      <w:r w:rsidRPr="00E14566">
        <w:rPr>
          <w:i/>
        </w:rPr>
        <w:t xml:space="preserve">Solvent </w:t>
      </w:r>
      <w:proofErr w:type="spellStart"/>
      <w:r w:rsidRPr="00E14566">
        <w:rPr>
          <w:i/>
        </w:rPr>
        <w:t>Extr</w:t>
      </w:r>
      <w:proofErr w:type="spellEnd"/>
      <w:r w:rsidRPr="00E14566">
        <w:rPr>
          <w:i/>
        </w:rPr>
        <w:t xml:space="preserve">. Ion Exch. </w:t>
      </w:r>
      <w:r w:rsidRPr="00E14566">
        <w:rPr>
          <w:b/>
        </w:rPr>
        <w:t>1984</w:t>
      </w:r>
      <w:r w:rsidRPr="00E14566">
        <w:t xml:space="preserve">, </w:t>
      </w:r>
      <w:r w:rsidRPr="00E14566">
        <w:rPr>
          <w:i/>
        </w:rPr>
        <w:t>2</w:t>
      </w:r>
      <w:r w:rsidRPr="00E14566">
        <w:t xml:space="preserve">, 89–113. </w:t>
      </w:r>
    </w:p>
    <w:p w:rsidR="00420F1F" w:rsidRPr="00E14566" w:rsidRDefault="00034C31" w:rsidP="00C26351">
      <w:pPr>
        <w:pStyle w:val="TFReferencesSection"/>
        <w:numPr>
          <w:ilvl w:val="0"/>
          <w:numId w:val="7"/>
        </w:numPr>
        <w:spacing w:after="120" w:line="240" w:lineRule="auto"/>
        <w:jc w:val="left"/>
        <w:rPr>
          <w:szCs w:val="24"/>
          <w:lang w:val="de-DE"/>
        </w:rPr>
      </w:pPr>
      <w:r w:rsidRPr="00E14566">
        <w:t xml:space="preserve">Geist, A.; </w:t>
      </w:r>
      <w:proofErr w:type="spellStart"/>
      <w:r w:rsidRPr="00E14566">
        <w:t>Müllich</w:t>
      </w:r>
      <w:proofErr w:type="spellEnd"/>
      <w:r w:rsidRPr="00E14566">
        <w:t xml:space="preserve">, U.; Magnusson, D.; Kaden, P.; </w:t>
      </w:r>
      <w:proofErr w:type="spellStart"/>
      <w:r w:rsidRPr="00E14566">
        <w:t>Modolo</w:t>
      </w:r>
      <w:proofErr w:type="spellEnd"/>
      <w:r w:rsidRPr="00E14566">
        <w:t xml:space="preserve">, G.; Wilden, A.; </w:t>
      </w:r>
      <w:proofErr w:type="spellStart"/>
      <w:r w:rsidRPr="00E14566">
        <w:t>Zevaco</w:t>
      </w:r>
      <w:proofErr w:type="spellEnd"/>
      <w:r w:rsidRPr="00E14566">
        <w:t xml:space="preserve">, T. Actinide(III)/Lanthanide(III) Separation Via Selective Aqueous Complexation of Actinides(III) using a Hydrophilic 2,6-Bis(1,2,4-Triazin-3-yl)-Pyridine in Nitric Acid.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2012</w:t>
      </w:r>
      <w:r w:rsidRPr="00E14566">
        <w:t xml:space="preserve">, </w:t>
      </w:r>
      <w:r w:rsidRPr="00E14566">
        <w:rPr>
          <w:i/>
        </w:rPr>
        <w:t>30</w:t>
      </w:r>
      <w:r w:rsidRPr="00E14566">
        <w:t xml:space="preserve">, 433–444. </w:t>
      </w:r>
    </w:p>
    <w:p w:rsidR="00420F1F" w:rsidRPr="00E14566" w:rsidRDefault="00034C31" w:rsidP="00C26351">
      <w:pPr>
        <w:pStyle w:val="TFReferencesSection"/>
        <w:numPr>
          <w:ilvl w:val="0"/>
          <w:numId w:val="7"/>
        </w:numPr>
        <w:spacing w:after="120" w:line="240" w:lineRule="auto"/>
        <w:jc w:val="left"/>
        <w:rPr>
          <w:szCs w:val="24"/>
          <w:lang w:val="de-DE"/>
        </w:rPr>
      </w:pPr>
      <w:r w:rsidRPr="00E14566">
        <w:rPr>
          <w:szCs w:val="24"/>
          <w:lang w:val="de-DE"/>
        </w:rPr>
        <w:t>Ruff, C. M.; Müllich, U.; Geist, A.; Panak, P. J. Complexation of Cm(III) and Eu(III) with a Hydrophilic 2,6-Bis(1,2,4-triazin-3-yl)-Pyridine Studied by Time-Resolved Laser Fluorescence Spectroscopy.</w:t>
      </w:r>
      <w:r w:rsidRPr="00E14566">
        <w:rPr>
          <w:i/>
          <w:szCs w:val="24"/>
          <w:lang w:val="de-DE"/>
        </w:rPr>
        <w:t xml:space="preserve"> Dalton Trans.</w:t>
      </w:r>
      <w:r w:rsidRPr="00E14566">
        <w:rPr>
          <w:szCs w:val="24"/>
          <w:lang w:val="de-DE"/>
        </w:rPr>
        <w:t xml:space="preserve"> </w:t>
      </w:r>
      <w:r w:rsidRPr="00E14566">
        <w:rPr>
          <w:b/>
          <w:szCs w:val="24"/>
          <w:lang w:val="de-DE"/>
        </w:rPr>
        <w:t>2012</w:t>
      </w:r>
      <w:r w:rsidRPr="00E14566">
        <w:rPr>
          <w:szCs w:val="24"/>
          <w:lang w:val="de-DE"/>
        </w:rPr>
        <w:t xml:space="preserve">, </w:t>
      </w:r>
      <w:r w:rsidRPr="00E14566">
        <w:rPr>
          <w:i/>
          <w:szCs w:val="24"/>
          <w:lang w:val="de-DE"/>
        </w:rPr>
        <w:t>41</w:t>
      </w:r>
      <w:r w:rsidRPr="00E14566">
        <w:rPr>
          <w:szCs w:val="24"/>
          <w:lang w:val="de-DE"/>
        </w:rPr>
        <w:t xml:space="preserve">, 14594–14602. </w:t>
      </w:r>
    </w:p>
    <w:p w:rsidR="00420F1F" w:rsidRPr="00E14566" w:rsidRDefault="00034C31" w:rsidP="00C26351">
      <w:pPr>
        <w:pStyle w:val="TFReferencesSection"/>
        <w:numPr>
          <w:ilvl w:val="0"/>
          <w:numId w:val="7"/>
        </w:numPr>
        <w:spacing w:after="120" w:line="240" w:lineRule="auto"/>
        <w:jc w:val="left"/>
        <w:rPr>
          <w:szCs w:val="24"/>
          <w:lang w:val="de-DE"/>
        </w:rPr>
      </w:pPr>
      <w:r w:rsidRPr="00E14566">
        <w:rPr>
          <w:szCs w:val="24"/>
        </w:rPr>
        <w:t xml:space="preserve">Lewis, F. W.; Harwood, L. M.; Hudson, M. J.; Geist, A.; </w:t>
      </w:r>
      <w:proofErr w:type="spellStart"/>
      <w:r w:rsidRPr="00E14566">
        <w:rPr>
          <w:szCs w:val="24"/>
        </w:rPr>
        <w:t>Kozhevnikov</w:t>
      </w:r>
      <w:proofErr w:type="spellEnd"/>
      <w:r w:rsidRPr="00E14566">
        <w:rPr>
          <w:szCs w:val="24"/>
        </w:rPr>
        <w:t xml:space="preserve">, V. N.; </w:t>
      </w:r>
      <w:proofErr w:type="spellStart"/>
      <w:r w:rsidRPr="00E14566">
        <w:rPr>
          <w:szCs w:val="24"/>
        </w:rPr>
        <w:t>Distler</w:t>
      </w:r>
      <w:proofErr w:type="spellEnd"/>
      <w:r w:rsidRPr="00E14566">
        <w:rPr>
          <w:szCs w:val="24"/>
        </w:rPr>
        <w:t>, P.; John, J. Hydrophilic Sulfonated Bis-1,2,4-Triazine Ligands are Highly Effective Reagents for Separating Actinides(III) from Lanthanides(III) via Selective Formation of Aqueous Actinide Complexes.</w:t>
      </w:r>
      <w:r w:rsidRPr="00E14566">
        <w:rPr>
          <w:i/>
          <w:szCs w:val="24"/>
        </w:rPr>
        <w:t xml:space="preserve"> Chem. Sci.</w:t>
      </w:r>
      <w:r w:rsidRPr="00E14566">
        <w:rPr>
          <w:szCs w:val="24"/>
        </w:rPr>
        <w:t xml:space="preserve"> </w:t>
      </w:r>
      <w:r w:rsidRPr="00E14566">
        <w:rPr>
          <w:b/>
          <w:szCs w:val="24"/>
        </w:rPr>
        <w:t>2015</w:t>
      </w:r>
      <w:r w:rsidRPr="00E14566">
        <w:rPr>
          <w:szCs w:val="24"/>
        </w:rPr>
        <w:t xml:space="preserve">, </w:t>
      </w:r>
      <w:r w:rsidRPr="00E14566">
        <w:rPr>
          <w:i/>
          <w:szCs w:val="24"/>
        </w:rPr>
        <w:t>6</w:t>
      </w:r>
      <w:r w:rsidRPr="00E14566">
        <w:rPr>
          <w:szCs w:val="24"/>
        </w:rPr>
        <w:t>, 4812</w:t>
      </w:r>
      <w:r w:rsidRPr="00E14566">
        <w:rPr>
          <w:rFonts w:cs="Times"/>
          <w:szCs w:val="24"/>
        </w:rPr>
        <w:t>–</w:t>
      </w:r>
      <w:r w:rsidRPr="00E14566">
        <w:rPr>
          <w:szCs w:val="24"/>
        </w:rPr>
        <w:t xml:space="preserve">4821. </w:t>
      </w:r>
    </w:p>
    <w:p w:rsidR="00420F1F" w:rsidRPr="00E14566" w:rsidRDefault="00034C31" w:rsidP="00C26351">
      <w:pPr>
        <w:pStyle w:val="TFReferencesSection"/>
        <w:numPr>
          <w:ilvl w:val="0"/>
          <w:numId w:val="7"/>
        </w:numPr>
        <w:spacing w:after="120" w:line="240" w:lineRule="auto"/>
        <w:jc w:val="left"/>
        <w:rPr>
          <w:szCs w:val="24"/>
          <w:lang w:val="de-DE"/>
        </w:rPr>
      </w:pPr>
      <w:proofErr w:type="spellStart"/>
      <w:r w:rsidRPr="00E14566">
        <w:rPr>
          <w:szCs w:val="24"/>
        </w:rPr>
        <w:t>Kaufholz</w:t>
      </w:r>
      <w:proofErr w:type="spellEnd"/>
      <w:r w:rsidRPr="00E14566">
        <w:rPr>
          <w:szCs w:val="24"/>
        </w:rPr>
        <w:t xml:space="preserve">, P.; Sadowski, F.; Wilden, A.; </w:t>
      </w:r>
      <w:proofErr w:type="spellStart"/>
      <w:r w:rsidRPr="00E14566">
        <w:rPr>
          <w:szCs w:val="24"/>
        </w:rPr>
        <w:t>Modolo</w:t>
      </w:r>
      <w:proofErr w:type="spellEnd"/>
      <w:r w:rsidRPr="00E14566">
        <w:rPr>
          <w:szCs w:val="24"/>
        </w:rPr>
        <w:t>, G.; Lewis, F. W.; Smith, A. W.; Harwood, L. M. TS-</w:t>
      </w:r>
      <w:proofErr w:type="spellStart"/>
      <w:r w:rsidRPr="00E14566">
        <w:rPr>
          <w:szCs w:val="24"/>
        </w:rPr>
        <w:t>BTPhen</w:t>
      </w:r>
      <w:proofErr w:type="spellEnd"/>
      <w:r w:rsidRPr="00E14566">
        <w:rPr>
          <w:szCs w:val="24"/>
        </w:rPr>
        <w:t xml:space="preserve"> as a Promising Hydrophilic Complexing Agent for Selective Am(III) Separation by Solvent Extraction.</w:t>
      </w:r>
      <w:r w:rsidRPr="00E14566">
        <w:rPr>
          <w:i/>
          <w:szCs w:val="24"/>
        </w:rPr>
        <w:t xml:space="preserve"> </w:t>
      </w:r>
      <w:proofErr w:type="spellStart"/>
      <w:r w:rsidRPr="00E14566">
        <w:rPr>
          <w:i/>
          <w:szCs w:val="24"/>
        </w:rPr>
        <w:t>Nukleonika</w:t>
      </w:r>
      <w:proofErr w:type="spellEnd"/>
      <w:r w:rsidRPr="00E14566">
        <w:rPr>
          <w:szCs w:val="24"/>
        </w:rPr>
        <w:t xml:space="preserve"> </w:t>
      </w:r>
      <w:r w:rsidRPr="00E14566">
        <w:rPr>
          <w:b/>
          <w:szCs w:val="24"/>
        </w:rPr>
        <w:t>2015</w:t>
      </w:r>
      <w:r w:rsidRPr="00E14566">
        <w:rPr>
          <w:szCs w:val="24"/>
        </w:rPr>
        <w:t xml:space="preserve">, </w:t>
      </w:r>
      <w:r w:rsidRPr="00E14566">
        <w:rPr>
          <w:i/>
          <w:szCs w:val="24"/>
        </w:rPr>
        <w:t>60</w:t>
      </w:r>
      <w:r w:rsidRPr="00E14566">
        <w:rPr>
          <w:szCs w:val="24"/>
        </w:rPr>
        <w:t>, 815</w:t>
      </w:r>
      <w:r w:rsidRPr="00E14566">
        <w:rPr>
          <w:rFonts w:cs="Times"/>
          <w:szCs w:val="24"/>
        </w:rPr>
        <w:t>–</w:t>
      </w:r>
      <w:r w:rsidRPr="00E14566">
        <w:rPr>
          <w:szCs w:val="24"/>
        </w:rPr>
        <w:t xml:space="preserve">820. </w:t>
      </w:r>
    </w:p>
    <w:p w:rsidR="00420F1F" w:rsidRPr="00E14566" w:rsidRDefault="00034C31" w:rsidP="00C26351">
      <w:pPr>
        <w:pStyle w:val="TFReferencesSection"/>
        <w:numPr>
          <w:ilvl w:val="0"/>
          <w:numId w:val="7"/>
        </w:numPr>
        <w:spacing w:after="120" w:line="240" w:lineRule="auto"/>
        <w:jc w:val="left"/>
        <w:rPr>
          <w:szCs w:val="24"/>
          <w:lang w:val="de-DE"/>
        </w:rPr>
      </w:pPr>
      <w:r w:rsidRPr="00E14566">
        <w:rPr>
          <w:szCs w:val="24"/>
          <w:lang w:val="de-DE"/>
        </w:rPr>
        <w:t>Wagner, C.; M</w:t>
      </w:r>
      <w:r w:rsidRPr="00E14566">
        <w:rPr>
          <w:rFonts w:cs="Times"/>
          <w:szCs w:val="24"/>
          <w:lang w:val="de-DE"/>
        </w:rPr>
        <w:t>ü</w:t>
      </w:r>
      <w:r w:rsidRPr="00E14566">
        <w:rPr>
          <w:szCs w:val="24"/>
          <w:lang w:val="de-DE"/>
        </w:rPr>
        <w:t>llich, U.; Geist, A.; Panak, P. J. Selective Extraction of Am(III) from PUREX Raffinate: The AmSel System.</w:t>
      </w:r>
      <w:r w:rsidRPr="00E14566">
        <w:rPr>
          <w:i/>
          <w:szCs w:val="24"/>
          <w:lang w:val="de-DE"/>
        </w:rPr>
        <w:t xml:space="preserve"> Solvent Extr. Ion Exch.</w:t>
      </w:r>
      <w:r w:rsidRPr="00E14566">
        <w:rPr>
          <w:szCs w:val="24"/>
          <w:lang w:val="de-DE"/>
        </w:rPr>
        <w:t xml:space="preserve"> </w:t>
      </w:r>
      <w:r w:rsidRPr="00E14566">
        <w:rPr>
          <w:b/>
          <w:szCs w:val="24"/>
          <w:lang w:val="de-DE"/>
        </w:rPr>
        <w:t>2016</w:t>
      </w:r>
      <w:r w:rsidRPr="00E14566">
        <w:rPr>
          <w:szCs w:val="24"/>
          <w:lang w:val="de-DE"/>
        </w:rPr>
        <w:t xml:space="preserve">, </w:t>
      </w:r>
      <w:r w:rsidRPr="00E14566">
        <w:rPr>
          <w:i/>
          <w:szCs w:val="24"/>
          <w:lang w:val="de-DE"/>
        </w:rPr>
        <w:t>34</w:t>
      </w:r>
      <w:r w:rsidRPr="00E14566">
        <w:rPr>
          <w:szCs w:val="24"/>
          <w:lang w:val="de-DE"/>
        </w:rPr>
        <w:t>, 103</w:t>
      </w:r>
      <w:r w:rsidRPr="00E14566">
        <w:rPr>
          <w:rFonts w:cs="Times"/>
          <w:szCs w:val="24"/>
          <w:lang w:val="de-DE"/>
        </w:rPr>
        <w:t>–</w:t>
      </w:r>
      <w:r w:rsidRPr="00E14566">
        <w:rPr>
          <w:szCs w:val="24"/>
          <w:lang w:val="de-DE"/>
        </w:rPr>
        <w:t xml:space="preserve">113. </w:t>
      </w:r>
    </w:p>
    <w:p w:rsidR="00034C31" w:rsidRPr="00E14566" w:rsidRDefault="00034C31" w:rsidP="00C26351">
      <w:pPr>
        <w:pStyle w:val="TFReferencesSection"/>
        <w:numPr>
          <w:ilvl w:val="0"/>
          <w:numId w:val="7"/>
        </w:numPr>
        <w:spacing w:after="120" w:line="240" w:lineRule="auto"/>
        <w:jc w:val="left"/>
        <w:rPr>
          <w:szCs w:val="24"/>
          <w:lang w:val="de-DE"/>
        </w:rPr>
      </w:pPr>
      <w:r w:rsidRPr="00E14566">
        <w:rPr>
          <w:szCs w:val="24"/>
          <w:lang w:val="de-DE"/>
        </w:rPr>
        <w:t>Kaufholz, P.; Modolo, G.; Wilden, A.; Sadowski, F.; Bosbach, D.; Wagner, C.; Geist, A.; Panak, P. J.; Lewis, F. W.; Harwood, L. M. Solvent Extraction and Fluorescence Spectroscopic Investigation of the Selective Am(III) Complexation with TS-BTPhen.</w:t>
      </w:r>
      <w:r w:rsidRPr="00E14566">
        <w:rPr>
          <w:i/>
          <w:szCs w:val="24"/>
          <w:lang w:val="de-DE"/>
        </w:rPr>
        <w:t xml:space="preserve"> Solvent Extr. Ion Exch.</w:t>
      </w:r>
      <w:r w:rsidRPr="00E14566">
        <w:rPr>
          <w:szCs w:val="24"/>
          <w:lang w:val="de-DE"/>
        </w:rPr>
        <w:t xml:space="preserve"> </w:t>
      </w:r>
      <w:r w:rsidRPr="00E14566">
        <w:rPr>
          <w:b/>
          <w:szCs w:val="24"/>
          <w:lang w:val="de-DE"/>
        </w:rPr>
        <w:t>2016</w:t>
      </w:r>
      <w:r w:rsidRPr="00E14566">
        <w:rPr>
          <w:szCs w:val="24"/>
          <w:lang w:val="de-DE"/>
        </w:rPr>
        <w:t xml:space="preserve">, </w:t>
      </w:r>
      <w:r w:rsidRPr="00E14566">
        <w:rPr>
          <w:i/>
          <w:szCs w:val="24"/>
          <w:lang w:val="de-DE"/>
        </w:rPr>
        <w:t>34</w:t>
      </w:r>
      <w:r w:rsidRPr="00E14566">
        <w:rPr>
          <w:szCs w:val="24"/>
          <w:lang w:val="de-DE"/>
        </w:rPr>
        <w:t>, 126</w:t>
      </w:r>
      <w:r w:rsidRPr="00E14566">
        <w:rPr>
          <w:rFonts w:cs="Times"/>
          <w:szCs w:val="24"/>
          <w:lang w:val="de-DE"/>
        </w:rPr>
        <w:t>–</w:t>
      </w:r>
      <w:r w:rsidRPr="00E14566">
        <w:rPr>
          <w:szCs w:val="24"/>
          <w:lang w:val="de-DE"/>
        </w:rPr>
        <w:t xml:space="preserve">140. </w:t>
      </w:r>
    </w:p>
    <w:p w:rsidR="00420F1F" w:rsidRPr="00E14566" w:rsidRDefault="00034C31" w:rsidP="00C26351">
      <w:pPr>
        <w:pStyle w:val="TFReferencesSection"/>
        <w:numPr>
          <w:ilvl w:val="0"/>
          <w:numId w:val="7"/>
        </w:numPr>
        <w:spacing w:after="120" w:line="240" w:lineRule="auto"/>
        <w:jc w:val="left"/>
        <w:rPr>
          <w:szCs w:val="24"/>
        </w:rPr>
      </w:pPr>
      <w:proofErr w:type="spellStart"/>
      <w:r w:rsidRPr="00E14566">
        <w:rPr>
          <w:szCs w:val="24"/>
        </w:rPr>
        <w:t>Carrott</w:t>
      </w:r>
      <w:proofErr w:type="spellEnd"/>
      <w:r w:rsidRPr="00E14566">
        <w:rPr>
          <w:szCs w:val="24"/>
        </w:rPr>
        <w:t xml:space="preserve">, M.; Geist, A.; </w:t>
      </w:r>
      <w:proofErr w:type="spellStart"/>
      <w:r w:rsidRPr="00E14566">
        <w:rPr>
          <w:szCs w:val="24"/>
        </w:rPr>
        <w:t>Hères</w:t>
      </w:r>
      <w:proofErr w:type="spellEnd"/>
      <w:r w:rsidRPr="00E14566">
        <w:rPr>
          <w:szCs w:val="24"/>
        </w:rPr>
        <w:t xml:space="preserve">, X.; Lange, S.; </w:t>
      </w:r>
      <w:proofErr w:type="spellStart"/>
      <w:r w:rsidRPr="00E14566">
        <w:rPr>
          <w:szCs w:val="24"/>
        </w:rPr>
        <w:t>Malmbeck</w:t>
      </w:r>
      <w:proofErr w:type="spellEnd"/>
      <w:r w:rsidRPr="00E14566">
        <w:rPr>
          <w:szCs w:val="24"/>
        </w:rPr>
        <w:t xml:space="preserve">, R.; </w:t>
      </w:r>
      <w:proofErr w:type="spellStart"/>
      <w:r w:rsidRPr="00E14566">
        <w:rPr>
          <w:szCs w:val="24"/>
        </w:rPr>
        <w:t>Miguirditchian</w:t>
      </w:r>
      <w:proofErr w:type="spellEnd"/>
      <w:r w:rsidRPr="00E14566">
        <w:rPr>
          <w:szCs w:val="24"/>
        </w:rPr>
        <w:t xml:space="preserve">, M.; </w:t>
      </w:r>
      <w:proofErr w:type="spellStart"/>
      <w:r w:rsidRPr="00E14566">
        <w:rPr>
          <w:szCs w:val="24"/>
        </w:rPr>
        <w:t>Modolo</w:t>
      </w:r>
      <w:proofErr w:type="spellEnd"/>
      <w:r w:rsidRPr="00E14566">
        <w:rPr>
          <w:szCs w:val="24"/>
        </w:rPr>
        <w:t>, G.; Wilden, A.; Taylor, R. Distribution of Plutonium, Americium and Interfering Fission Products Between Nitric Acid and a Mixed Organic Phase of TODGA and DMDOHEMA in Kerosene, and Implications for the Design of the “EURO-GANEX” Process.</w:t>
      </w:r>
      <w:r w:rsidRPr="00E14566">
        <w:rPr>
          <w:i/>
          <w:szCs w:val="24"/>
        </w:rPr>
        <w:t xml:space="preserve"> Hydrometallurgy</w:t>
      </w:r>
      <w:r w:rsidRPr="00E14566">
        <w:rPr>
          <w:szCs w:val="24"/>
        </w:rPr>
        <w:t xml:space="preserve"> </w:t>
      </w:r>
      <w:r w:rsidRPr="00E14566">
        <w:rPr>
          <w:b/>
          <w:szCs w:val="24"/>
        </w:rPr>
        <w:t>2015</w:t>
      </w:r>
      <w:r w:rsidRPr="00E14566">
        <w:rPr>
          <w:szCs w:val="24"/>
        </w:rPr>
        <w:t xml:space="preserve">, </w:t>
      </w:r>
      <w:r w:rsidRPr="00E14566">
        <w:rPr>
          <w:i/>
          <w:szCs w:val="24"/>
        </w:rPr>
        <w:t>152</w:t>
      </w:r>
      <w:r w:rsidRPr="00E14566">
        <w:rPr>
          <w:szCs w:val="24"/>
        </w:rPr>
        <w:t xml:space="preserve">, 139–148. </w:t>
      </w:r>
    </w:p>
    <w:p w:rsidR="00034C31" w:rsidRPr="00E14566" w:rsidRDefault="00034C31" w:rsidP="00C26351">
      <w:pPr>
        <w:pStyle w:val="TFReferencesSection"/>
        <w:numPr>
          <w:ilvl w:val="0"/>
          <w:numId w:val="7"/>
        </w:numPr>
        <w:spacing w:after="120" w:line="240" w:lineRule="auto"/>
        <w:jc w:val="left"/>
        <w:rPr>
          <w:szCs w:val="24"/>
        </w:rPr>
      </w:pPr>
      <w:r w:rsidRPr="00E14566">
        <w:rPr>
          <w:szCs w:val="24"/>
        </w:rPr>
        <w:t xml:space="preserve">Wilden, A.; </w:t>
      </w:r>
      <w:proofErr w:type="spellStart"/>
      <w:r w:rsidRPr="00E14566">
        <w:rPr>
          <w:szCs w:val="24"/>
        </w:rPr>
        <w:t>Modolo</w:t>
      </w:r>
      <w:proofErr w:type="spellEnd"/>
      <w:r w:rsidRPr="00E14566">
        <w:rPr>
          <w:szCs w:val="24"/>
        </w:rPr>
        <w:t xml:space="preserve">, G.; </w:t>
      </w:r>
      <w:proofErr w:type="spellStart"/>
      <w:r w:rsidRPr="00E14566">
        <w:rPr>
          <w:szCs w:val="24"/>
        </w:rPr>
        <w:t>Kaufholz</w:t>
      </w:r>
      <w:proofErr w:type="spellEnd"/>
      <w:r w:rsidRPr="00E14566">
        <w:rPr>
          <w:szCs w:val="24"/>
        </w:rPr>
        <w:t xml:space="preserve">, P.; Sadowski, F.; Lange, S.; </w:t>
      </w:r>
      <w:proofErr w:type="spellStart"/>
      <w:r w:rsidRPr="00E14566">
        <w:rPr>
          <w:szCs w:val="24"/>
        </w:rPr>
        <w:t>Sypula</w:t>
      </w:r>
      <w:proofErr w:type="spellEnd"/>
      <w:r w:rsidRPr="00E14566">
        <w:rPr>
          <w:szCs w:val="24"/>
        </w:rPr>
        <w:t xml:space="preserve">, M.; Magnusson, D.; </w:t>
      </w:r>
      <w:proofErr w:type="spellStart"/>
      <w:r w:rsidRPr="00E14566">
        <w:rPr>
          <w:szCs w:val="24"/>
        </w:rPr>
        <w:t>Müllich</w:t>
      </w:r>
      <w:proofErr w:type="spellEnd"/>
      <w:r w:rsidRPr="00E14566">
        <w:rPr>
          <w:szCs w:val="24"/>
        </w:rPr>
        <w:t xml:space="preserve">, U.; Geist, A.; </w:t>
      </w:r>
      <w:proofErr w:type="spellStart"/>
      <w:r w:rsidRPr="00E14566">
        <w:rPr>
          <w:szCs w:val="24"/>
        </w:rPr>
        <w:t>Bosbach</w:t>
      </w:r>
      <w:proofErr w:type="spellEnd"/>
      <w:r w:rsidRPr="00E14566">
        <w:rPr>
          <w:szCs w:val="24"/>
        </w:rPr>
        <w:t>, D. Laboratory-Scale Counter-Current Centrifugal Contactor Demonstration of an Innovative-SANEX Process Using a Water Soluble BTP.</w:t>
      </w:r>
      <w:r w:rsidRPr="00E14566">
        <w:rPr>
          <w:i/>
          <w:szCs w:val="24"/>
        </w:rPr>
        <w:t xml:space="preserve"> Solvent </w:t>
      </w:r>
      <w:proofErr w:type="spellStart"/>
      <w:r w:rsidRPr="00E14566">
        <w:rPr>
          <w:i/>
          <w:szCs w:val="24"/>
        </w:rPr>
        <w:t>Extr</w:t>
      </w:r>
      <w:proofErr w:type="spellEnd"/>
      <w:r w:rsidRPr="00E14566">
        <w:rPr>
          <w:i/>
          <w:szCs w:val="24"/>
        </w:rPr>
        <w:t>. Ion Exch.</w:t>
      </w:r>
      <w:r w:rsidRPr="00E14566">
        <w:rPr>
          <w:szCs w:val="24"/>
        </w:rPr>
        <w:t xml:space="preserve"> </w:t>
      </w:r>
      <w:r w:rsidRPr="00E14566">
        <w:rPr>
          <w:b/>
          <w:szCs w:val="24"/>
        </w:rPr>
        <w:t>2015</w:t>
      </w:r>
      <w:r w:rsidRPr="00E14566">
        <w:rPr>
          <w:szCs w:val="24"/>
        </w:rPr>
        <w:t xml:space="preserve">, </w:t>
      </w:r>
      <w:r w:rsidRPr="00E14566">
        <w:rPr>
          <w:i/>
          <w:szCs w:val="24"/>
        </w:rPr>
        <w:t>33</w:t>
      </w:r>
      <w:r w:rsidRPr="00E14566">
        <w:rPr>
          <w:szCs w:val="24"/>
        </w:rPr>
        <w:t xml:space="preserve">, 91–108. </w:t>
      </w:r>
    </w:p>
    <w:p w:rsidR="00420F1F" w:rsidRPr="00E14566" w:rsidRDefault="00034C31" w:rsidP="00C26351">
      <w:pPr>
        <w:pStyle w:val="TFReferencesSection"/>
        <w:numPr>
          <w:ilvl w:val="0"/>
          <w:numId w:val="7"/>
        </w:numPr>
        <w:spacing w:after="120" w:line="240" w:lineRule="auto"/>
        <w:jc w:val="left"/>
        <w:rPr>
          <w:lang w:val="fr-FR"/>
        </w:rPr>
      </w:pPr>
      <w:r w:rsidRPr="00E14566">
        <w:rPr>
          <w:lang w:val="fr-FR"/>
        </w:rPr>
        <w:lastRenderedPageBreak/>
        <w:t xml:space="preserve">Pillon, S.; Somers, J.; Grandjean, S.; </w:t>
      </w:r>
      <w:proofErr w:type="spellStart"/>
      <w:r w:rsidRPr="00E14566">
        <w:rPr>
          <w:lang w:val="fr-FR"/>
        </w:rPr>
        <w:t>Lacquement</w:t>
      </w:r>
      <w:proofErr w:type="spellEnd"/>
      <w:r w:rsidRPr="00E14566">
        <w:rPr>
          <w:lang w:val="fr-FR"/>
        </w:rPr>
        <w:t>, J. Aspects of Fabrication of Curium-</w:t>
      </w:r>
      <w:proofErr w:type="spellStart"/>
      <w:r w:rsidRPr="00E14566">
        <w:rPr>
          <w:lang w:val="fr-FR"/>
        </w:rPr>
        <w:t>Based</w:t>
      </w:r>
      <w:proofErr w:type="spellEnd"/>
      <w:r w:rsidRPr="00E14566">
        <w:rPr>
          <w:lang w:val="fr-FR"/>
        </w:rPr>
        <w:t xml:space="preserve"> Fuels and </w:t>
      </w:r>
      <w:proofErr w:type="spellStart"/>
      <w:r w:rsidRPr="00E14566">
        <w:rPr>
          <w:lang w:val="fr-FR"/>
        </w:rPr>
        <w:t>Targets</w:t>
      </w:r>
      <w:proofErr w:type="spellEnd"/>
      <w:r w:rsidRPr="00E14566">
        <w:rPr>
          <w:lang w:val="fr-FR"/>
        </w:rPr>
        <w:t xml:space="preserve">. </w:t>
      </w:r>
      <w:r w:rsidRPr="00E14566">
        <w:rPr>
          <w:i/>
          <w:lang w:val="fr-FR"/>
        </w:rPr>
        <w:t xml:space="preserve">J. </w:t>
      </w:r>
      <w:proofErr w:type="spellStart"/>
      <w:r w:rsidRPr="00E14566">
        <w:rPr>
          <w:i/>
          <w:lang w:val="fr-FR"/>
        </w:rPr>
        <w:t>Nucl</w:t>
      </w:r>
      <w:proofErr w:type="spellEnd"/>
      <w:r w:rsidRPr="00E14566">
        <w:rPr>
          <w:i/>
          <w:lang w:val="fr-FR"/>
        </w:rPr>
        <w:t>. Mater.</w:t>
      </w:r>
      <w:r w:rsidRPr="00E14566">
        <w:rPr>
          <w:lang w:val="fr-FR"/>
        </w:rPr>
        <w:t xml:space="preserve"> </w:t>
      </w:r>
      <w:r w:rsidRPr="00E14566">
        <w:rPr>
          <w:b/>
          <w:lang w:val="fr-FR"/>
        </w:rPr>
        <w:t>2003</w:t>
      </w:r>
      <w:r w:rsidRPr="00E14566">
        <w:rPr>
          <w:lang w:val="fr-FR"/>
        </w:rPr>
        <w:t xml:space="preserve">, </w:t>
      </w:r>
      <w:r w:rsidRPr="00E14566">
        <w:rPr>
          <w:i/>
          <w:lang w:val="fr-FR"/>
        </w:rPr>
        <w:t>320</w:t>
      </w:r>
      <w:r w:rsidRPr="00E14566">
        <w:rPr>
          <w:lang w:val="fr-FR"/>
        </w:rPr>
        <w:t xml:space="preserve">, 36–43. </w:t>
      </w:r>
    </w:p>
    <w:p w:rsidR="00034C31" w:rsidRPr="00E14566" w:rsidRDefault="00034C31" w:rsidP="00C26351">
      <w:pPr>
        <w:pStyle w:val="TFReferencesSection"/>
        <w:numPr>
          <w:ilvl w:val="0"/>
          <w:numId w:val="7"/>
        </w:numPr>
        <w:spacing w:after="120" w:line="240" w:lineRule="auto"/>
        <w:jc w:val="left"/>
        <w:rPr>
          <w:lang w:val="fr-FR"/>
        </w:rPr>
      </w:pPr>
      <w:r w:rsidRPr="00E14566">
        <w:rPr>
          <w:lang w:val="fr-FR"/>
        </w:rPr>
        <w:t xml:space="preserve">Lebreton, F.; Prieur, D.; </w:t>
      </w:r>
      <w:proofErr w:type="spellStart"/>
      <w:r w:rsidRPr="00E14566">
        <w:rPr>
          <w:lang w:val="fr-FR"/>
        </w:rPr>
        <w:t>Horlait</w:t>
      </w:r>
      <w:proofErr w:type="spellEnd"/>
      <w:r w:rsidRPr="00E14566">
        <w:rPr>
          <w:lang w:val="fr-FR"/>
        </w:rPr>
        <w:t xml:space="preserve">, D.; Delahaye, T.; </w:t>
      </w:r>
      <w:proofErr w:type="spellStart"/>
      <w:r w:rsidRPr="00E14566">
        <w:rPr>
          <w:lang w:val="fr-FR"/>
        </w:rPr>
        <w:t>Jankowiak</w:t>
      </w:r>
      <w:proofErr w:type="spellEnd"/>
      <w:r w:rsidRPr="00E14566">
        <w:rPr>
          <w:lang w:val="fr-FR"/>
        </w:rPr>
        <w:t xml:space="preserve">, A.; </w:t>
      </w:r>
      <w:proofErr w:type="spellStart"/>
      <w:r w:rsidRPr="00E14566">
        <w:rPr>
          <w:lang w:val="fr-FR"/>
        </w:rPr>
        <w:t>Léorier</w:t>
      </w:r>
      <w:proofErr w:type="spellEnd"/>
      <w:r w:rsidRPr="00E14566">
        <w:rPr>
          <w:lang w:val="fr-FR"/>
        </w:rPr>
        <w:t xml:space="preserve">, C.; </w:t>
      </w:r>
      <w:proofErr w:type="spellStart"/>
      <w:r w:rsidRPr="00E14566">
        <w:rPr>
          <w:lang w:val="fr-FR"/>
        </w:rPr>
        <w:t>Jorion</w:t>
      </w:r>
      <w:proofErr w:type="spellEnd"/>
      <w:r w:rsidRPr="00E14566">
        <w:rPr>
          <w:lang w:val="fr-FR"/>
        </w:rPr>
        <w:t xml:space="preserve">, F.; </w:t>
      </w:r>
      <w:proofErr w:type="spellStart"/>
      <w:r w:rsidRPr="00E14566">
        <w:rPr>
          <w:lang w:val="fr-FR"/>
        </w:rPr>
        <w:t>Gavilan</w:t>
      </w:r>
      <w:proofErr w:type="spellEnd"/>
      <w:r w:rsidRPr="00E14566">
        <w:rPr>
          <w:lang w:val="fr-FR"/>
        </w:rPr>
        <w:t xml:space="preserve">, E.; </w:t>
      </w:r>
      <w:proofErr w:type="spellStart"/>
      <w:r w:rsidRPr="00E14566">
        <w:rPr>
          <w:lang w:val="fr-FR"/>
        </w:rPr>
        <w:t>Desmoulière</w:t>
      </w:r>
      <w:proofErr w:type="spellEnd"/>
      <w:r w:rsidRPr="00E14566">
        <w:rPr>
          <w:lang w:val="fr-FR"/>
        </w:rPr>
        <w:t xml:space="preserve">, F. </w:t>
      </w:r>
      <w:proofErr w:type="spellStart"/>
      <w:r w:rsidRPr="00E14566">
        <w:rPr>
          <w:lang w:val="fr-FR"/>
        </w:rPr>
        <w:t>Recent</w:t>
      </w:r>
      <w:proofErr w:type="spellEnd"/>
      <w:r w:rsidRPr="00E14566">
        <w:rPr>
          <w:lang w:val="fr-FR"/>
        </w:rPr>
        <w:t xml:space="preserve"> Progress on Minor-Actinide-</w:t>
      </w:r>
      <w:proofErr w:type="spellStart"/>
      <w:r w:rsidRPr="00E14566">
        <w:rPr>
          <w:lang w:val="fr-FR"/>
        </w:rPr>
        <w:t>Bearing</w:t>
      </w:r>
      <w:proofErr w:type="spellEnd"/>
      <w:r w:rsidRPr="00E14566">
        <w:rPr>
          <w:lang w:val="fr-FR"/>
        </w:rPr>
        <w:t xml:space="preserve"> </w:t>
      </w:r>
      <w:proofErr w:type="spellStart"/>
      <w:r w:rsidRPr="00E14566">
        <w:rPr>
          <w:lang w:val="fr-FR"/>
        </w:rPr>
        <w:t>Oxide</w:t>
      </w:r>
      <w:proofErr w:type="spellEnd"/>
      <w:r w:rsidRPr="00E14566">
        <w:rPr>
          <w:lang w:val="fr-FR"/>
        </w:rPr>
        <w:t xml:space="preserve"> Fuel Fabrication at CEA Marcoule. </w:t>
      </w:r>
      <w:r w:rsidRPr="00E14566">
        <w:rPr>
          <w:i/>
          <w:lang w:val="fr-FR"/>
        </w:rPr>
        <w:t xml:space="preserve">J. </w:t>
      </w:r>
      <w:proofErr w:type="spellStart"/>
      <w:r w:rsidRPr="00E14566">
        <w:rPr>
          <w:i/>
          <w:lang w:val="fr-FR"/>
        </w:rPr>
        <w:t>Nucl</w:t>
      </w:r>
      <w:proofErr w:type="spellEnd"/>
      <w:r w:rsidRPr="00E14566">
        <w:rPr>
          <w:i/>
          <w:lang w:val="fr-FR"/>
        </w:rPr>
        <w:t>. Mater.</w:t>
      </w:r>
      <w:r w:rsidRPr="00E14566">
        <w:rPr>
          <w:lang w:val="fr-FR"/>
        </w:rPr>
        <w:t xml:space="preserve"> </w:t>
      </w:r>
      <w:r w:rsidRPr="00E14566">
        <w:rPr>
          <w:b/>
          <w:lang w:val="fr-FR"/>
        </w:rPr>
        <w:t>2013</w:t>
      </w:r>
      <w:r w:rsidRPr="00E14566">
        <w:rPr>
          <w:lang w:val="fr-FR"/>
        </w:rPr>
        <w:t xml:space="preserve">, </w:t>
      </w:r>
      <w:r w:rsidRPr="00E14566">
        <w:rPr>
          <w:i/>
          <w:lang w:val="fr-FR"/>
        </w:rPr>
        <w:t>438</w:t>
      </w:r>
      <w:r w:rsidRPr="00E14566">
        <w:rPr>
          <w:lang w:val="fr-FR"/>
        </w:rPr>
        <w:t xml:space="preserve">, 99–107. </w:t>
      </w:r>
    </w:p>
    <w:p w:rsidR="00034C31" w:rsidRPr="00E14566" w:rsidRDefault="00034C31" w:rsidP="00C26351">
      <w:pPr>
        <w:pStyle w:val="TFReferencesSection"/>
        <w:numPr>
          <w:ilvl w:val="0"/>
          <w:numId w:val="7"/>
        </w:numPr>
        <w:spacing w:after="120" w:line="240" w:lineRule="auto"/>
        <w:jc w:val="left"/>
      </w:pPr>
      <w:r w:rsidRPr="00E14566">
        <w:t xml:space="preserve">David, F. Thermodynamic Properties of Lanthanide and Actinide Ions in Aqueous Solution. </w:t>
      </w:r>
      <w:r w:rsidRPr="00E14566">
        <w:rPr>
          <w:i/>
        </w:rPr>
        <w:t>J. Less-Common Met.</w:t>
      </w:r>
      <w:r w:rsidRPr="00E14566">
        <w:t xml:space="preserve"> </w:t>
      </w:r>
      <w:r w:rsidRPr="00E14566">
        <w:rPr>
          <w:b/>
        </w:rPr>
        <w:t>1986</w:t>
      </w:r>
      <w:r w:rsidRPr="00E14566">
        <w:t xml:space="preserve">, </w:t>
      </w:r>
      <w:r w:rsidRPr="00E14566">
        <w:rPr>
          <w:i/>
        </w:rPr>
        <w:t>121</w:t>
      </w:r>
      <w:r w:rsidRPr="00E14566">
        <w:t xml:space="preserve">, 27–42. </w:t>
      </w:r>
    </w:p>
    <w:p w:rsidR="00034C31" w:rsidRPr="00E14566" w:rsidRDefault="00034C31" w:rsidP="00C26351">
      <w:pPr>
        <w:pStyle w:val="TFReferencesSection"/>
        <w:numPr>
          <w:ilvl w:val="0"/>
          <w:numId w:val="7"/>
        </w:numPr>
        <w:spacing w:after="120" w:line="240" w:lineRule="auto"/>
        <w:jc w:val="left"/>
        <w:rPr>
          <w:lang w:val="fr-FR"/>
        </w:rPr>
      </w:pPr>
      <w:r w:rsidRPr="00E14566">
        <w:rPr>
          <w:lang w:val="it-IT"/>
        </w:rPr>
        <w:t xml:space="preserve">D’Angelo, P.; Martelli, F.; Spezia, R.; Filipponi, A.; Denecke, M. A. Hydration Properties and Ionic Radii of Actinide(III) Ions in Aqueous Solution. </w:t>
      </w:r>
      <w:r w:rsidRPr="00E14566">
        <w:rPr>
          <w:i/>
          <w:lang w:val="it-IT"/>
        </w:rPr>
        <w:t xml:space="preserve">Inorg. </w:t>
      </w:r>
      <w:r w:rsidRPr="00E14566">
        <w:rPr>
          <w:i/>
        </w:rPr>
        <w:t>Chem.</w:t>
      </w:r>
      <w:r w:rsidRPr="00E14566">
        <w:t xml:space="preserve"> </w:t>
      </w:r>
      <w:r w:rsidRPr="00E14566">
        <w:rPr>
          <w:b/>
        </w:rPr>
        <w:t>2013</w:t>
      </w:r>
      <w:r w:rsidRPr="00E14566">
        <w:t xml:space="preserve">, </w:t>
      </w:r>
      <w:r w:rsidRPr="00E14566">
        <w:rPr>
          <w:i/>
        </w:rPr>
        <w:t>52</w:t>
      </w:r>
      <w:r w:rsidRPr="00E14566">
        <w:t xml:space="preserve">, 10318–10324. </w:t>
      </w:r>
    </w:p>
    <w:p w:rsidR="00420F1F" w:rsidRPr="00E14566" w:rsidRDefault="00034C31" w:rsidP="00C26351">
      <w:pPr>
        <w:pStyle w:val="TFReferencesSection"/>
        <w:numPr>
          <w:ilvl w:val="0"/>
          <w:numId w:val="7"/>
        </w:numPr>
        <w:spacing w:after="120" w:line="240" w:lineRule="auto"/>
        <w:jc w:val="left"/>
        <w:rPr>
          <w:lang w:val="fr-FR"/>
        </w:rPr>
      </w:pPr>
      <w:proofErr w:type="spellStart"/>
      <w:r w:rsidRPr="00E14566">
        <w:rPr>
          <w:lang w:val="fr-FR"/>
        </w:rPr>
        <w:t>Modolo</w:t>
      </w:r>
      <w:proofErr w:type="spellEnd"/>
      <w:r w:rsidRPr="00E14566">
        <w:rPr>
          <w:lang w:val="fr-FR"/>
        </w:rPr>
        <w:t xml:space="preserve">, G.; </w:t>
      </w:r>
      <w:proofErr w:type="spellStart"/>
      <w:r w:rsidRPr="00E14566">
        <w:rPr>
          <w:lang w:val="fr-FR"/>
        </w:rPr>
        <w:t>Nabet</w:t>
      </w:r>
      <w:proofErr w:type="spellEnd"/>
      <w:r w:rsidRPr="00E14566">
        <w:rPr>
          <w:lang w:val="fr-FR"/>
        </w:rPr>
        <w:t xml:space="preserve">, S. </w:t>
      </w:r>
      <w:proofErr w:type="spellStart"/>
      <w:r w:rsidRPr="00E14566">
        <w:rPr>
          <w:lang w:val="fr-FR"/>
        </w:rPr>
        <w:t>Thermodynamic</w:t>
      </w:r>
      <w:proofErr w:type="spellEnd"/>
      <w:r w:rsidRPr="00E14566">
        <w:rPr>
          <w:lang w:val="fr-FR"/>
        </w:rPr>
        <w:t xml:space="preserve"> </w:t>
      </w:r>
      <w:proofErr w:type="spellStart"/>
      <w:r w:rsidRPr="00E14566">
        <w:rPr>
          <w:lang w:val="fr-FR"/>
        </w:rPr>
        <w:t>Study</w:t>
      </w:r>
      <w:proofErr w:type="spellEnd"/>
      <w:r w:rsidRPr="00E14566">
        <w:rPr>
          <w:lang w:val="fr-FR"/>
        </w:rPr>
        <w:t xml:space="preserve"> on the </w:t>
      </w:r>
      <w:proofErr w:type="spellStart"/>
      <w:r w:rsidRPr="00E14566">
        <w:rPr>
          <w:lang w:val="fr-FR"/>
        </w:rPr>
        <w:t>Synergistic</w:t>
      </w:r>
      <w:proofErr w:type="spellEnd"/>
      <w:r w:rsidRPr="00E14566">
        <w:rPr>
          <w:lang w:val="fr-FR"/>
        </w:rPr>
        <w:t xml:space="preserve"> Mixture of Bis(</w:t>
      </w:r>
      <w:proofErr w:type="spellStart"/>
      <w:r w:rsidRPr="00E14566">
        <w:rPr>
          <w:lang w:val="fr-FR"/>
        </w:rPr>
        <w:t>chlorophenyl</w:t>
      </w:r>
      <w:proofErr w:type="spellEnd"/>
      <w:r w:rsidRPr="00E14566">
        <w:rPr>
          <w:lang w:val="fr-FR"/>
        </w:rPr>
        <w:t>)</w:t>
      </w:r>
      <w:proofErr w:type="spellStart"/>
      <w:r w:rsidRPr="00E14566">
        <w:rPr>
          <w:lang w:val="fr-FR"/>
        </w:rPr>
        <w:t>dithiophosphinic</w:t>
      </w:r>
      <w:proofErr w:type="spellEnd"/>
      <w:r w:rsidRPr="00E14566">
        <w:rPr>
          <w:lang w:val="fr-FR"/>
        </w:rPr>
        <w:t xml:space="preserve"> Acid and Tris(2-ethylhexyl)phosphate for </w:t>
      </w:r>
      <w:proofErr w:type="spellStart"/>
      <w:r w:rsidRPr="00E14566">
        <w:rPr>
          <w:lang w:val="fr-FR"/>
        </w:rPr>
        <w:t>Separation</w:t>
      </w:r>
      <w:proofErr w:type="spellEnd"/>
      <w:r w:rsidRPr="00E14566">
        <w:rPr>
          <w:lang w:val="fr-FR"/>
        </w:rPr>
        <w:t xml:space="preserve"> of Actinides(III) </w:t>
      </w:r>
      <w:proofErr w:type="spellStart"/>
      <w:r w:rsidRPr="00E14566">
        <w:rPr>
          <w:lang w:val="fr-FR"/>
        </w:rPr>
        <w:t>from</w:t>
      </w:r>
      <w:proofErr w:type="spellEnd"/>
      <w:r w:rsidRPr="00E14566">
        <w:rPr>
          <w:lang w:val="fr-FR"/>
        </w:rPr>
        <w:t xml:space="preserve"> Lanthanides(III). </w:t>
      </w:r>
      <w:r w:rsidRPr="00E14566">
        <w:rPr>
          <w:i/>
          <w:lang w:val="fr-FR"/>
        </w:rPr>
        <w:t xml:space="preserve">Solvent </w:t>
      </w:r>
      <w:proofErr w:type="spellStart"/>
      <w:r w:rsidRPr="00E14566">
        <w:rPr>
          <w:i/>
          <w:lang w:val="fr-FR"/>
        </w:rPr>
        <w:t>Extr</w:t>
      </w:r>
      <w:proofErr w:type="spellEnd"/>
      <w:r w:rsidRPr="00E14566">
        <w:rPr>
          <w:i/>
          <w:lang w:val="fr-FR"/>
        </w:rPr>
        <w:t xml:space="preserve">. Ion </w:t>
      </w:r>
      <w:proofErr w:type="spellStart"/>
      <w:r w:rsidRPr="00E14566">
        <w:rPr>
          <w:i/>
          <w:lang w:val="fr-FR"/>
        </w:rPr>
        <w:t>Exch</w:t>
      </w:r>
      <w:proofErr w:type="spellEnd"/>
      <w:r w:rsidRPr="00E14566">
        <w:rPr>
          <w:i/>
          <w:lang w:val="fr-FR"/>
        </w:rPr>
        <w:t>.</w:t>
      </w:r>
      <w:r w:rsidRPr="00E14566">
        <w:rPr>
          <w:lang w:val="fr-FR"/>
        </w:rPr>
        <w:t xml:space="preserve"> </w:t>
      </w:r>
      <w:r w:rsidRPr="00E14566">
        <w:rPr>
          <w:b/>
          <w:lang w:val="fr-FR"/>
        </w:rPr>
        <w:t>2005</w:t>
      </w:r>
      <w:r w:rsidRPr="00E14566">
        <w:rPr>
          <w:lang w:val="fr-FR"/>
        </w:rPr>
        <w:t xml:space="preserve">, </w:t>
      </w:r>
      <w:r w:rsidRPr="00E14566">
        <w:rPr>
          <w:i/>
          <w:lang w:val="fr-FR"/>
        </w:rPr>
        <w:t>23</w:t>
      </w:r>
      <w:r w:rsidRPr="00E14566">
        <w:rPr>
          <w:lang w:val="fr-FR"/>
        </w:rPr>
        <w:t xml:space="preserve">, 359–373. </w:t>
      </w:r>
    </w:p>
    <w:p w:rsidR="00034C31" w:rsidRPr="00E14566" w:rsidRDefault="00034C31" w:rsidP="00C26351">
      <w:pPr>
        <w:pStyle w:val="TFReferencesSection"/>
        <w:numPr>
          <w:ilvl w:val="0"/>
          <w:numId w:val="7"/>
        </w:numPr>
        <w:spacing w:after="120" w:line="240" w:lineRule="auto"/>
        <w:jc w:val="left"/>
        <w:rPr>
          <w:lang w:val="fr-FR"/>
        </w:rPr>
      </w:pPr>
      <w:proofErr w:type="spellStart"/>
      <w:r w:rsidRPr="00E14566">
        <w:rPr>
          <w:lang w:val="fr-FR"/>
        </w:rPr>
        <w:t>Modolo</w:t>
      </w:r>
      <w:proofErr w:type="spellEnd"/>
      <w:r w:rsidRPr="00E14566">
        <w:rPr>
          <w:lang w:val="fr-FR"/>
        </w:rPr>
        <w:t xml:space="preserve">, G.; </w:t>
      </w:r>
      <w:proofErr w:type="spellStart"/>
      <w:r w:rsidRPr="00E14566">
        <w:rPr>
          <w:lang w:val="fr-FR"/>
        </w:rPr>
        <w:t>Kluxen</w:t>
      </w:r>
      <w:proofErr w:type="spellEnd"/>
      <w:r w:rsidRPr="00E14566">
        <w:rPr>
          <w:lang w:val="fr-FR"/>
        </w:rPr>
        <w:t xml:space="preserve">, P.; </w:t>
      </w:r>
      <w:proofErr w:type="spellStart"/>
      <w:r w:rsidRPr="00E14566">
        <w:rPr>
          <w:lang w:val="fr-FR"/>
        </w:rPr>
        <w:t>Geist</w:t>
      </w:r>
      <w:proofErr w:type="spellEnd"/>
      <w:r w:rsidRPr="00E14566">
        <w:rPr>
          <w:lang w:val="fr-FR"/>
        </w:rPr>
        <w:t xml:space="preserve">, A. </w:t>
      </w:r>
      <w:proofErr w:type="spellStart"/>
      <w:r w:rsidRPr="00E14566">
        <w:rPr>
          <w:lang w:val="fr-FR"/>
        </w:rPr>
        <w:t>Demonstration</w:t>
      </w:r>
      <w:proofErr w:type="spellEnd"/>
      <w:r w:rsidRPr="00E14566">
        <w:rPr>
          <w:lang w:val="fr-FR"/>
        </w:rPr>
        <w:t xml:space="preserve"> of the LUCA Process for the </w:t>
      </w:r>
      <w:proofErr w:type="spellStart"/>
      <w:r w:rsidRPr="00E14566">
        <w:rPr>
          <w:lang w:val="fr-FR"/>
        </w:rPr>
        <w:t>Separation</w:t>
      </w:r>
      <w:proofErr w:type="spellEnd"/>
      <w:r w:rsidRPr="00E14566">
        <w:rPr>
          <w:lang w:val="fr-FR"/>
        </w:rPr>
        <w:t xml:space="preserve"> of </w:t>
      </w:r>
      <w:proofErr w:type="spellStart"/>
      <w:r w:rsidRPr="00E14566">
        <w:rPr>
          <w:lang w:val="fr-FR"/>
        </w:rPr>
        <w:t>Americium</w:t>
      </w:r>
      <w:proofErr w:type="spellEnd"/>
      <w:r w:rsidRPr="00E14566">
        <w:rPr>
          <w:lang w:val="fr-FR"/>
        </w:rPr>
        <w:t xml:space="preserve">(III) </w:t>
      </w:r>
      <w:proofErr w:type="spellStart"/>
      <w:r w:rsidRPr="00E14566">
        <w:rPr>
          <w:lang w:val="fr-FR"/>
        </w:rPr>
        <w:t>from</w:t>
      </w:r>
      <w:proofErr w:type="spellEnd"/>
      <w:r w:rsidRPr="00E14566">
        <w:rPr>
          <w:lang w:val="fr-FR"/>
        </w:rPr>
        <w:t xml:space="preserve"> Curium(III), Californium(III), and Lanthanides(III) in </w:t>
      </w:r>
      <w:proofErr w:type="spellStart"/>
      <w:r w:rsidRPr="00E14566">
        <w:rPr>
          <w:lang w:val="fr-FR"/>
        </w:rPr>
        <w:t>Acidic</w:t>
      </w:r>
      <w:proofErr w:type="spellEnd"/>
      <w:r w:rsidRPr="00E14566">
        <w:rPr>
          <w:lang w:val="fr-FR"/>
        </w:rPr>
        <w:t xml:space="preserve"> Solution </w:t>
      </w:r>
      <w:proofErr w:type="spellStart"/>
      <w:r w:rsidRPr="00E14566">
        <w:rPr>
          <w:lang w:val="fr-FR"/>
        </w:rPr>
        <w:t>using</w:t>
      </w:r>
      <w:proofErr w:type="spellEnd"/>
      <w:r w:rsidRPr="00E14566">
        <w:rPr>
          <w:lang w:val="fr-FR"/>
        </w:rPr>
        <w:t xml:space="preserve"> a </w:t>
      </w:r>
      <w:proofErr w:type="spellStart"/>
      <w:r w:rsidRPr="00E14566">
        <w:rPr>
          <w:lang w:val="fr-FR"/>
        </w:rPr>
        <w:t>Synergistic</w:t>
      </w:r>
      <w:proofErr w:type="spellEnd"/>
      <w:r w:rsidRPr="00E14566">
        <w:rPr>
          <w:lang w:val="fr-FR"/>
        </w:rPr>
        <w:t xml:space="preserve"> Mixture of Bis(</w:t>
      </w:r>
      <w:proofErr w:type="spellStart"/>
      <w:r w:rsidRPr="00E14566">
        <w:rPr>
          <w:lang w:val="fr-FR"/>
        </w:rPr>
        <w:t>chlorophenyl</w:t>
      </w:r>
      <w:proofErr w:type="spellEnd"/>
      <w:r w:rsidRPr="00E14566">
        <w:rPr>
          <w:lang w:val="fr-FR"/>
        </w:rPr>
        <w:t>)</w:t>
      </w:r>
      <w:proofErr w:type="spellStart"/>
      <w:r w:rsidRPr="00E14566">
        <w:rPr>
          <w:lang w:val="fr-FR"/>
        </w:rPr>
        <w:t>dithiophosphinic</w:t>
      </w:r>
      <w:proofErr w:type="spellEnd"/>
      <w:r w:rsidRPr="00E14566">
        <w:rPr>
          <w:lang w:val="fr-FR"/>
        </w:rPr>
        <w:t xml:space="preserve"> Acid and Tris(2-ethylhexyl)phosphate. </w:t>
      </w:r>
      <w:proofErr w:type="spellStart"/>
      <w:r w:rsidRPr="00E14566">
        <w:rPr>
          <w:i/>
          <w:lang w:val="fr-FR"/>
        </w:rPr>
        <w:t>Radiochim</w:t>
      </w:r>
      <w:proofErr w:type="spellEnd"/>
      <w:r w:rsidRPr="00E14566">
        <w:rPr>
          <w:i/>
          <w:lang w:val="fr-FR"/>
        </w:rPr>
        <w:t>. Acta</w:t>
      </w:r>
      <w:r w:rsidRPr="00E14566">
        <w:rPr>
          <w:lang w:val="fr-FR"/>
        </w:rPr>
        <w:t xml:space="preserve"> </w:t>
      </w:r>
      <w:r w:rsidRPr="00E14566">
        <w:rPr>
          <w:b/>
          <w:lang w:val="fr-FR"/>
        </w:rPr>
        <w:t>2010</w:t>
      </w:r>
      <w:r w:rsidRPr="00E14566">
        <w:rPr>
          <w:lang w:val="fr-FR"/>
        </w:rPr>
        <w:t xml:space="preserve">, </w:t>
      </w:r>
      <w:r w:rsidRPr="00E14566">
        <w:rPr>
          <w:i/>
          <w:lang w:val="fr-FR"/>
        </w:rPr>
        <w:t>98</w:t>
      </w:r>
      <w:r w:rsidRPr="00E14566">
        <w:rPr>
          <w:lang w:val="fr-FR"/>
        </w:rPr>
        <w:t xml:space="preserve">, 193–201. </w:t>
      </w:r>
    </w:p>
    <w:p w:rsidR="00420F1F" w:rsidRPr="00E14566" w:rsidRDefault="00034C31" w:rsidP="00C26351">
      <w:pPr>
        <w:pStyle w:val="TFReferencesSection"/>
        <w:numPr>
          <w:ilvl w:val="0"/>
          <w:numId w:val="7"/>
        </w:numPr>
        <w:spacing w:after="120" w:line="240" w:lineRule="auto"/>
        <w:jc w:val="left"/>
        <w:rPr>
          <w:lang w:val="fr-FR"/>
        </w:rPr>
      </w:pPr>
      <w:r w:rsidRPr="00E14566">
        <w:rPr>
          <w:lang w:val="fr-FR"/>
        </w:rPr>
        <w:t xml:space="preserve">Rostaing, C.; </w:t>
      </w:r>
      <w:proofErr w:type="spellStart"/>
      <w:r w:rsidRPr="00E14566">
        <w:rPr>
          <w:lang w:val="fr-FR"/>
        </w:rPr>
        <w:t>Poinssot</w:t>
      </w:r>
      <w:proofErr w:type="spellEnd"/>
      <w:r w:rsidRPr="00E14566">
        <w:rPr>
          <w:lang w:val="fr-FR"/>
        </w:rPr>
        <w:t xml:space="preserve">, C.; Warin, D.; Baron, P.; Lorrain, B. </w:t>
      </w:r>
      <w:proofErr w:type="spellStart"/>
      <w:r w:rsidRPr="00E14566">
        <w:rPr>
          <w:lang w:val="fr-FR"/>
        </w:rPr>
        <w:t>Development</w:t>
      </w:r>
      <w:proofErr w:type="spellEnd"/>
      <w:r w:rsidRPr="00E14566">
        <w:rPr>
          <w:lang w:val="fr-FR"/>
        </w:rPr>
        <w:t xml:space="preserve"> and Validation of the </w:t>
      </w:r>
      <w:proofErr w:type="spellStart"/>
      <w:r w:rsidRPr="00E14566">
        <w:rPr>
          <w:lang w:val="fr-FR"/>
        </w:rPr>
        <w:t>EXAm</w:t>
      </w:r>
      <w:proofErr w:type="spellEnd"/>
      <w:r w:rsidRPr="00E14566">
        <w:rPr>
          <w:lang w:val="fr-FR"/>
        </w:rPr>
        <w:t xml:space="preserve"> </w:t>
      </w:r>
      <w:proofErr w:type="spellStart"/>
      <w:r w:rsidRPr="00E14566">
        <w:rPr>
          <w:lang w:val="fr-FR"/>
        </w:rPr>
        <w:t>Separation</w:t>
      </w:r>
      <w:proofErr w:type="spellEnd"/>
      <w:r w:rsidRPr="00E14566">
        <w:rPr>
          <w:lang w:val="fr-FR"/>
        </w:rPr>
        <w:t xml:space="preserve"> Process for Single Am </w:t>
      </w:r>
      <w:proofErr w:type="spellStart"/>
      <w:r w:rsidRPr="00E14566">
        <w:rPr>
          <w:lang w:val="fr-FR"/>
        </w:rPr>
        <w:t>Recycling</w:t>
      </w:r>
      <w:proofErr w:type="spellEnd"/>
      <w:r w:rsidRPr="00E14566">
        <w:rPr>
          <w:lang w:val="fr-FR"/>
        </w:rPr>
        <w:t xml:space="preserve">. </w:t>
      </w:r>
      <w:r w:rsidRPr="00E14566">
        <w:rPr>
          <w:i/>
          <w:lang w:val="fr-FR"/>
        </w:rPr>
        <w:t xml:space="preserve">Proc. </w:t>
      </w:r>
      <w:proofErr w:type="spellStart"/>
      <w:r w:rsidRPr="00E14566">
        <w:rPr>
          <w:i/>
          <w:lang w:val="fr-FR"/>
        </w:rPr>
        <w:t>Chem</w:t>
      </w:r>
      <w:proofErr w:type="spellEnd"/>
      <w:r w:rsidRPr="00E14566">
        <w:rPr>
          <w:i/>
          <w:lang w:val="fr-FR"/>
        </w:rPr>
        <w:t>.</w:t>
      </w:r>
      <w:r w:rsidRPr="00E14566">
        <w:rPr>
          <w:lang w:val="fr-FR"/>
        </w:rPr>
        <w:t xml:space="preserve"> </w:t>
      </w:r>
      <w:r w:rsidRPr="00E14566">
        <w:rPr>
          <w:b/>
          <w:lang w:val="fr-FR"/>
        </w:rPr>
        <w:t>2012</w:t>
      </w:r>
      <w:r w:rsidRPr="00E14566">
        <w:rPr>
          <w:lang w:val="fr-FR"/>
        </w:rPr>
        <w:t xml:space="preserve">, </w:t>
      </w:r>
      <w:r w:rsidRPr="00E14566">
        <w:rPr>
          <w:i/>
          <w:lang w:val="fr-FR"/>
        </w:rPr>
        <w:t>7</w:t>
      </w:r>
      <w:r w:rsidRPr="00E14566">
        <w:rPr>
          <w:lang w:val="fr-FR"/>
        </w:rPr>
        <w:t xml:space="preserve">, 367–373. </w:t>
      </w:r>
    </w:p>
    <w:p w:rsidR="00034C31" w:rsidRPr="00E14566" w:rsidRDefault="00034C31" w:rsidP="00C26351">
      <w:pPr>
        <w:pStyle w:val="TFReferencesSection"/>
        <w:numPr>
          <w:ilvl w:val="0"/>
          <w:numId w:val="7"/>
        </w:numPr>
        <w:spacing w:after="120" w:line="240" w:lineRule="auto"/>
        <w:jc w:val="left"/>
        <w:rPr>
          <w:lang w:val="fr-FR"/>
        </w:rPr>
      </w:pPr>
      <w:proofErr w:type="spellStart"/>
      <w:r w:rsidRPr="00E14566">
        <w:t>Chapron</w:t>
      </w:r>
      <w:proofErr w:type="spellEnd"/>
      <w:r w:rsidRPr="00E14566">
        <w:t xml:space="preserve">, S.; Marie, C.; </w:t>
      </w:r>
      <w:proofErr w:type="spellStart"/>
      <w:r w:rsidRPr="00E14566">
        <w:t>Arrachart</w:t>
      </w:r>
      <w:proofErr w:type="spellEnd"/>
      <w:r w:rsidRPr="00E14566">
        <w:t xml:space="preserve">, G.; </w:t>
      </w:r>
      <w:proofErr w:type="spellStart"/>
      <w:r w:rsidRPr="00E14566">
        <w:t>Miguirditchian</w:t>
      </w:r>
      <w:proofErr w:type="spellEnd"/>
      <w:r w:rsidRPr="00E14566">
        <w:t>, M.; Pellet-</w:t>
      </w:r>
      <w:proofErr w:type="spellStart"/>
      <w:r w:rsidRPr="00E14566">
        <w:t>Rostaing</w:t>
      </w:r>
      <w:proofErr w:type="spellEnd"/>
      <w:r w:rsidRPr="00E14566">
        <w:t xml:space="preserve">, S. New Insight into the Americium/Curium Separation by Solvent Extraction Using </w:t>
      </w:r>
      <w:proofErr w:type="spellStart"/>
      <w:r w:rsidRPr="00E14566">
        <w:t>Diglycolamides</w:t>
      </w:r>
      <w:proofErr w:type="spellEnd"/>
      <w:r w:rsidRPr="00E14566">
        <w:t xml:space="preserve">.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2015</w:t>
      </w:r>
      <w:r w:rsidRPr="00E14566">
        <w:t xml:space="preserve">, </w:t>
      </w:r>
      <w:r w:rsidRPr="00E14566">
        <w:rPr>
          <w:i/>
        </w:rPr>
        <w:t>33</w:t>
      </w:r>
      <w:r w:rsidRPr="00E14566">
        <w:t xml:space="preserve">, 236–248. </w:t>
      </w:r>
    </w:p>
    <w:p w:rsidR="00034C31" w:rsidRPr="00E14566" w:rsidRDefault="00034C31" w:rsidP="00C26351">
      <w:pPr>
        <w:pStyle w:val="TFReferencesSection"/>
        <w:numPr>
          <w:ilvl w:val="0"/>
          <w:numId w:val="7"/>
        </w:numPr>
        <w:spacing w:after="120" w:line="240" w:lineRule="auto"/>
        <w:jc w:val="left"/>
        <w:rPr>
          <w:lang w:val="fr-FR"/>
        </w:rPr>
      </w:pPr>
      <w:r w:rsidRPr="00E14566">
        <w:t xml:space="preserve">For a review, see: </w:t>
      </w:r>
      <w:proofErr w:type="spellStart"/>
      <w:r w:rsidRPr="00E14566">
        <w:t>Runde</w:t>
      </w:r>
      <w:proofErr w:type="spellEnd"/>
      <w:r w:rsidRPr="00E14566">
        <w:t xml:space="preserve">, W. H.; </w:t>
      </w:r>
      <w:proofErr w:type="spellStart"/>
      <w:r w:rsidRPr="00E14566">
        <w:t>Mincher</w:t>
      </w:r>
      <w:proofErr w:type="spellEnd"/>
      <w:r w:rsidRPr="00E14566">
        <w:t xml:space="preserve">, B. J. Higher Oxidation States of Americium: Preparation, Characterization and Use for Separations. </w:t>
      </w:r>
      <w:r w:rsidRPr="00E14566">
        <w:rPr>
          <w:i/>
        </w:rPr>
        <w:t>Chem. Rev.</w:t>
      </w:r>
      <w:r w:rsidRPr="00E14566">
        <w:t xml:space="preserve"> </w:t>
      </w:r>
      <w:r w:rsidRPr="00E14566">
        <w:rPr>
          <w:b/>
        </w:rPr>
        <w:t>2011</w:t>
      </w:r>
      <w:r w:rsidRPr="00E14566">
        <w:t xml:space="preserve">, </w:t>
      </w:r>
      <w:r w:rsidRPr="00E14566">
        <w:rPr>
          <w:i/>
        </w:rPr>
        <w:t>111</w:t>
      </w:r>
      <w:r w:rsidRPr="00E14566">
        <w:t>, 5723</w:t>
      </w:r>
      <w:r w:rsidRPr="00E14566">
        <w:rPr>
          <w:rFonts w:cs="Times"/>
        </w:rPr>
        <w:t>–</w:t>
      </w:r>
      <w:r w:rsidRPr="00E14566">
        <w:t xml:space="preserve">5741. </w:t>
      </w:r>
    </w:p>
    <w:p w:rsidR="00034C31" w:rsidRPr="00E14566" w:rsidRDefault="00034C31" w:rsidP="00C26351">
      <w:pPr>
        <w:pStyle w:val="TFReferencesSection"/>
        <w:numPr>
          <w:ilvl w:val="0"/>
          <w:numId w:val="7"/>
        </w:numPr>
        <w:spacing w:after="120" w:line="240" w:lineRule="auto"/>
        <w:jc w:val="left"/>
        <w:rPr>
          <w:lang w:val="fr-FR"/>
        </w:rPr>
      </w:pPr>
      <w:r w:rsidRPr="00E14566">
        <w:t xml:space="preserve">Burns, J. D.; </w:t>
      </w:r>
      <w:proofErr w:type="spellStart"/>
      <w:r w:rsidRPr="00E14566">
        <w:t>Shehee</w:t>
      </w:r>
      <w:proofErr w:type="spellEnd"/>
      <w:r w:rsidRPr="00E14566">
        <w:t xml:space="preserve">, T. C.; Clearfield, A.; Hobbs, D. T. Separation of Americium from Curium by Oxidation and Ion Exchange. </w:t>
      </w:r>
      <w:r w:rsidRPr="00E14566">
        <w:rPr>
          <w:i/>
        </w:rPr>
        <w:t>Anal. Chem.</w:t>
      </w:r>
      <w:r w:rsidRPr="00E14566">
        <w:t xml:space="preserve"> </w:t>
      </w:r>
      <w:r w:rsidRPr="00E14566">
        <w:rPr>
          <w:b/>
        </w:rPr>
        <w:t>2012</w:t>
      </w:r>
      <w:r w:rsidRPr="00E14566">
        <w:t xml:space="preserve">, </w:t>
      </w:r>
      <w:r w:rsidRPr="00E14566">
        <w:rPr>
          <w:i/>
        </w:rPr>
        <w:t>84</w:t>
      </w:r>
      <w:r w:rsidRPr="00E14566">
        <w:t xml:space="preserve">, 6930–6932. </w:t>
      </w:r>
    </w:p>
    <w:p w:rsidR="00420F1F" w:rsidRPr="00E14566" w:rsidRDefault="00034C31" w:rsidP="00C26351">
      <w:pPr>
        <w:pStyle w:val="TFReferencesSection"/>
        <w:numPr>
          <w:ilvl w:val="0"/>
          <w:numId w:val="7"/>
        </w:numPr>
        <w:spacing w:after="120" w:line="240" w:lineRule="auto"/>
        <w:jc w:val="left"/>
        <w:rPr>
          <w:lang w:val="fr-FR"/>
        </w:rPr>
      </w:pPr>
      <w:r w:rsidRPr="00E14566">
        <w:t xml:space="preserve">Martin, L. R.; </w:t>
      </w:r>
      <w:proofErr w:type="spellStart"/>
      <w:r w:rsidRPr="00E14566">
        <w:t>Mincher</w:t>
      </w:r>
      <w:proofErr w:type="spellEnd"/>
      <w:r w:rsidRPr="00E14566">
        <w:t xml:space="preserve">, B. J.; Schmitt, N. C. Extraction of Americium(VI) by a Neutral Phosphonate Ligand. </w:t>
      </w:r>
      <w:r w:rsidRPr="00E14566">
        <w:rPr>
          <w:i/>
        </w:rPr>
        <w:t xml:space="preserve">J. </w:t>
      </w:r>
      <w:proofErr w:type="spellStart"/>
      <w:r w:rsidRPr="00E14566">
        <w:rPr>
          <w:i/>
        </w:rPr>
        <w:t>Radioanal</w:t>
      </w:r>
      <w:proofErr w:type="spellEnd"/>
      <w:r w:rsidRPr="00E14566">
        <w:rPr>
          <w:i/>
        </w:rPr>
        <w:t xml:space="preserve">. </w:t>
      </w:r>
      <w:proofErr w:type="spellStart"/>
      <w:r w:rsidRPr="00E14566">
        <w:rPr>
          <w:i/>
        </w:rPr>
        <w:t>Nucl</w:t>
      </w:r>
      <w:proofErr w:type="spellEnd"/>
      <w:r w:rsidRPr="00E14566">
        <w:rPr>
          <w:i/>
        </w:rPr>
        <w:t>. Chem.</w:t>
      </w:r>
      <w:r w:rsidRPr="00E14566">
        <w:t xml:space="preserve"> </w:t>
      </w:r>
      <w:r w:rsidRPr="00E14566">
        <w:rPr>
          <w:b/>
        </w:rPr>
        <w:t>2009</w:t>
      </w:r>
      <w:r w:rsidRPr="00E14566">
        <w:t xml:space="preserve">, </w:t>
      </w:r>
      <w:r w:rsidRPr="00E14566">
        <w:rPr>
          <w:i/>
        </w:rPr>
        <w:t>28</w:t>
      </w:r>
      <w:r w:rsidRPr="00E14566">
        <w:t>, 523</w:t>
      </w:r>
      <w:r w:rsidRPr="00E14566">
        <w:rPr>
          <w:rFonts w:cs="Times"/>
        </w:rPr>
        <w:t>–</w:t>
      </w:r>
      <w:r w:rsidRPr="00E14566">
        <w:t xml:space="preserve">526. </w:t>
      </w:r>
    </w:p>
    <w:p w:rsidR="00420F1F" w:rsidRPr="00E14566" w:rsidRDefault="00034C31" w:rsidP="00C26351">
      <w:pPr>
        <w:pStyle w:val="TFReferencesSection"/>
        <w:numPr>
          <w:ilvl w:val="0"/>
          <w:numId w:val="7"/>
        </w:numPr>
        <w:spacing w:after="120" w:line="240" w:lineRule="auto"/>
        <w:jc w:val="left"/>
        <w:rPr>
          <w:lang w:val="fr-FR"/>
        </w:rPr>
      </w:pPr>
      <w:proofErr w:type="spellStart"/>
      <w:r w:rsidRPr="00E14566">
        <w:t>Mincher</w:t>
      </w:r>
      <w:proofErr w:type="spellEnd"/>
      <w:r w:rsidRPr="00E14566">
        <w:t xml:space="preserve">, B. J.; Martin, L. R.; Schmitt, N. C. </w:t>
      </w:r>
      <w:proofErr w:type="spellStart"/>
      <w:r w:rsidRPr="00E14566">
        <w:t>Diamylamylphosphonate</w:t>
      </w:r>
      <w:proofErr w:type="spellEnd"/>
      <w:r w:rsidRPr="00E14566">
        <w:t xml:space="preserve"> Solvent Extraction of Am(VI) From Nuclear Fuel Raffinate Simulant Solution.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2012</w:t>
      </w:r>
      <w:r w:rsidRPr="00E14566">
        <w:t xml:space="preserve">, </w:t>
      </w:r>
      <w:r w:rsidRPr="00E14566">
        <w:rPr>
          <w:i/>
        </w:rPr>
        <w:t>30</w:t>
      </w:r>
      <w:r w:rsidRPr="00E14566">
        <w:t>, 445</w:t>
      </w:r>
      <w:r w:rsidRPr="00E14566">
        <w:rPr>
          <w:rFonts w:cs="Times"/>
        </w:rPr>
        <w:t>–</w:t>
      </w:r>
      <w:r w:rsidRPr="00E14566">
        <w:t xml:space="preserve">456. </w:t>
      </w:r>
    </w:p>
    <w:p w:rsidR="00420F1F" w:rsidRPr="00E14566" w:rsidRDefault="00034C31" w:rsidP="00C26351">
      <w:pPr>
        <w:pStyle w:val="TFReferencesSection"/>
        <w:numPr>
          <w:ilvl w:val="0"/>
          <w:numId w:val="7"/>
        </w:numPr>
        <w:spacing w:after="120" w:line="240" w:lineRule="auto"/>
        <w:jc w:val="left"/>
        <w:rPr>
          <w:lang w:val="fr-FR"/>
        </w:rPr>
      </w:pPr>
      <w:proofErr w:type="spellStart"/>
      <w:r w:rsidRPr="00E14566">
        <w:t>Mincher</w:t>
      </w:r>
      <w:proofErr w:type="spellEnd"/>
      <w:r w:rsidRPr="00E14566">
        <w:t xml:space="preserve">, B. J.; Schmitt, N. C.; Tillotson, R. D.; Elias, G.; White, B. M.; Law, J. D. Characterizing </w:t>
      </w:r>
      <w:proofErr w:type="spellStart"/>
      <w:r w:rsidRPr="00E14566">
        <w:t>Diamylamylphosphonate</w:t>
      </w:r>
      <w:proofErr w:type="spellEnd"/>
      <w:r w:rsidRPr="00E14566">
        <w:t xml:space="preserve"> (DAAP) as an Americium Ligand for Nuclear Fuel-Cycle Applications.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2014</w:t>
      </w:r>
      <w:r w:rsidRPr="00E14566">
        <w:t xml:space="preserve">, </w:t>
      </w:r>
      <w:r w:rsidRPr="00E14566">
        <w:rPr>
          <w:i/>
        </w:rPr>
        <w:t>32</w:t>
      </w:r>
      <w:r w:rsidRPr="00E14566">
        <w:t>, 153</w:t>
      </w:r>
      <w:r w:rsidRPr="00E14566">
        <w:rPr>
          <w:rFonts w:cs="Times"/>
        </w:rPr>
        <w:t>–</w:t>
      </w:r>
      <w:r w:rsidRPr="00E14566">
        <w:t xml:space="preserve">166. </w:t>
      </w:r>
    </w:p>
    <w:p w:rsidR="00420F1F" w:rsidRPr="00E14566" w:rsidRDefault="00034C31" w:rsidP="00C26351">
      <w:pPr>
        <w:pStyle w:val="TFReferencesSection"/>
        <w:numPr>
          <w:ilvl w:val="0"/>
          <w:numId w:val="7"/>
        </w:numPr>
        <w:spacing w:after="120" w:line="240" w:lineRule="auto"/>
        <w:jc w:val="left"/>
        <w:rPr>
          <w:lang w:val="fr-FR"/>
        </w:rPr>
      </w:pPr>
      <w:r w:rsidRPr="00E14566">
        <w:t xml:space="preserve">Law, J.; </w:t>
      </w:r>
      <w:proofErr w:type="spellStart"/>
      <w:r w:rsidRPr="00E14566">
        <w:t>Mincher</w:t>
      </w:r>
      <w:proofErr w:type="spellEnd"/>
      <w:r w:rsidRPr="00E14566">
        <w:t xml:space="preserve">, B.; </w:t>
      </w:r>
      <w:proofErr w:type="spellStart"/>
      <w:r w:rsidRPr="00E14566">
        <w:t>Garn</w:t>
      </w:r>
      <w:proofErr w:type="spellEnd"/>
      <w:r w:rsidRPr="00E14566">
        <w:t xml:space="preserve">, T.; Greenhalgh, M.; Schmitt, N.; Rutledge, V. </w:t>
      </w:r>
      <w:r w:rsidRPr="00E14566">
        <w:rPr>
          <w:i/>
        </w:rPr>
        <w:t>Development and Testing of an Americium/Lanthanide Separation Flowsheet Using Sodium Bismuthate</w:t>
      </w:r>
      <w:r w:rsidRPr="00E14566">
        <w:t>, Proceedings of ICAPP 2014, Charlotte, North Carolina, USA, 6</w:t>
      </w:r>
      <w:r w:rsidRPr="00E14566">
        <w:rPr>
          <w:rFonts w:cs="Times"/>
        </w:rPr>
        <w:t>–</w:t>
      </w:r>
      <w:r w:rsidRPr="00E14566">
        <w:t xml:space="preserve">9 April </w:t>
      </w:r>
      <w:r w:rsidRPr="00E14566">
        <w:rPr>
          <w:b/>
        </w:rPr>
        <w:t>2014</w:t>
      </w:r>
      <w:r w:rsidRPr="00E14566">
        <w:t xml:space="preserve">, Paper 14040. </w:t>
      </w:r>
    </w:p>
    <w:p w:rsidR="00420F1F" w:rsidRPr="00E14566" w:rsidRDefault="00034C31" w:rsidP="00C26351">
      <w:pPr>
        <w:pStyle w:val="TFReferencesSection"/>
        <w:numPr>
          <w:ilvl w:val="0"/>
          <w:numId w:val="7"/>
        </w:numPr>
        <w:spacing w:after="120" w:line="240" w:lineRule="auto"/>
        <w:jc w:val="left"/>
        <w:rPr>
          <w:lang w:val="fr-FR"/>
        </w:rPr>
      </w:pPr>
      <w:proofErr w:type="spellStart"/>
      <w:r w:rsidRPr="00E14566">
        <w:lastRenderedPageBreak/>
        <w:t>Mincher</w:t>
      </w:r>
      <w:proofErr w:type="spellEnd"/>
      <w:r w:rsidRPr="00E14566">
        <w:t xml:space="preserve">, B. J. </w:t>
      </w:r>
      <w:r w:rsidRPr="00E14566">
        <w:rPr>
          <w:i/>
        </w:rPr>
        <w:t>Am(VI) Partitioning Studies: FY14 Final Report</w:t>
      </w:r>
      <w:r w:rsidRPr="00E14566">
        <w:t xml:space="preserve">, Report Number INL/EXT-14-33297, Idaho National Laboratory, Idaho Falls, Idaho 83415, USA, </w:t>
      </w:r>
      <w:r w:rsidRPr="00E14566">
        <w:rPr>
          <w:b/>
        </w:rPr>
        <w:t>2014</w:t>
      </w:r>
      <w:r w:rsidRPr="00E14566">
        <w:t xml:space="preserve"> (</w:t>
      </w:r>
      <w:hyperlink r:id="rId24" w:history="1">
        <w:r w:rsidRPr="00E14566">
          <w:rPr>
            <w:rStyle w:val="Hyperlink"/>
          </w:rPr>
          <w:t>https://www.osti.gov/scitech/biblio/1173084/</w:t>
        </w:r>
      </w:hyperlink>
      <w:r w:rsidRPr="00E14566">
        <w:t xml:space="preserve">). </w:t>
      </w:r>
    </w:p>
    <w:p w:rsidR="00034C31" w:rsidRPr="00E14566" w:rsidRDefault="00034C31" w:rsidP="00C26351">
      <w:pPr>
        <w:pStyle w:val="TFReferencesSection"/>
        <w:numPr>
          <w:ilvl w:val="0"/>
          <w:numId w:val="7"/>
        </w:numPr>
        <w:spacing w:after="120" w:line="240" w:lineRule="auto"/>
        <w:jc w:val="left"/>
        <w:rPr>
          <w:lang w:val="fr-FR"/>
        </w:rPr>
      </w:pPr>
      <w:r w:rsidRPr="00E14566">
        <w:t xml:space="preserve">Richards, J. M.; </w:t>
      </w:r>
      <w:proofErr w:type="spellStart"/>
      <w:r w:rsidRPr="00E14566">
        <w:t>Sudowe</w:t>
      </w:r>
      <w:proofErr w:type="spellEnd"/>
      <w:r w:rsidRPr="00E14566">
        <w:t xml:space="preserve">, R. Separation of Americium in High Oxidation States from Curium Utilizing Sodium Bismuthate. </w:t>
      </w:r>
      <w:r w:rsidRPr="00E14566">
        <w:rPr>
          <w:i/>
        </w:rPr>
        <w:t>Anal. Chem.</w:t>
      </w:r>
      <w:r w:rsidRPr="00E14566">
        <w:t xml:space="preserve"> </w:t>
      </w:r>
      <w:r w:rsidRPr="00E14566">
        <w:rPr>
          <w:b/>
        </w:rPr>
        <w:t>2016</w:t>
      </w:r>
      <w:r w:rsidRPr="00E14566">
        <w:t xml:space="preserve">, </w:t>
      </w:r>
      <w:r w:rsidRPr="00E14566">
        <w:rPr>
          <w:i/>
        </w:rPr>
        <w:t>88</w:t>
      </w:r>
      <w:r w:rsidRPr="00E14566">
        <w:t>, 4605</w:t>
      </w:r>
      <w:r w:rsidRPr="00E14566">
        <w:rPr>
          <w:rFonts w:cs="Times"/>
        </w:rPr>
        <w:t>–</w:t>
      </w:r>
      <w:r w:rsidRPr="00E14566">
        <w:t xml:space="preserve">4608. </w:t>
      </w:r>
    </w:p>
    <w:p w:rsidR="00420F1F" w:rsidRPr="00E14566" w:rsidRDefault="00034C31" w:rsidP="00C26351">
      <w:pPr>
        <w:pStyle w:val="TFReferencesSection"/>
        <w:numPr>
          <w:ilvl w:val="0"/>
          <w:numId w:val="7"/>
        </w:numPr>
        <w:spacing w:after="120" w:line="240" w:lineRule="auto"/>
        <w:jc w:val="left"/>
        <w:rPr>
          <w:lang w:val="fr-FR"/>
        </w:rPr>
      </w:pPr>
      <w:r w:rsidRPr="00E14566">
        <w:rPr>
          <w:lang w:val="fr-FR"/>
        </w:rPr>
        <w:t xml:space="preserve">Jensen, M. P.; </w:t>
      </w:r>
      <w:proofErr w:type="spellStart"/>
      <w:r w:rsidRPr="00E14566">
        <w:rPr>
          <w:lang w:val="fr-FR"/>
        </w:rPr>
        <w:t>Chiarizia</w:t>
      </w:r>
      <w:proofErr w:type="spellEnd"/>
      <w:r w:rsidRPr="00E14566">
        <w:rPr>
          <w:lang w:val="fr-FR"/>
        </w:rPr>
        <w:t xml:space="preserve">, R.; </w:t>
      </w:r>
      <w:proofErr w:type="spellStart"/>
      <w:r w:rsidRPr="00E14566">
        <w:rPr>
          <w:lang w:val="fr-FR"/>
        </w:rPr>
        <w:t>Shkrob</w:t>
      </w:r>
      <w:proofErr w:type="spellEnd"/>
      <w:r w:rsidRPr="00E14566">
        <w:rPr>
          <w:lang w:val="fr-FR"/>
        </w:rPr>
        <w:t xml:space="preserve">, I. A.; </w:t>
      </w:r>
      <w:proofErr w:type="spellStart"/>
      <w:r w:rsidRPr="00E14566">
        <w:rPr>
          <w:lang w:val="fr-FR"/>
        </w:rPr>
        <w:t>Ulicki</w:t>
      </w:r>
      <w:proofErr w:type="spellEnd"/>
      <w:r w:rsidRPr="00E14566">
        <w:rPr>
          <w:lang w:val="fr-FR"/>
        </w:rPr>
        <w:t xml:space="preserve">, J. S.; Spindler, B. D.; Murphy, D. J.; </w:t>
      </w:r>
      <w:proofErr w:type="spellStart"/>
      <w:r w:rsidRPr="00E14566">
        <w:rPr>
          <w:lang w:val="fr-FR"/>
        </w:rPr>
        <w:t>Hossain</w:t>
      </w:r>
      <w:proofErr w:type="spellEnd"/>
      <w:r w:rsidRPr="00E14566">
        <w:rPr>
          <w:lang w:val="fr-FR"/>
        </w:rPr>
        <w:t>, M.; Roca-</w:t>
      </w:r>
      <w:proofErr w:type="spellStart"/>
      <w:r w:rsidRPr="00E14566">
        <w:rPr>
          <w:lang w:val="fr-FR"/>
        </w:rPr>
        <w:t>Sabio</w:t>
      </w:r>
      <w:proofErr w:type="spellEnd"/>
      <w:r w:rsidRPr="00E14566">
        <w:rPr>
          <w:lang w:val="fr-FR"/>
        </w:rPr>
        <w:t xml:space="preserve">, A.; </w:t>
      </w:r>
      <w:proofErr w:type="spellStart"/>
      <w:r w:rsidRPr="00E14566">
        <w:rPr>
          <w:lang w:val="fr-FR"/>
        </w:rPr>
        <w:t>Platas</w:t>
      </w:r>
      <w:proofErr w:type="spellEnd"/>
      <w:r w:rsidRPr="00E14566">
        <w:rPr>
          <w:lang w:val="fr-FR"/>
        </w:rPr>
        <w:t xml:space="preserve">-Iglesias, C.; de Blas, A.; </w:t>
      </w:r>
      <w:proofErr w:type="spellStart"/>
      <w:r w:rsidRPr="00E14566">
        <w:rPr>
          <w:lang w:val="fr-FR"/>
        </w:rPr>
        <w:t>Rodríguez</w:t>
      </w:r>
      <w:proofErr w:type="spellEnd"/>
      <w:r w:rsidRPr="00E14566">
        <w:rPr>
          <w:lang w:val="fr-FR"/>
        </w:rPr>
        <w:t xml:space="preserve">-Blas, T. </w:t>
      </w:r>
      <w:proofErr w:type="spellStart"/>
      <w:r w:rsidRPr="00E14566">
        <w:rPr>
          <w:lang w:val="fr-FR"/>
        </w:rPr>
        <w:t>Aqueous</w:t>
      </w:r>
      <w:proofErr w:type="spellEnd"/>
      <w:r w:rsidRPr="00E14566">
        <w:rPr>
          <w:lang w:val="fr-FR"/>
        </w:rPr>
        <w:t xml:space="preserve"> Complexes for Efficient Size-</w:t>
      </w:r>
      <w:proofErr w:type="spellStart"/>
      <w:r w:rsidRPr="00E14566">
        <w:rPr>
          <w:lang w:val="fr-FR"/>
        </w:rPr>
        <w:t>based</w:t>
      </w:r>
      <w:proofErr w:type="spellEnd"/>
      <w:r w:rsidRPr="00E14566">
        <w:rPr>
          <w:lang w:val="fr-FR"/>
        </w:rPr>
        <w:t xml:space="preserve"> </w:t>
      </w:r>
      <w:proofErr w:type="spellStart"/>
      <w:r w:rsidRPr="00E14566">
        <w:rPr>
          <w:lang w:val="fr-FR"/>
        </w:rPr>
        <w:t>Separation</w:t>
      </w:r>
      <w:proofErr w:type="spellEnd"/>
      <w:r w:rsidRPr="00E14566">
        <w:rPr>
          <w:lang w:val="fr-FR"/>
        </w:rPr>
        <w:t xml:space="preserve"> of </w:t>
      </w:r>
      <w:proofErr w:type="spellStart"/>
      <w:r w:rsidRPr="00E14566">
        <w:rPr>
          <w:lang w:val="fr-FR"/>
        </w:rPr>
        <w:t>Americium</w:t>
      </w:r>
      <w:proofErr w:type="spellEnd"/>
      <w:r w:rsidRPr="00E14566">
        <w:rPr>
          <w:lang w:val="fr-FR"/>
        </w:rPr>
        <w:t xml:space="preserve"> </w:t>
      </w:r>
      <w:proofErr w:type="spellStart"/>
      <w:r w:rsidRPr="00E14566">
        <w:rPr>
          <w:lang w:val="fr-FR"/>
        </w:rPr>
        <w:t>from</w:t>
      </w:r>
      <w:proofErr w:type="spellEnd"/>
      <w:r w:rsidRPr="00E14566">
        <w:rPr>
          <w:lang w:val="fr-FR"/>
        </w:rPr>
        <w:t xml:space="preserve"> Curium. </w:t>
      </w:r>
      <w:proofErr w:type="spellStart"/>
      <w:r w:rsidRPr="00E14566">
        <w:rPr>
          <w:i/>
          <w:lang w:val="fr-FR"/>
        </w:rPr>
        <w:t>Inorg</w:t>
      </w:r>
      <w:proofErr w:type="spellEnd"/>
      <w:r w:rsidRPr="00E14566">
        <w:rPr>
          <w:i/>
          <w:lang w:val="fr-FR"/>
        </w:rPr>
        <w:t xml:space="preserve">. </w:t>
      </w:r>
      <w:proofErr w:type="spellStart"/>
      <w:r w:rsidRPr="00E14566">
        <w:rPr>
          <w:i/>
          <w:lang w:val="fr-FR"/>
        </w:rPr>
        <w:t>Chem</w:t>
      </w:r>
      <w:proofErr w:type="spellEnd"/>
      <w:r w:rsidRPr="00E14566">
        <w:rPr>
          <w:i/>
          <w:lang w:val="fr-FR"/>
        </w:rPr>
        <w:t>.</w:t>
      </w:r>
      <w:r w:rsidRPr="00E14566">
        <w:rPr>
          <w:lang w:val="fr-FR"/>
        </w:rPr>
        <w:t xml:space="preserve"> </w:t>
      </w:r>
      <w:r w:rsidRPr="00E14566">
        <w:rPr>
          <w:b/>
          <w:lang w:val="fr-FR"/>
        </w:rPr>
        <w:t>2014</w:t>
      </w:r>
      <w:r w:rsidRPr="00E14566">
        <w:rPr>
          <w:lang w:val="fr-FR"/>
        </w:rPr>
        <w:t xml:space="preserve">, </w:t>
      </w:r>
      <w:r w:rsidRPr="00E14566">
        <w:rPr>
          <w:i/>
          <w:lang w:val="fr-FR"/>
        </w:rPr>
        <w:t>53</w:t>
      </w:r>
      <w:r w:rsidRPr="00E14566">
        <w:rPr>
          <w:lang w:val="fr-FR"/>
        </w:rPr>
        <w:t xml:space="preserve">, 6003–6012. </w:t>
      </w:r>
    </w:p>
    <w:p w:rsidR="00034C31" w:rsidRPr="00E14566" w:rsidRDefault="00034C31" w:rsidP="00C26351">
      <w:pPr>
        <w:pStyle w:val="TFReferencesSection"/>
        <w:numPr>
          <w:ilvl w:val="0"/>
          <w:numId w:val="7"/>
        </w:numPr>
        <w:spacing w:after="120" w:line="240" w:lineRule="auto"/>
        <w:jc w:val="left"/>
        <w:rPr>
          <w:lang w:val="fr-FR"/>
        </w:rPr>
      </w:pPr>
      <w:r w:rsidRPr="00E14566">
        <w:rPr>
          <w:lang w:val="fr-FR"/>
        </w:rPr>
        <w:t xml:space="preserve">Jensen, M. P.; </w:t>
      </w:r>
      <w:proofErr w:type="spellStart"/>
      <w:r w:rsidRPr="00E14566">
        <w:rPr>
          <w:lang w:val="fr-FR"/>
        </w:rPr>
        <w:t>Chiarizia</w:t>
      </w:r>
      <w:proofErr w:type="spellEnd"/>
      <w:r w:rsidRPr="00E14566">
        <w:rPr>
          <w:lang w:val="fr-FR"/>
        </w:rPr>
        <w:t xml:space="preserve">, R.; </w:t>
      </w:r>
      <w:proofErr w:type="spellStart"/>
      <w:r w:rsidRPr="00E14566">
        <w:rPr>
          <w:lang w:val="fr-FR"/>
        </w:rPr>
        <w:t>Ulicki</w:t>
      </w:r>
      <w:proofErr w:type="spellEnd"/>
      <w:r w:rsidRPr="00E14566">
        <w:rPr>
          <w:lang w:val="fr-FR"/>
        </w:rPr>
        <w:t xml:space="preserve">, J. S.; Spindler, B. D.; Murphy, D. J.; </w:t>
      </w:r>
      <w:proofErr w:type="spellStart"/>
      <w:r w:rsidRPr="00E14566">
        <w:rPr>
          <w:lang w:val="fr-FR"/>
        </w:rPr>
        <w:t>Mahmun</w:t>
      </w:r>
      <w:proofErr w:type="spellEnd"/>
      <w:r w:rsidRPr="00E14566">
        <w:rPr>
          <w:lang w:val="fr-FR"/>
        </w:rPr>
        <w:t xml:space="preserve"> </w:t>
      </w:r>
      <w:proofErr w:type="spellStart"/>
      <w:r w:rsidRPr="00E14566">
        <w:rPr>
          <w:lang w:val="fr-FR"/>
        </w:rPr>
        <w:t>Hossain</w:t>
      </w:r>
      <w:proofErr w:type="spellEnd"/>
      <w:r w:rsidRPr="00E14566">
        <w:rPr>
          <w:lang w:val="fr-FR"/>
        </w:rPr>
        <w:t>, M.; Roca-</w:t>
      </w:r>
      <w:proofErr w:type="spellStart"/>
      <w:r w:rsidRPr="00E14566">
        <w:rPr>
          <w:lang w:val="fr-FR"/>
        </w:rPr>
        <w:t>Sabio</w:t>
      </w:r>
      <w:proofErr w:type="spellEnd"/>
      <w:r w:rsidRPr="00E14566">
        <w:rPr>
          <w:lang w:val="fr-FR"/>
        </w:rPr>
        <w:t xml:space="preserve">, A.; de Blas, A.; </w:t>
      </w:r>
      <w:proofErr w:type="spellStart"/>
      <w:r w:rsidRPr="00E14566">
        <w:rPr>
          <w:lang w:val="fr-FR"/>
        </w:rPr>
        <w:t>Rodríguez</w:t>
      </w:r>
      <w:proofErr w:type="spellEnd"/>
      <w:r w:rsidRPr="00E14566">
        <w:rPr>
          <w:lang w:val="fr-FR"/>
        </w:rPr>
        <w:t xml:space="preserve">-Blas, T. Solvent Extraction </w:t>
      </w:r>
      <w:proofErr w:type="spellStart"/>
      <w:r w:rsidRPr="00E14566">
        <w:rPr>
          <w:lang w:val="fr-FR"/>
        </w:rPr>
        <w:t>Separation</w:t>
      </w:r>
      <w:proofErr w:type="spellEnd"/>
      <w:r w:rsidRPr="00E14566">
        <w:rPr>
          <w:lang w:val="fr-FR"/>
        </w:rPr>
        <w:t xml:space="preserve"> of Trivalent </w:t>
      </w:r>
      <w:proofErr w:type="spellStart"/>
      <w:r w:rsidRPr="00E14566">
        <w:rPr>
          <w:lang w:val="fr-FR"/>
        </w:rPr>
        <w:t>Americium</w:t>
      </w:r>
      <w:proofErr w:type="spellEnd"/>
      <w:r w:rsidRPr="00E14566">
        <w:rPr>
          <w:lang w:val="fr-FR"/>
        </w:rPr>
        <w:t xml:space="preserve"> </w:t>
      </w:r>
      <w:proofErr w:type="spellStart"/>
      <w:r w:rsidRPr="00E14566">
        <w:rPr>
          <w:lang w:val="fr-FR"/>
        </w:rPr>
        <w:t>from</w:t>
      </w:r>
      <w:proofErr w:type="spellEnd"/>
      <w:r w:rsidRPr="00E14566">
        <w:rPr>
          <w:lang w:val="fr-FR"/>
        </w:rPr>
        <w:t xml:space="preserve"> Curium and the Lanthanides. </w:t>
      </w:r>
      <w:r w:rsidRPr="00E14566">
        <w:rPr>
          <w:i/>
          <w:lang w:val="fr-FR"/>
        </w:rPr>
        <w:t xml:space="preserve">Solvent </w:t>
      </w:r>
      <w:proofErr w:type="spellStart"/>
      <w:r w:rsidRPr="00E14566">
        <w:rPr>
          <w:i/>
          <w:lang w:val="fr-FR"/>
        </w:rPr>
        <w:t>Extr</w:t>
      </w:r>
      <w:proofErr w:type="spellEnd"/>
      <w:r w:rsidRPr="00E14566">
        <w:rPr>
          <w:i/>
          <w:lang w:val="fr-FR"/>
        </w:rPr>
        <w:t xml:space="preserve">. Ion </w:t>
      </w:r>
      <w:proofErr w:type="spellStart"/>
      <w:r w:rsidRPr="00E14566">
        <w:rPr>
          <w:i/>
          <w:lang w:val="fr-FR"/>
        </w:rPr>
        <w:t>Exch</w:t>
      </w:r>
      <w:proofErr w:type="spellEnd"/>
      <w:r w:rsidRPr="00E14566">
        <w:rPr>
          <w:i/>
          <w:lang w:val="fr-FR"/>
        </w:rPr>
        <w:t>.</w:t>
      </w:r>
      <w:r w:rsidRPr="00E14566">
        <w:rPr>
          <w:lang w:val="fr-FR"/>
        </w:rPr>
        <w:t xml:space="preserve"> </w:t>
      </w:r>
      <w:r w:rsidRPr="00E14566">
        <w:rPr>
          <w:b/>
          <w:lang w:val="fr-FR"/>
        </w:rPr>
        <w:t>2015</w:t>
      </w:r>
      <w:r w:rsidRPr="00E14566">
        <w:rPr>
          <w:lang w:val="fr-FR"/>
        </w:rPr>
        <w:t xml:space="preserve">, </w:t>
      </w:r>
      <w:r w:rsidRPr="00E14566">
        <w:rPr>
          <w:i/>
          <w:lang w:val="fr-FR"/>
        </w:rPr>
        <w:t>33</w:t>
      </w:r>
      <w:r w:rsidRPr="00E14566">
        <w:rPr>
          <w:lang w:val="fr-FR"/>
        </w:rPr>
        <w:t xml:space="preserve">, 329–345. </w:t>
      </w:r>
    </w:p>
    <w:p w:rsidR="00034C31" w:rsidRPr="00E14566" w:rsidRDefault="00034C31" w:rsidP="00C26351">
      <w:pPr>
        <w:pStyle w:val="TFReferencesSection"/>
        <w:numPr>
          <w:ilvl w:val="0"/>
          <w:numId w:val="7"/>
        </w:numPr>
        <w:spacing w:after="120" w:line="240" w:lineRule="auto"/>
        <w:jc w:val="left"/>
      </w:pPr>
      <w:proofErr w:type="spellStart"/>
      <w:r w:rsidRPr="00E14566">
        <w:t>Afsar</w:t>
      </w:r>
      <w:proofErr w:type="spellEnd"/>
      <w:r w:rsidRPr="00E14566">
        <w:t xml:space="preserve">, A.; Harwood, L. M.; Hudson, M. J.; Westwood, J.; Geist, A. Effective Separation of the Actinides Am(III) and Cm(III) by Electronic Modulation of Bis-(1,2,4-triazin-3-yl)phenanthrolines. </w:t>
      </w:r>
      <w:r w:rsidRPr="00E14566">
        <w:rPr>
          <w:i/>
        </w:rPr>
        <w:t xml:space="preserve">Chem. </w:t>
      </w:r>
      <w:proofErr w:type="spellStart"/>
      <w:r w:rsidRPr="00E14566">
        <w:rPr>
          <w:i/>
        </w:rPr>
        <w:t>Commun</w:t>
      </w:r>
      <w:proofErr w:type="spellEnd"/>
      <w:r w:rsidRPr="00E14566">
        <w:rPr>
          <w:i/>
        </w:rPr>
        <w:t>.</w:t>
      </w:r>
      <w:r w:rsidRPr="00E14566">
        <w:t xml:space="preserve"> </w:t>
      </w:r>
      <w:r w:rsidRPr="00E14566">
        <w:rPr>
          <w:b/>
        </w:rPr>
        <w:t>2015</w:t>
      </w:r>
      <w:r w:rsidRPr="00E14566">
        <w:t xml:space="preserve">, </w:t>
      </w:r>
      <w:r w:rsidRPr="00E14566">
        <w:rPr>
          <w:i/>
        </w:rPr>
        <w:t>51</w:t>
      </w:r>
      <w:r w:rsidRPr="00E14566">
        <w:t xml:space="preserve">, 5860–5863. </w:t>
      </w:r>
    </w:p>
    <w:p w:rsidR="000043EB" w:rsidRPr="00E14566" w:rsidRDefault="000043EB" w:rsidP="00C26351">
      <w:pPr>
        <w:pStyle w:val="TFReferencesSection"/>
        <w:numPr>
          <w:ilvl w:val="0"/>
          <w:numId w:val="7"/>
        </w:numPr>
        <w:spacing w:after="120" w:line="240" w:lineRule="auto"/>
        <w:jc w:val="left"/>
        <w:rPr>
          <w:lang w:val="da-DK"/>
        </w:rPr>
      </w:pPr>
      <w:r w:rsidRPr="00E14566">
        <w:rPr>
          <w:lang w:val="da-DK"/>
        </w:rPr>
        <w:t xml:space="preserve">Laventine, D. M.; Afsar, A.; Hudson, M. J.; Harwood, L. M. Tuning the Solubilities of Bis-Triazinylphenanthroline Ligands (BTPhens) and their Complexes. </w:t>
      </w:r>
      <w:r w:rsidRPr="00E14566">
        <w:rPr>
          <w:i/>
          <w:lang w:val="da-DK"/>
        </w:rPr>
        <w:t>Heterocycles</w:t>
      </w:r>
      <w:r w:rsidRPr="00E14566">
        <w:rPr>
          <w:lang w:val="da-DK"/>
        </w:rPr>
        <w:t xml:space="preserve"> </w:t>
      </w:r>
      <w:r w:rsidRPr="00E14566">
        <w:rPr>
          <w:b/>
          <w:lang w:val="da-DK"/>
        </w:rPr>
        <w:t>2012</w:t>
      </w:r>
      <w:r w:rsidRPr="00E14566">
        <w:rPr>
          <w:lang w:val="da-DK"/>
        </w:rPr>
        <w:t xml:space="preserve">, </w:t>
      </w:r>
      <w:r w:rsidRPr="00E14566">
        <w:rPr>
          <w:i/>
          <w:lang w:val="da-DK"/>
        </w:rPr>
        <w:t>86</w:t>
      </w:r>
      <w:r w:rsidRPr="00E14566">
        <w:rPr>
          <w:lang w:val="da-DK"/>
        </w:rPr>
        <w:t xml:space="preserve">, 1419–1429. </w:t>
      </w:r>
    </w:p>
    <w:p w:rsidR="000043EB" w:rsidRPr="00E14566" w:rsidRDefault="000043EB" w:rsidP="00C26351">
      <w:pPr>
        <w:pStyle w:val="TFReferencesSection"/>
        <w:numPr>
          <w:ilvl w:val="0"/>
          <w:numId w:val="7"/>
        </w:numPr>
        <w:spacing w:after="120" w:line="240" w:lineRule="auto"/>
        <w:ind w:left="714" w:hanging="357"/>
        <w:jc w:val="left"/>
      </w:pPr>
      <w:r w:rsidRPr="00E14566">
        <w:rPr>
          <w:lang w:val="da-DK"/>
        </w:rPr>
        <w:t xml:space="preserve">Afsar, A.; Laventine, D. M.; Harwood, L. M.; Hudson, M. J.; Geist, A. Utilizing Electronic Effects in the Modulation of BTPhen Ligands With Respect to the Partitioning of Minor Actinides from Lanthanides. </w:t>
      </w:r>
      <w:r w:rsidRPr="00E14566">
        <w:rPr>
          <w:i/>
          <w:lang w:val="da-DK"/>
        </w:rPr>
        <w:t>Chem. Commun.</w:t>
      </w:r>
      <w:r w:rsidRPr="00E14566">
        <w:rPr>
          <w:lang w:val="da-DK"/>
        </w:rPr>
        <w:t xml:space="preserve"> </w:t>
      </w:r>
      <w:r w:rsidRPr="00E14566">
        <w:rPr>
          <w:b/>
          <w:lang w:val="da-DK"/>
        </w:rPr>
        <w:t>2013</w:t>
      </w:r>
      <w:r w:rsidRPr="00E14566">
        <w:rPr>
          <w:lang w:val="da-DK"/>
        </w:rPr>
        <w:t xml:space="preserve">, </w:t>
      </w:r>
      <w:r w:rsidRPr="00E14566">
        <w:rPr>
          <w:i/>
          <w:lang w:val="da-DK"/>
        </w:rPr>
        <w:t>49</w:t>
      </w:r>
      <w:r w:rsidRPr="00E14566">
        <w:rPr>
          <w:lang w:val="da-DK"/>
        </w:rPr>
        <w:t xml:space="preserve">, 8534–8536. </w:t>
      </w:r>
    </w:p>
    <w:p w:rsidR="000043EB" w:rsidRPr="00E14566" w:rsidRDefault="000043EB" w:rsidP="00C26351">
      <w:pPr>
        <w:pStyle w:val="TFReferencesSection"/>
        <w:numPr>
          <w:ilvl w:val="0"/>
          <w:numId w:val="7"/>
        </w:numPr>
        <w:spacing w:after="120" w:line="240" w:lineRule="auto"/>
        <w:ind w:left="714" w:hanging="357"/>
        <w:jc w:val="left"/>
      </w:pPr>
      <w:proofErr w:type="spellStart"/>
      <w:r w:rsidRPr="00E14566">
        <w:t>Šťastná</w:t>
      </w:r>
      <w:proofErr w:type="spellEnd"/>
      <w:r w:rsidRPr="00E14566">
        <w:t xml:space="preserve">, K.; </w:t>
      </w:r>
      <w:proofErr w:type="spellStart"/>
      <w:r w:rsidRPr="00E14566">
        <w:t>Fiala</w:t>
      </w:r>
      <w:proofErr w:type="spellEnd"/>
      <w:r w:rsidRPr="00E14566">
        <w:t xml:space="preserve">, V.; John, J. Preparation of Samples for Alpha-Spectrometry by Direct Evaporation of Extracted Species. </w:t>
      </w:r>
      <w:r w:rsidRPr="00E14566">
        <w:rPr>
          <w:i/>
        </w:rPr>
        <w:t xml:space="preserve">J. </w:t>
      </w:r>
      <w:proofErr w:type="spellStart"/>
      <w:r w:rsidRPr="00E14566">
        <w:rPr>
          <w:i/>
        </w:rPr>
        <w:t>Radioanal</w:t>
      </w:r>
      <w:proofErr w:type="spellEnd"/>
      <w:r w:rsidRPr="00E14566">
        <w:rPr>
          <w:i/>
        </w:rPr>
        <w:t xml:space="preserve">. </w:t>
      </w:r>
      <w:proofErr w:type="spellStart"/>
      <w:r w:rsidRPr="00E14566">
        <w:rPr>
          <w:i/>
        </w:rPr>
        <w:t>Nucl</w:t>
      </w:r>
      <w:proofErr w:type="spellEnd"/>
      <w:r w:rsidRPr="00E14566">
        <w:rPr>
          <w:i/>
        </w:rPr>
        <w:t>. Chem.</w:t>
      </w:r>
      <w:r w:rsidRPr="00E14566">
        <w:t xml:space="preserve"> </w:t>
      </w:r>
      <w:r w:rsidRPr="00E14566">
        <w:rPr>
          <w:b/>
        </w:rPr>
        <w:t>2010</w:t>
      </w:r>
      <w:r w:rsidRPr="00E14566">
        <w:t xml:space="preserve">, </w:t>
      </w:r>
      <w:r w:rsidRPr="00E14566">
        <w:rPr>
          <w:i/>
        </w:rPr>
        <w:t>286</w:t>
      </w:r>
      <w:r w:rsidRPr="00E14566">
        <w:t xml:space="preserve">, 735–739. </w:t>
      </w:r>
    </w:p>
    <w:p w:rsidR="000043EB" w:rsidRPr="00E14566" w:rsidRDefault="000043EB" w:rsidP="00C26351">
      <w:pPr>
        <w:pStyle w:val="TFReferencesSection"/>
        <w:numPr>
          <w:ilvl w:val="0"/>
          <w:numId w:val="7"/>
        </w:numPr>
        <w:spacing w:after="120" w:line="240" w:lineRule="auto"/>
        <w:ind w:left="714" w:hanging="357"/>
        <w:jc w:val="left"/>
      </w:pPr>
      <w:proofErr w:type="spellStart"/>
      <w:r w:rsidRPr="00E14566">
        <w:t>Aneheim</w:t>
      </w:r>
      <w:proofErr w:type="spellEnd"/>
      <w:r w:rsidRPr="00E14566">
        <w:t xml:space="preserve">, E.; Ekberg, C.; </w:t>
      </w:r>
      <w:proofErr w:type="spellStart"/>
      <w:r w:rsidRPr="00E14566">
        <w:t>Fermvik</w:t>
      </w:r>
      <w:proofErr w:type="spellEnd"/>
      <w:r w:rsidRPr="00E14566">
        <w:t xml:space="preserve">, A.; Foreman, M. R. St. J.; </w:t>
      </w:r>
      <w:proofErr w:type="spellStart"/>
      <w:r w:rsidRPr="00E14566">
        <w:t>Retegan</w:t>
      </w:r>
      <w:proofErr w:type="spellEnd"/>
      <w:r w:rsidRPr="00E14566">
        <w:t xml:space="preserve">, T.; </w:t>
      </w:r>
      <w:proofErr w:type="spellStart"/>
      <w:r w:rsidRPr="00E14566">
        <w:t>Skarnemark</w:t>
      </w:r>
      <w:proofErr w:type="spellEnd"/>
      <w:r w:rsidRPr="00E14566">
        <w:t xml:space="preserve">, G. A TBP/BTBP-based GANEX Separation Process. Part 1: Feasibility.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2010</w:t>
      </w:r>
      <w:r w:rsidRPr="00E14566">
        <w:t xml:space="preserve">, </w:t>
      </w:r>
      <w:r w:rsidRPr="00E14566">
        <w:rPr>
          <w:i/>
        </w:rPr>
        <w:t>28</w:t>
      </w:r>
      <w:r w:rsidRPr="00E14566">
        <w:t xml:space="preserve">, 437–458. </w:t>
      </w:r>
    </w:p>
    <w:p w:rsidR="00420F1F" w:rsidRPr="00E14566" w:rsidRDefault="00034C31" w:rsidP="00C26351">
      <w:pPr>
        <w:pStyle w:val="TFReferencesSection"/>
        <w:numPr>
          <w:ilvl w:val="0"/>
          <w:numId w:val="7"/>
        </w:numPr>
        <w:spacing w:after="120" w:line="240" w:lineRule="auto"/>
        <w:jc w:val="left"/>
      </w:pPr>
      <w:proofErr w:type="spellStart"/>
      <w:r w:rsidRPr="00E14566">
        <w:t>Aneheim</w:t>
      </w:r>
      <w:proofErr w:type="spellEnd"/>
      <w:r w:rsidRPr="00E14566">
        <w:t xml:space="preserve">, E.; Ekberg, C.; </w:t>
      </w:r>
      <w:proofErr w:type="spellStart"/>
      <w:r w:rsidRPr="00E14566">
        <w:t>Fermvik</w:t>
      </w:r>
      <w:proofErr w:type="spellEnd"/>
      <w:r w:rsidRPr="00E14566">
        <w:t xml:space="preserve">, A.; Foreman, M. R. St. J.; </w:t>
      </w:r>
      <w:proofErr w:type="spellStart"/>
      <w:r w:rsidRPr="00E14566">
        <w:t>Grűner</w:t>
      </w:r>
      <w:proofErr w:type="spellEnd"/>
      <w:r w:rsidRPr="00E14566">
        <w:t xml:space="preserve">, B.; </w:t>
      </w:r>
      <w:proofErr w:type="spellStart"/>
      <w:r w:rsidRPr="00E14566">
        <w:t>Hájková</w:t>
      </w:r>
      <w:proofErr w:type="spellEnd"/>
      <w:r w:rsidRPr="00E14566">
        <w:t xml:space="preserve">, Z.; </w:t>
      </w:r>
      <w:proofErr w:type="spellStart"/>
      <w:r w:rsidRPr="00E14566">
        <w:t>Kvičalová</w:t>
      </w:r>
      <w:proofErr w:type="spellEnd"/>
      <w:r w:rsidRPr="00E14566">
        <w:t>, M. A TBP/BTBP-based GANEX Separation Process</w:t>
      </w:r>
      <w:r w:rsidRPr="00E14566">
        <w:rPr>
          <w:rFonts w:cs="Times"/>
        </w:rPr>
        <w:t>–</w:t>
      </w:r>
      <w:r w:rsidRPr="00E14566">
        <w:t>Part 2: Ageing, Hydrolytic, and Radiolytic Stability.</w:t>
      </w:r>
      <w:r w:rsidRPr="00E14566">
        <w:rPr>
          <w:i/>
        </w:rPr>
        <w:t xml:space="preserve"> Solvent </w:t>
      </w:r>
      <w:proofErr w:type="spellStart"/>
      <w:r w:rsidRPr="00E14566">
        <w:rPr>
          <w:i/>
        </w:rPr>
        <w:t>Extr</w:t>
      </w:r>
      <w:proofErr w:type="spellEnd"/>
      <w:r w:rsidRPr="00E14566">
        <w:rPr>
          <w:i/>
        </w:rPr>
        <w:t>. Ion Exch.</w:t>
      </w:r>
      <w:r w:rsidRPr="00E14566">
        <w:t xml:space="preserve"> </w:t>
      </w:r>
      <w:r w:rsidRPr="00E14566">
        <w:rPr>
          <w:b/>
        </w:rPr>
        <w:t>2011</w:t>
      </w:r>
      <w:r w:rsidRPr="00E14566">
        <w:t xml:space="preserve">, </w:t>
      </w:r>
      <w:r w:rsidRPr="00E14566">
        <w:rPr>
          <w:i/>
        </w:rPr>
        <w:t>29</w:t>
      </w:r>
      <w:r w:rsidRPr="00E14566">
        <w:t xml:space="preserve">, 157–175. </w:t>
      </w:r>
    </w:p>
    <w:p w:rsidR="00034C31" w:rsidRPr="00E14566" w:rsidRDefault="00034C31" w:rsidP="00C26351">
      <w:pPr>
        <w:pStyle w:val="TFReferencesSection"/>
        <w:numPr>
          <w:ilvl w:val="0"/>
          <w:numId w:val="7"/>
        </w:numPr>
        <w:spacing w:after="120" w:line="240" w:lineRule="auto"/>
        <w:jc w:val="left"/>
      </w:pPr>
      <w:proofErr w:type="spellStart"/>
      <w:r w:rsidRPr="00E14566">
        <w:t>Retegan</w:t>
      </w:r>
      <w:proofErr w:type="spellEnd"/>
      <w:r w:rsidRPr="00E14566">
        <w:t xml:space="preserve">, T.; Drew, M.; Ekberg, C.; </w:t>
      </w:r>
      <w:proofErr w:type="spellStart"/>
      <w:r w:rsidRPr="00E14566">
        <w:t>Löfström-Engdahl</w:t>
      </w:r>
      <w:proofErr w:type="spellEnd"/>
      <w:r w:rsidRPr="00E14566">
        <w:t xml:space="preserve">, E.; Hudson, M. J.; </w:t>
      </w:r>
      <w:proofErr w:type="spellStart"/>
      <w:r w:rsidRPr="00E14566">
        <w:t>Fermvik</w:t>
      </w:r>
      <w:proofErr w:type="spellEnd"/>
      <w:r w:rsidRPr="00E14566">
        <w:t xml:space="preserve">, A.; Foreman, M. R. S.; </w:t>
      </w:r>
      <w:proofErr w:type="spellStart"/>
      <w:r w:rsidRPr="00E14566">
        <w:t>Modolo</w:t>
      </w:r>
      <w:proofErr w:type="spellEnd"/>
      <w:r w:rsidRPr="00E14566">
        <w:t xml:space="preserve">, G.; Geist, A. Synthesis and Screening of </w:t>
      </w:r>
      <w:r w:rsidRPr="00E14566">
        <w:rPr>
          <w:i/>
        </w:rPr>
        <w:t>t</w:t>
      </w:r>
      <w:r w:rsidRPr="00E14566">
        <w:t>-Bu-CyMe</w:t>
      </w:r>
      <w:r w:rsidRPr="00E14566">
        <w:rPr>
          <w:vertAlign w:val="subscript"/>
        </w:rPr>
        <w:t>4</w:t>
      </w:r>
      <w:r w:rsidRPr="00E14566">
        <w:t>-BTBP, and Comparison with CyMe</w:t>
      </w:r>
      <w:r w:rsidRPr="00E14566">
        <w:rPr>
          <w:vertAlign w:val="subscript"/>
        </w:rPr>
        <w:t>4</w:t>
      </w:r>
      <w:r w:rsidRPr="00E14566">
        <w:t xml:space="preserve">-BTBP.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2014</w:t>
      </w:r>
      <w:r w:rsidRPr="00E14566">
        <w:t xml:space="preserve">, </w:t>
      </w:r>
      <w:r w:rsidRPr="00E14566">
        <w:rPr>
          <w:i/>
        </w:rPr>
        <w:t>32</w:t>
      </w:r>
      <w:r w:rsidRPr="00E14566">
        <w:t xml:space="preserve">, 720–736. </w:t>
      </w:r>
    </w:p>
    <w:p w:rsidR="00E2320A" w:rsidRPr="00E14566" w:rsidRDefault="00E2320A" w:rsidP="00C26351">
      <w:pPr>
        <w:pStyle w:val="TFReferencesSection"/>
        <w:numPr>
          <w:ilvl w:val="0"/>
          <w:numId w:val="7"/>
        </w:numPr>
        <w:spacing w:after="120" w:line="240" w:lineRule="auto"/>
        <w:jc w:val="left"/>
      </w:pPr>
      <w:r w:rsidRPr="00E14566">
        <w:t xml:space="preserve">van Asselt, W. J.; van </w:t>
      </w:r>
      <w:proofErr w:type="spellStart"/>
      <w:r w:rsidRPr="00E14566">
        <w:t>Krevelen</w:t>
      </w:r>
      <w:proofErr w:type="spellEnd"/>
      <w:r w:rsidRPr="00E14566">
        <w:t xml:space="preserve">, D. W. Preparation of Adipic Acid by Oxidation of Cyclohexanol and Cyclohexanone with Nitric Acid: Part I. Reaction Mechanism. </w:t>
      </w:r>
      <w:r w:rsidRPr="00E14566">
        <w:rPr>
          <w:i/>
        </w:rPr>
        <w:t xml:space="preserve">Rec. Trav. </w:t>
      </w:r>
      <w:proofErr w:type="spellStart"/>
      <w:r w:rsidRPr="00E14566">
        <w:rPr>
          <w:i/>
        </w:rPr>
        <w:t>Chim</w:t>
      </w:r>
      <w:proofErr w:type="spellEnd"/>
      <w:r w:rsidRPr="00E14566">
        <w:rPr>
          <w:i/>
        </w:rPr>
        <w:t>. Pays Bas</w:t>
      </w:r>
      <w:r w:rsidRPr="00E14566">
        <w:t xml:space="preserve"> </w:t>
      </w:r>
      <w:r w:rsidRPr="00E14566">
        <w:rPr>
          <w:b/>
        </w:rPr>
        <w:t>1963</w:t>
      </w:r>
      <w:r w:rsidRPr="00E14566">
        <w:t xml:space="preserve">, </w:t>
      </w:r>
      <w:r w:rsidRPr="00E14566">
        <w:rPr>
          <w:i/>
        </w:rPr>
        <w:t>82</w:t>
      </w:r>
      <w:r w:rsidRPr="00E14566">
        <w:t>, 51</w:t>
      </w:r>
      <w:r w:rsidRPr="00E14566">
        <w:rPr>
          <w:rFonts w:cs="Times"/>
        </w:rPr>
        <w:t>–</w:t>
      </w:r>
      <w:r w:rsidRPr="00E14566">
        <w:t xml:space="preserve">67. </w:t>
      </w:r>
    </w:p>
    <w:p w:rsidR="00420F1F" w:rsidRPr="00E14566" w:rsidRDefault="00034C31" w:rsidP="00C26351">
      <w:pPr>
        <w:pStyle w:val="TFReferencesSection"/>
        <w:numPr>
          <w:ilvl w:val="0"/>
          <w:numId w:val="7"/>
        </w:numPr>
        <w:spacing w:after="120" w:line="240" w:lineRule="auto"/>
        <w:jc w:val="left"/>
        <w:rPr>
          <w:szCs w:val="24"/>
        </w:rPr>
      </w:pPr>
      <w:proofErr w:type="spellStart"/>
      <w:r w:rsidRPr="00E14566">
        <w:rPr>
          <w:szCs w:val="24"/>
        </w:rPr>
        <w:t>Kaltsoyannis</w:t>
      </w:r>
      <w:proofErr w:type="spellEnd"/>
      <w:r w:rsidRPr="00E14566">
        <w:rPr>
          <w:szCs w:val="24"/>
        </w:rPr>
        <w:t xml:space="preserve">, N. Does Covalency Increase or Decrease across the Actinide Series? Implications for Minor Actinide Partitioning. </w:t>
      </w:r>
      <w:proofErr w:type="spellStart"/>
      <w:r w:rsidRPr="00E14566">
        <w:rPr>
          <w:i/>
          <w:szCs w:val="24"/>
        </w:rPr>
        <w:t>Inorg</w:t>
      </w:r>
      <w:proofErr w:type="spellEnd"/>
      <w:r w:rsidRPr="00E14566">
        <w:rPr>
          <w:i/>
          <w:szCs w:val="24"/>
        </w:rPr>
        <w:t>. Chem.</w:t>
      </w:r>
      <w:r w:rsidRPr="00E14566">
        <w:rPr>
          <w:szCs w:val="24"/>
        </w:rPr>
        <w:t xml:space="preserve"> </w:t>
      </w:r>
      <w:r w:rsidRPr="00E14566">
        <w:rPr>
          <w:b/>
          <w:szCs w:val="24"/>
        </w:rPr>
        <w:t>2013</w:t>
      </w:r>
      <w:r w:rsidRPr="00E14566">
        <w:rPr>
          <w:szCs w:val="24"/>
        </w:rPr>
        <w:t xml:space="preserve">, </w:t>
      </w:r>
      <w:r w:rsidRPr="00E14566">
        <w:rPr>
          <w:i/>
          <w:szCs w:val="24"/>
        </w:rPr>
        <w:t>52</w:t>
      </w:r>
      <w:r w:rsidRPr="00E14566">
        <w:rPr>
          <w:szCs w:val="24"/>
        </w:rPr>
        <w:t xml:space="preserve">, 3407–3413. </w:t>
      </w:r>
    </w:p>
    <w:p w:rsidR="00034C31" w:rsidRPr="00E14566" w:rsidRDefault="00034C31" w:rsidP="00C26351">
      <w:pPr>
        <w:pStyle w:val="TFReferencesSection"/>
        <w:numPr>
          <w:ilvl w:val="0"/>
          <w:numId w:val="7"/>
        </w:numPr>
        <w:spacing w:after="120" w:line="240" w:lineRule="auto"/>
        <w:jc w:val="left"/>
        <w:rPr>
          <w:szCs w:val="24"/>
        </w:rPr>
      </w:pPr>
      <w:proofErr w:type="spellStart"/>
      <w:r w:rsidRPr="00E14566">
        <w:rPr>
          <w:szCs w:val="24"/>
        </w:rPr>
        <w:t>Neidig</w:t>
      </w:r>
      <w:proofErr w:type="spellEnd"/>
      <w:r w:rsidRPr="00E14566">
        <w:rPr>
          <w:szCs w:val="24"/>
        </w:rPr>
        <w:t xml:space="preserve">, M. L.; Clark, D. L.; Martin, R. L. Covalency in f-Element Complexes. </w:t>
      </w:r>
      <w:r w:rsidRPr="00E14566">
        <w:rPr>
          <w:i/>
          <w:szCs w:val="24"/>
        </w:rPr>
        <w:t>Coord. Chem. Rev.</w:t>
      </w:r>
      <w:r w:rsidRPr="00E14566">
        <w:rPr>
          <w:szCs w:val="24"/>
        </w:rPr>
        <w:t xml:space="preserve"> </w:t>
      </w:r>
      <w:r w:rsidRPr="00E14566">
        <w:rPr>
          <w:b/>
          <w:szCs w:val="24"/>
        </w:rPr>
        <w:t>2013</w:t>
      </w:r>
      <w:r w:rsidRPr="00E14566">
        <w:rPr>
          <w:szCs w:val="24"/>
        </w:rPr>
        <w:t xml:space="preserve">, </w:t>
      </w:r>
      <w:r w:rsidRPr="00E14566">
        <w:rPr>
          <w:i/>
          <w:szCs w:val="24"/>
        </w:rPr>
        <w:t>257</w:t>
      </w:r>
      <w:r w:rsidRPr="00E14566">
        <w:rPr>
          <w:szCs w:val="24"/>
        </w:rPr>
        <w:t xml:space="preserve">, 394–406. </w:t>
      </w:r>
    </w:p>
    <w:p w:rsidR="00420F1F" w:rsidRPr="00E14566" w:rsidRDefault="00034C31" w:rsidP="00C26351">
      <w:pPr>
        <w:pStyle w:val="TFReferencesSection"/>
        <w:numPr>
          <w:ilvl w:val="0"/>
          <w:numId w:val="7"/>
        </w:numPr>
        <w:spacing w:after="120" w:line="240" w:lineRule="auto"/>
        <w:jc w:val="left"/>
        <w:rPr>
          <w:lang w:val="de-DE"/>
        </w:rPr>
      </w:pPr>
      <w:r w:rsidRPr="00E14566">
        <w:lastRenderedPageBreak/>
        <w:t xml:space="preserve">Adam, C.; Kaden, P.; </w:t>
      </w:r>
      <w:proofErr w:type="spellStart"/>
      <w:r w:rsidRPr="00E14566">
        <w:t>Beele</w:t>
      </w:r>
      <w:proofErr w:type="spellEnd"/>
      <w:r w:rsidRPr="00E14566">
        <w:t xml:space="preserve">, B. B.; </w:t>
      </w:r>
      <w:proofErr w:type="spellStart"/>
      <w:r w:rsidRPr="00E14566">
        <w:t>M</w:t>
      </w:r>
      <w:r w:rsidRPr="00E14566">
        <w:rPr>
          <w:rFonts w:cs="Times"/>
        </w:rPr>
        <w:t>ü</w:t>
      </w:r>
      <w:r w:rsidRPr="00E14566">
        <w:t>llich</w:t>
      </w:r>
      <w:proofErr w:type="spellEnd"/>
      <w:r w:rsidRPr="00E14566">
        <w:t xml:space="preserve">, U.; </w:t>
      </w:r>
      <w:proofErr w:type="spellStart"/>
      <w:r w:rsidRPr="00E14566">
        <w:t>Trumm</w:t>
      </w:r>
      <w:proofErr w:type="spellEnd"/>
      <w:r w:rsidRPr="00E14566">
        <w:t xml:space="preserve">, S.; Geist, A.; </w:t>
      </w:r>
      <w:proofErr w:type="spellStart"/>
      <w:r w:rsidRPr="00E14566">
        <w:t>Panak</w:t>
      </w:r>
      <w:proofErr w:type="spellEnd"/>
      <w:r w:rsidRPr="00E14566">
        <w:t xml:space="preserve">, P. J.; </w:t>
      </w:r>
      <w:proofErr w:type="spellStart"/>
      <w:r w:rsidRPr="00E14566">
        <w:t>Denecke</w:t>
      </w:r>
      <w:proofErr w:type="spellEnd"/>
      <w:r w:rsidRPr="00E14566">
        <w:t xml:space="preserve">, M. A. Evidence for Covalence in a N-Donor Complex of Americium(III). </w:t>
      </w:r>
      <w:r w:rsidRPr="00E14566">
        <w:rPr>
          <w:i/>
        </w:rPr>
        <w:t>Dalton Trans.</w:t>
      </w:r>
      <w:r w:rsidRPr="00E14566">
        <w:t xml:space="preserve"> </w:t>
      </w:r>
      <w:r w:rsidRPr="00E14566">
        <w:rPr>
          <w:b/>
        </w:rPr>
        <w:t>2013</w:t>
      </w:r>
      <w:r w:rsidRPr="00E14566">
        <w:t xml:space="preserve">, </w:t>
      </w:r>
      <w:r w:rsidRPr="00E14566">
        <w:rPr>
          <w:i/>
        </w:rPr>
        <w:t>42</w:t>
      </w:r>
      <w:r w:rsidRPr="00E14566">
        <w:t>, 14068</w:t>
      </w:r>
      <w:r w:rsidRPr="00E14566">
        <w:rPr>
          <w:rFonts w:cs="Times"/>
        </w:rPr>
        <w:t>–</w:t>
      </w:r>
      <w:r w:rsidRPr="00E14566">
        <w:t xml:space="preserve">14074. </w:t>
      </w:r>
    </w:p>
    <w:p w:rsidR="00420F1F" w:rsidRPr="00E14566" w:rsidRDefault="00034C31" w:rsidP="00C26351">
      <w:pPr>
        <w:pStyle w:val="TFReferencesSection"/>
        <w:numPr>
          <w:ilvl w:val="0"/>
          <w:numId w:val="7"/>
        </w:numPr>
        <w:spacing w:after="120" w:line="240" w:lineRule="auto"/>
        <w:jc w:val="left"/>
        <w:rPr>
          <w:lang w:val="de-DE"/>
        </w:rPr>
      </w:pPr>
      <w:r w:rsidRPr="00E14566">
        <w:rPr>
          <w:lang w:val="de-DE"/>
        </w:rPr>
        <w:t>Adam, C.; Beele, B. B.; Geist, A.; M</w:t>
      </w:r>
      <w:r w:rsidRPr="00E14566">
        <w:rPr>
          <w:rFonts w:cs="Times"/>
          <w:lang w:val="de-DE"/>
        </w:rPr>
        <w:t>ü</w:t>
      </w:r>
      <w:r w:rsidRPr="00E14566">
        <w:rPr>
          <w:lang w:val="de-DE"/>
        </w:rPr>
        <w:t xml:space="preserve">llich, U.; Kaden, P.; Panak, P. J. NMR and TRLFS Studies of Ln(III) and An(III) C5-BPP Complexes. </w:t>
      </w:r>
      <w:r w:rsidRPr="00E14566">
        <w:rPr>
          <w:i/>
          <w:lang w:val="de-DE"/>
        </w:rPr>
        <w:t>Chem. Sci.</w:t>
      </w:r>
      <w:r w:rsidRPr="00E14566">
        <w:rPr>
          <w:lang w:val="de-DE"/>
        </w:rPr>
        <w:t xml:space="preserve"> </w:t>
      </w:r>
      <w:r w:rsidRPr="00E14566">
        <w:rPr>
          <w:b/>
          <w:lang w:val="de-DE"/>
        </w:rPr>
        <w:t>2015</w:t>
      </w:r>
      <w:r w:rsidRPr="00E14566">
        <w:rPr>
          <w:lang w:val="de-DE"/>
        </w:rPr>
        <w:t xml:space="preserve">, </w:t>
      </w:r>
      <w:r w:rsidRPr="00E14566">
        <w:rPr>
          <w:i/>
          <w:lang w:val="de-DE"/>
        </w:rPr>
        <w:t>6</w:t>
      </w:r>
      <w:r w:rsidRPr="00E14566">
        <w:rPr>
          <w:lang w:val="de-DE"/>
        </w:rPr>
        <w:t>, 1548</w:t>
      </w:r>
      <w:r w:rsidRPr="00E14566">
        <w:rPr>
          <w:rFonts w:cs="Times"/>
          <w:lang w:val="de-DE"/>
        </w:rPr>
        <w:t>–</w:t>
      </w:r>
      <w:r w:rsidRPr="00E14566">
        <w:rPr>
          <w:lang w:val="de-DE"/>
        </w:rPr>
        <w:t xml:space="preserve">1561.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Wagner, C.; Ruff, C.; M</w:t>
      </w:r>
      <w:r w:rsidRPr="00E14566">
        <w:rPr>
          <w:rFonts w:cs="Times"/>
          <w:lang w:val="de-DE"/>
        </w:rPr>
        <w:t>ü</w:t>
      </w:r>
      <w:r w:rsidRPr="00E14566">
        <w:rPr>
          <w:lang w:val="de-DE"/>
        </w:rPr>
        <w:t>llich, U.; Geist, A.; Panak, P. J. The Nephelauxetic Effect of Eu(III)</w:t>
      </w:r>
      <w:r w:rsidRPr="00E14566">
        <w:rPr>
          <w:rFonts w:cs="Times"/>
          <w:lang w:val="de-DE"/>
        </w:rPr>
        <w:t>–</w:t>
      </w:r>
      <w:r w:rsidRPr="00E14566">
        <w:rPr>
          <w:lang w:val="de-DE"/>
        </w:rPr>
        <w:t>N-Donor Compounds Probed using Fluorescence Spectroscopy</w:t>
      </w:r>
      <w:r w:rsidRPr="00E14566">
        <w:rPr>
          <w:rFonts w:cs="Times"/>
          <w:lang w:val="de-DE"/>
        </w:rPr>
        <w:t>–</w:t>
      </w:r>
      <w:r w:rsidRPr="00E14566">
        <w:rPr>
          <w:lang w:val="de-DE"/>
        </w:rPr>
        <w:t xml:space="preserve">Further Evidence for Covalence? </w:t>
      </w:r>
      <w:r w:rsidRPr="00E14566">
        <w:rPr>
          <w:i/>
          <w:lang w:val="de-DE"/>
        </w:rPr>
        <w:t>New J. Chem.</w:t>
      </w:r>
      <w:r w:rsidRPr="00E14566">
        <w:rPr>
          <w:lang w:val="de-DE"/>
        </w:rPr>
        <w:t xml:space="preserve"> </w:t>
      </w:r>
      <w:r w:rsidRPr="00E14566">
        <w:rPr>
          <w:b/>
          <w:lang w:val="de-DE"/>
        </w:rPr>
        <w:t>2016</w:t>
      </w:r>
      <w:r w:rsidRPr="00E14566">
        <w:rPr>
          <w:lang w:val="de-DE"/>
        </w:rPr>
        <w:t xml:space="preserve">, </w:t>
      </w:r>
      <w:r w:rsidRPr="00E14566">
        <w:rPr>
          <w:i/>
          <w:lang w:val="de-DE"/>
        </w:rPr>
        <w:t>40</w:t>
      </w:r>
      <w:r w:rsidRPr="00E14566">
        <w:rPr>
          <w:lang w:val="de-DE"/>
        </w:rPr>
        <w:t>, 9232</w:t>
      </w:r>
      <w:r w:rsidRPr="00E14566">
        <w:rPr>
          <w:rFonts w:cs="Times"/>
          <w:lang w:val="de-DE"/>
        </w:rPr>
        <w:t>–</w:t>
      </w:r>
      <w:r w:rsidRPr="00E14566">
        <w:rPr>
          <w:lang w:val="de-DE"/>
        </w:rPr>
        <w:t xml:space="preserve">9237. </w:t>
      </w:r>
    </w:p>
    <w:p w:rsidR="00420F1F" w:rsidRPr="00E14566" w:rsidRDefault="00034C31" w:rsidP="00C26351">
      <w:pPr>
        <w:pStyle w:val="TFReferencesSection"/>
        <w:numPr>
          <w:ilvl w:val="0"/>
          <w:numId w:val="7"/>
        </w:numPr>
        <w:spacing w:after="120" w:line="240" w:lineRule="auto"/>
        <w:jc w:val="left"/>
        <w:rPr>
          <w:lang w:val="de-DE"/>
        </w:rPr>
      </w:pPr>
      <w:r w:rsidRPr="00E14566">
        <w:rPr>
          <w:lang w:val="de-DE"/>
        </w:rPr>
        <w:t xml:space="preserve">Denecke, M. A.; Rossberg, A.; Panak, P. J.; Weigl, M.; Schimmelpfennig, B.; Geist, A. Characterization and Comparison of Cm(III) and Eu(III) Complexed with 2,6-Di(5,6-dipropyl-1,2,4-triazin-3-yl)pyridine Using EXAFS, TRFLS, and Quantum-Chemical Methods. </w:t>
      </w:r>
      <w:r w:rsidRPr="00E14566">
        <w:rPr>
          <w:i/>
          <w:lang w:val="de-DE"/>
        </w:rPr>
        <w:t>Inorg. Chem.</w:t>
      </w:r>
      <w:r w:rsidRPr="00E14566">
        <w:rPr>
          <w:lang w:val="de-DE"/>
        </w:rPr>
        <w:t xml:space="preserve"> </w:t>
      </w:r>
      <w:r w:rsidRPr="00E14566">
        <w:rPr>
          <w:b/>
          <w:lang w:val="de-DE"/>
        </w:rPr>
        <w:t>2005</w:t>
      </w:r>
      <w:r w:rsidRPr="00E14566">
        <w:rPr>
          <w:lang w:val="de-DE"/>
        </w:rPr>
        <w:t xml:space="preserve">, </w:t>
      </w:r>
      <w:r w:rsidRPr="00E14566">
        <w:rPr>
          <w:i/>
          <w:lang w:val="de-DE"/>
        </w:rPr>
        <w:t>44</w:t>
      </w:r>
      <w:r w:rsidRPr="00E14566">
        <w:rPr>
          <w:lang w:val="de-DE"/>
        </w:rPr>
        <w:t>, 8418</w:t>
      </w:r>
      <w:r w:rsidRPr="00E14566">
        <w:rPr>
          <w:rFonts w:cs="Times"/>
          <w:lang w:val="de-DE"/>
        </w:rPr>
        <w:t>–</w:t>
      </w:r>
      <w:r w:rsidRPr="00E14566">
        <w:rPr>
          <w:lang w:val="de-DE"/>
        </w:rPr>
        <w:t xml:space="preserve">8425. </w:t>
      </w:r>
    </w:p>
    <w:p w:rsidR="00420F1F" w:rsidRPr="00E14566" w:rsidRDefault="00034C31" w:rsidP="00C26351">
      <w:pPr>
        <w:pStyle w:val="TFReferencesSection"/>
        <w:numPr>
          <w:ilvl w:val="0"/>
          <w:numId w:val="7"/>
        </w:numPr>
        <w:spacing w:after="120" w:line="240" w:lineRule="auto"/>
        <w:jc w:val="left"/>
        <w:rPr>
          <w:lang w:val="de-DE"/>
        </w:rPr>
      </w:pPr>
      <w:r w:rsidRPr="00E14566">
        <w:rPr>
          <w:lang w:val="de-DE"/>
        </w:rPr>
        <w:t xml:space="preserve">Denecke, M. A.; Panak, P. J.; Burdet, F.; Weigl, M.; Geist, A.; Klenze, R.; Mazzanti, M.; Gompper, K. A Comparative Spectroscopic Study of U(III)/Am(III) and Ln(III) Complexes with N-Donor Ligands. </w:t>
      </w:r>
      <w:r w:rsidRPr="00E14566">
        <w:rPr>
          <w:i/>
          <w:lang w:val="de-DE"/>
        </w:rPr>
        <w:t>C. R. Chim.</w:t>
      </w:r>
      <w:r w:rsidRPr="00E14566">
        <w:rPr>
          <w:lang w:val="de-DE"/>
        </w:rPr>
        <w:t xml:space="preserve"> </w:t>
      </w:r>
      <w:r w:rsidRPr="00E14566">
        <w:rPr>
          <w:b/>
          <w:lang w:val="de-DE"/>
        </w:rPr>
        <w:t>2007</w:t>
      </w:r>
      <w:r w:rsidRPr="00E14566">
        <w:rPr>
          <w:lang w:val="de-DE"/>
        </w:rPr>
        <w:t xml:space="preserve">, </w:t>
      </w:r>
      <w:r w:rsidRPr="00E14566">
        <w:rPr>
          <w:i/>
          <w:lang w:val="de-DE"/>
        </w:rPr>
        <w:t>10</w:t>
      </w:r>
      <w:r w:rsidRPr="00E14566">
        <w:rPr>
          <w:lang w:val="de-DE"/>
        </w:rPr>
        <w:t>, 872</w:t>
      </w:r>
      <w:r w:rsidRPr="00E14566">
        <w:rPr>
          <w:rFonts w:cs="Times"/>
          <w:lang w:val="de-DE"/>
        </w:rPr>
        <w:t>–</w:t>
      </w:r>
      <w:r w:rsidRPr="00E14566">
        <w:rPr>
          <w:lang w:val="de-DE"/>
        </w:rPr>
        <w:t xml:space="preserve">882.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 xml:space="preserve">Banik, N. L.; Denecke, M. A.; Geist, A.; Modolo, G.; Panak, P. J.; Rothe, J. 2,6-Bis(5,6-dipropyl-1,2,4-triazin-3-yl)-pyridine: Structures of An(III) and Ln(III) 1:3 Complexes and Selectivity. </w:t>
      </w:r>
      <w:r w:rsidRPr="00E14566">
        <w:rPr>
          <w:i/>
          <w:lang w:val="de-DE"/>
        </w:rPr>
        <w:t>Inorg. Chem. Commun.</w:t>
      </w:r>
      <w:r w:rsidRPr="00E14566">
        <w:rPr>
          <w:lang w:val="de-DE"/>
        </w:rPr>
        <w:t xml:space="preserve"> </w:t>
      </w:r>
      <w:r w:rsidRPr="00E14566">
        <w:rPr>
          <w:b/>
          <w:lang w:val="de-DE"/>
        </w:rPr>
        <w:t>2013</w:t>
      </w:r>
      <w:r w:rsidRPr="00E14566">
        <w:rPr>
          <w:lang w:val="de-DE"/>
        </w:rPr>
        <w:t xml:space="preserve">, </w:t>
      </w:r>
      <w:r w:rsidRPr="00E14566">
        <w:rPr>
          <w:i/>
          <w:lang w:val="de-DE"/>
        </w:rPr>
        <w:t>29</w:t>
      </w:r>
      <w:r w:rsidRPr="00E14566">
        <w:rPr>
          <w:lang w:val="de-DE"/>
        </w:rPr>
        <w:t>, 172</w:t>
      </w:r>
      <w:r w:rsidRPr="00E14566">
        <w:rPr>
          <w:rFonts w:cs="Times"/>
          <w:lang w:val="de-DE"/>
        </w:rPr>
        <w:t>–</w:t>
      </w:r>
      <w:r w:rsidRPr="00E14566">
        <w:rPr>
          <w:lang w:val="de-DE"/>
        </w:rPr>
        <w:t xml:space="preserve">174. </w:t>
      </w:r>
    </w:p>
    <w:p w:rsidR="00420F1F" w:rsidRPr="00E14566" w:rsidRDefault="00034C31" w:rsidP="00C26351">
      <w:pPr>
        <w:pStyle w:val="TFReferencesSection"/>
        <w:numPr>
          <w:ilvl w:val="0"/>
          <w:numId w:val="7"/>
        </w:numPr>
        <w:spacing w:after="120" w:line="240" w:lineRule="auto"/>
        <w:jc w:val="left"/>
        <w:rPr>
          <w:lang w:val="de-DE"/>
        </w:rPr>
      </w:pPr>
      <w:r w:rsidRPr="00E14566">
        <w:rPr>
          <w:lang w:val="de-DE"/>
        </w:rPr>
        <w:t>Trumm, S.; Lieser, G.; Foreman, M. R. S. J.; Panak, P. J.; Geist, A.; Fangh</w:t>
      </w:r>
      <w:r w:rsidRPr="00E14566">
        <w:rPr>
          <w:rFonts w:cs="Times"/>
          <w:lang w:val="de-DE"/>
        </w:rPr>
        <w:t>ä</w:t>
      </w:r>
      <w:r w:rsidRPr="00E14566">
        <w:rPr>
          <w:lang w:val="de-DE"/>
        </w:rPr>
        <w:t xml:space="preserve">nel, T. A TRLFS Study on the Complexation of Cm(III) and Eu(III) with 4-t-Butyl-6,6′-bis-(5,6-diethyl-1,2,4-triazin-3-yl)-2,2′-bipyridine in a Water/2-Propanol Mixture. </w:t>
      </w:r>
      <w:r w:rsidRPr="00E14566">
        <w:rPr>
          <w:i/>
          <w:lang w:val="de-DE"/>
        </w:rPr>
        <w:t>Dalton Trans.</w:t>
      </w:r>
      <w:r w:rsidRPr="00E14566">
        <w:rPr>
          <w:lang w:val="de-DE"/>
        </w:rPr>
        <w:t xml:space="preserve"> </w:t>
      </w:r>
      <w:r w:rsidRPr="00E14566">
        <w:rPr>
          <w:b/>
          <w:lang w:val="de-DE"/>
        </w:rPr>
        <w:t>2010</w:t>
      </w:r>
      <w:r w:rsidRPr="00E14566">
        <w:rPr>
          <w:lang w:val="de-DE"/>
        </w:rPr>
        <w:t xml:space="preserve">, </w:t>
      </w:r>
      <w:r w:rsidRPr="00E14566">
        <w:rPr>
          <w:i/>
          <w:lang w:val="de-DE"/>
        </w:rPr>
        <w:t>39</w:t>
      </w:r>
      <w:r w:rsidRPr="00E14566">
        <w:rPr>
          <w:lang w:val="de-DE"/>
        </w:rPr>
        <w:t>, 923</w:t>
      </w:r>
      <w:r w:rsidRPr="00E14566">
        <w:rPr>
          <w:rFonts w:cs="Times"/>
          <w:lang w:val="de-DE"/>
        </w:rPr>
        <w:t>–</w:t>
      </w:r>
      <w:r w:rsidRPr="00E14566">
        <w:rPr>
          <w:lang w:val="de-DE"/>
        </w:rPr>
        <w:t xml:space="preserve">929.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Wagner, C.; M</w:t>
      </w:r>
      <w:r w:rsidRPr="00E14566">
        <w:rPr>
          <w:rFonts w:cs="Times"/>
          <w:lang w:val="de-DE"/>
        </w:rPr>
        <w:t>ü</w:t>
      </w:r>
      <w:r w:rsidRPr="00E14566">
        <w:rPr>
          <w:lang w:val="de-DE"/>
        </w:rPr>
        <w:t>llich, U.; Geist, A.; Panak, P. J. TRLFS Study on the Complexation of Cm(III) and Eu(III) with SO</w:t>
      </w:r>
      <w:r w:rsidRPr="00E14566">
        <w:rPr>
          <w:vertAlign w:val="subscript"/>
          <w:lang w:val="de-DE"/>
        </w:rPr>
        <w:t>3</w:t>
      </w:r>
      <w:r w:rsidRPr="00E14566">
        <w:rPr>
          <w:lang w:val="de-DE"/>
        </w:rPr>
        <w:t xml:space="preserve">-Ph-BTBP. </w:t>
      </w:r>
      <w:r w:rsidRPr="00E14566">
        <w:rPr>
          <w:i/>
          <w:lang w:val="de-DE"/>
        </w:rPr>
        <w:t>Dalton Trans.</w:t>
      </w:r>
      <w:r w:rsidRPr="00E14566">
        <w:rPr>
          <w:lang w:val="de-DE"/>
        </w:rPr>
        <w:t xml:space="preserve"> </w:t>
      </w:r>
      <w:r w:rsidRPr="00E14566">
        <w:rPr>
          <w:b/>
          <w:lang w:val="de-DE"/>
        </w:rPr>
        <w:t>2015</w:t>
      </w:r>
      <w:r w:rsidRPr="00E14566">
        <w:rPr>
          <w:lang w:val="de-DE"/>
        </w:rPr>
        <w:t xml:space="preserve">, </w:t>
      </w:r>
      <w:r w:rsidRPr="00E14566">
        <w:rPr>
          <w:i/>
          <w:lang w:val="de-DE"/>
        </w:rPr>
        <w:t>44</w:t>
      </w:r>
      <w:r w:rsidRPr="00E14566">
        <w:rPr>
          <w:lang w:val="de-DE"/>
        </w:rPr>
        <w:t>, 17143</w:t>
      </w:r>
      <w:r w:rsidRPr="00E14566">
        <w:rPr>
          <w:rFonts w:cs="Times"/>
          <w:lang w:val="de-DE"/>
        </w:rPr>
        <w:t>–</w:t>
      </w:r>
      <w:r w:rsidRPr="00E14566">
        <w:rPr>
          <w:lang w:val="de-DE"/>
        </w:rPr>
        <w:t xml:space="preserve">17151.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Bremer, A.; Whittaker, D. M.; Sharrad, C. A.; Geist, A.; Panak, P. J. Complexation of Cm(III) and Eu(III) with CyMe</w:t>
      </w:r>
      <w:r w:rsidRPr="00E14566">
        <w:rPr>
          <w:vertAlign w:val="subscript"/>
          <w:lang w:val="de-DE"/>
        </w:rPr>
        <w:t>4</w:t>
      </w:r>
      <w:r w:rsidRPr="00E14566">
        <w:rPr>
          <w:lang w:val="de-DE"/>
        </w:rPr>
        <w:t>-BTPhen and CyMe</w:t>
      </w:r>
      <w:r w:rsidRPr="00E14566">
        <w:rPr>
          <w:vertAlign w:val="subscript"/>
          <w:lang w:val="de-DE"/>
        </w:rPr>
        <w:t>4</w:t>
      </w:r>
      <w:r w:rsidRPr="00E14566">
        <w:rPr>
          <w:lang w:val="de-DE"/>
        </w:rPr>
        <w:t xml:space="preserve">-BTBP Studied by Time Resolved Laser Fluorescence Spectroscopy. </w:t>
      </w:r>
      <w:r w:rsidRPr="00E14566">
        <w:rPr>
          <w:i/>
          <w:lang w:val="de-DE"/>
        </w:rPr>
        <w:t>Dalton Trans.</w:t>
      </w:r>
      <w:r w:rsidRPr="00E14566">
        <w:rPr>
          <w:lang w:val="de-DE"/>
        </w:rPr>
        <w:t xml:space="preserve"> </w:t>
      </w:r>
      <w:r w:rsidRPr="00E14566">
        <w:rPr>
          <w:b/>
          <w:lang w:val="de-DE"/>
        </w:rPr>
        <w:t>2014</w:t>
      </w:r>
      <w:r w:rsidRPr="00E14566">
        <w:rPr>
          <w:lang w:val="de-DE"/>
        </w:rPr>
        <w:t xml:space="preserve">, </w:t>
      </w:r>
      <w:r w:rsidRPr="00E14566">
        <w:rPr>
          <w:i/>
          <w:lang w:val="de-DE"/>
        </w:rPr>
        <w:t>43</w:t>
      </w:r>
      <w:r w:rsidRPr="00E14566">
        <w:rPr>
          <w:lang w:val="de-DE"/>
        </w:rPr>
        <w:t>, 2684</w:t>
      </w:r>
      <w:r w:rsidRPr="00E14566">
        <w:rPr>
          <w:rFonts w:cs="Times"/>
          <w:lang w:val="de-DE"/>
        </w:rPr>
        <w:t>–</w:t>
      </w:r>
      <w:r w:rsidRPr="00E14566">
        <w:rPr>
          <w:lang w:val="de-DE"/>
        </w:rPr>
        <w:t xml:space="preserve">2694.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Ekberg, C.; L</w:t>
      </w:r>
      <w:r w:rsidRPr="00E14566">
        <w:rPr>
          <w:rFonts w:cs="Times"/>
          <w:lang w:val="de-DE"/>
        </w:rPr>
        <w:t>ö</w:t>
      </w:r>
      <w:r w:rsidRPr="00E14566">
        <w:rPr>
          <w:lang w:val="de-DE"/>
        </w:rPr>
        <w:t>fstr</w:t>
      </w:r>
      <w:r w:rsidRPr="00E14566">
        <w:rPr>
          <w:rFonts w:cs="Times"/>
          <w:lang w:val="de-DE"/>
        </w:rPr>
        <w:t>ö</w:t>
      </w:r>
      <w:r w:rsidRPr="00E14566">
        <w:rPr>
          <w:lang w:val="de-DE"/>
        </w:rPr>
        <w:t>m-Engdahl, E.; Aneheim, E.; Foreman, M. R. St. J.; Geist, A.; Lundberg, D.; Denecke, M. A.; Persson, I. The Structures of CyMe</w:t>
      </w:r>
      <w:r w:rsidRPr="00E14566">
        <w:rPr>
          <w:vertAlign w:val="subscript"/>
          <w:lang w:val="de-DE"/>
        </w:rPr>
        <w:t>4</w:t>
      </w:r>
      <w:r w:rsidRPr="00E14566">
        <w:rPr>
          <w:lang w:val="de-DE"/>
        </w:rPr>
        <w:t xml:space="preserve">-BTBP Complexes of Americium(III) and Europium(III) in Solvents Used in Solvent Extraction, Explaining their Separation Properties. </w:t>
      </w:r>
      <w:r w:rsidRPr="00E14566">
        <w:rPr>
          <w:i/>
          <w:lang w:val="de-DE"/>
        </w:rPr>
        <w:t>Dalton Trans.</w:t>
      </w:r>
      <w:r w:rsidRPr="00E14566">
        <w:rPr>
          <w:lang w:val="de-DE"/>
        </w:rPr>
        <w:t xml:space="preserve"> </w:t>
      </w:r>
      <w:r w:rsidRPr="00E14566">
        <w:rPr>
          <w:b/>
          <w:lang w:val="de-DE"/>
        </w:rPr>
        <w:t>2015</w:t>
      </w:r>
      <w:r w:rsidRPr="00E14566">
        <w:rPr>
          <w:lang w:val="de-DE"/>
        </w:rPr>
        <w:t xml:space="preserve">, </w:t>
      </w:r>
      <w:r w:rsidRPr="00E14566">
        <w:rPr>
          <w:i/>
          <w:lang w:val="de-DE"/>
        </w:rPr>
        <w:t>44</w:t>
      </w:r>
      <w:r w:rsidRPr="00E14566">
        <w:rPr>
          <w:lang w:val="de-DE"/>
        </w:rPr>
        <w:t>, 18395</w:t>
      </w:r>
      <w:r w:rsidRPr="00E14566">
        <w:rPr>
          <w:rFonts w:cs="Times"/>
          <w:lang w:val="de-DE"/>
        </w:rPr>
        <w:t>–</w:t>
      </w:r>
      <w:r w:rsidRPr="00E14566">
        <w:rPr>
          <w:lang w:val="de-DE"/>
        </w:rPr>
        <w:t xml:space="preserve">18402. </w:t>
      </w:r>
    </w:p>
    <w:p w:rsidR="00420F1F" w:rsidRPr="00E14566" w:rsidRDefault="00034C31" w:rsidP="00C26351">
      <w:pPr>
        <w:pStyle w:val="TFReferencesSection"/>
        <w:numPr>
          <w:ilvl w:val="0"/>
          <w:numId w:val="7"/>
        </w:numPr>
        <w:spacing w:after="120" w:line="240" w:lineRule="auto"/>
        <w:jc w:val="left"/>
        <w:rPr>
          <w:lang w:val="de-DE"/>
        </w:rPr>
      </w:pPr>
      <w:proofErr w:type="spellStart"/>
      <w:r w:rsidRPr="00E14566">
        <w:t>Cossy</w:t>
      </w:r>
      <w:proofErr w:type="spellEnd"/>
      <w:r w:rsidRPr="00E14566">
        <w:t xml:space="preserve">, C.; Helm, L.; Merbach, A. E. Oxygen-17 Nuclear Magnetic Resonance Kinetic Study of Water Exchange on the Lanthanide(III) Aqua Ions. </w:t>
      </w:r>
      <w:proofErr w:type="spellStart"/>
      <w:r w:rsidRPr="00E14566">
        <w:rPr>
          <w:i/>
        </w:rPr>
        <w:t>Inorg</w:t>
      </w:r>
      <w:proofErr w:type="spellEnd"/>
      <w:r w:rsidRPr="00E14566">
        <w:rPr>
          <w:i/>
        </w:rPr>
        <w:t>. Chem.</w:t>
      </w:r>
      <w:r w:rsidRPr="00E14566">
        <w:t xml:space="preserve"> </w:t>
      </w:r>
      <w:r w:rsidRPr="00E14566">
        <w:rPr>
          <w:b/>
        </w:rPr>
        <w:t>1988</w:t>
      </w:r>
      <w:r w:rsidRPr="00E14566">
        <w:t xml:space="preserve">, </w:t>
      </w:r>
      <w:r w:rsidRPr="00E14566">
        <w:rPr>
          <w:i/>
        </w:rPr>
        <w:t>27</w:t>
      </w:r>
      <w:r w:rsidRPr="00E14566">
        <w:t>, 1973</w:t>
      </w:r>
      <w:r w:rsidRPr="00E14566">
        <w:rPr>
          <w:rFonts w:cs="Times"/>
        </w:rPr>
        <w:t>–</w:t>
      </w:r>
      <w:r w:rsidRPr="00E14566">
        <w:t xml:space="preserve">1979. </w:t>
      </w:r>
    </w:p>
    <w:p w:rsidR="00420F1F" w:rsidRPr="00E14566" w:rsidRDefault="00034C31" w:rsidP="00C26351">
      <w:pPr>
        <w:pStyle w:val="TFReferencesSection"/>
        <w:numPr>
          <w:ilvl w:val="0"/>
          <w:numId w:val="7"/>
        </w:numPr>
        <w:spacing w:after="120" w:line="240" w:lineRule="auto"/>
        <w:jc w:val="left"/>
        <w:rPr>
          <w:lang w:val="de-DE"/>
        </w:rPr>
      </w:pPr>
      <w:r w:rsidRPr="00E14566">
        <w:t xml:space="preserve">Kobayashi, S.; Nagayama, S.; </w:t>
      </w:r>
      <w:proofErr w:type="spellStart"/>
      <w:r w:rsidRPr="00E14566">
        <w:t>Busujima</w:t>
      </w:r>
      <w:proofErr w:type="spellEnd"/>
      <w:r w:rsidRPr="00E14566">
        <w:t xml:space="preserve">, T. Lewis Acid Catalysts Stable in Water. Correlation between Catalytic Activity in Water and Hydrolysis Constants and Exchange Rate Constants for Substitution of Inner-Sphere Water Ligands. </w:t>
      </w:r>
      <w:r w:rsidRPr="00E14566">
        <w:rPr>
          <w:i/>
        </w:rPr>
        <w:t>J. Am. Chem. Soc.</w:t>
      </w:r>
      <w:r w:rsidRPr="00E14566">
        <w:t xml:space="preserve"> </w:t>
      </w:r>
      <w:r w:rsidRPr="00E14566">
        <w:rPr>
          <w:b/>
        </w:rPr>
        <w:t>1998</w:t>
      </w:r>
      <w:r w:rsidRPr="00E14566">
        <w:t xml:space="preserve">, </w:t>
      </w:r>
      <w:r w:rsidRPr="00E14566">
        <w:rPr>
          <w:i/>
        </w:rPr>
        <w:t>120</w:t>
      </w:r>
      <w:r w:rsidRPr="00E14566">
        <w:t>, 8287</w:t>
      </w:r>
      <w:r w:rsidRPr="00E14566">
        <w:rPr>
          <w:rFonts w:cs="Times"/>
        </w:rPr>
        <w:t>–</w:t>
      </w:r>
      <w:r w:rsidRPr="00E14566">
        <w:t xml:space="preserve">8288.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 xml:space="preserve">Helm, L.; Nicolle, G. M.; Merbach, A. E. Water and Proton Exchange Processes on Metal Ions. </w:t>
      </w:r>
      <w:r w:rsidRPr="00E14566">
        <w:rPr>
          <w:i/>
          <w:lang w:val="de-DE"/>
        </w:rPr>
        <w:t>Adv. Inorg. Chem.</w:t>
      </w:r>
      <w:r w:rsidRPr="00E14566">
        <w:rPr>
          <w:lang w:val="de-DE"/>
        </w:rPr>
        <w:t xml:space="preserve"> </w:t>
      </w:r>
      <w:r w:rsidRPr="00E14566">
        <w:rPr>
          <w:b/>
          <w:lang w:val="de-DE"/>
        </w:rPr>
        <w:t>2005</w:t>
      </w:r>
      <w:r w:rsidRPr="00E14566">
        <w:rPr>
          <w:lang w:val="de-DE"/>
        </w:rPr>
        <w:t xml:space="preserve">, </w:t>
      </w:r>
      <w:r w:rsidRPr="00E14566">
        <w:rPr>
          <w:i/>
          <w:lang w:val="de-DE"/>
        </w:rPr>
        <w:t>57</w:t>
      </w:r>
      <w:r w:rsidRPr="00E14566">
        <w:rPr>
          <w:lang w:val="de-DE"/>
        </w:rPr>
        <w:t>, 327</w:t>
      </w:r>
      <w:r w:rsidRPr="00E14566">
        <w:rPr>
          <w:rFonts w:cs="Times"/>
          <w:lang w:val="de-DE"/>
        </w:rPr>
        <w:t>–</w:t>
      </w:r>
      <w:r w:rsidRPr="00E14566">
        <w:rPr>
          <w:lang w:val="de-DE"/>
        </w:rPr>
        <w:t xml:space="preserve">379. </w:t>
      </w:r>
    </w:p>
    <w:p w:rsidR="00420F1F" w:rsidRPr="00E14566" w:rsidRDefault="00034C31" w:rsidP="00C26351">
      <w:pPr>
        <w:pStyle w:val="TFReferencesSection"/>
        <w:numPr>
          <w:ilvl w:val="0"/>
          <w:numId w:val="7"/>
        </w:numPr>
        <w:spacing w:after="120" w:line="240" w:lineRule="auto"/>
        <w:jc w:val="left"/>
      </w:pPr>
      <w:r w:rsidRPr="00E14566">
        <w:rPr>
          <w:lang w:val="de-DE"/>
        </w:rPr>
        <w:lastRenderedPageBreak/>
        <w:t>Farkas, I.; Grenthe, I.; B</w:t>
      </w:r>
      <w:r w:rsidRPr="00E14566">
        <w:rPr>
          <w:rFonts w:cs="Times"/>
          <w:lang w:val="de-DE"/>
        </w:rPr>
        <w:t>á</w:t>
      </w:r>
      <w:r w:rsidRPr="00E14566">
        <w:rPr>
          <w:lang w:val="de-DE"/>
        </w:rPr>
        <w:t xml:space="preserve">nyai, I. The Rates and Mechanisms of Water Exchange of Actinide Aqua Ions:  A Variable Temperature </w:t>
      </w:r>
      <w:r w:rsidRPr="00E14566">
        <w:rPr>
          <w:vertAlign w:val="superscript"/>
          <w:lang w:val="de-DE"/>
        </w:rPr>
        <w:t>17</w:t>
      </w:r>
      <w:r w:rsidRPr="00E14566">
        <w:rPr>
          <w:lang w:val="de-DE"/>
        </w:rPr>
        <w:t>O NMR Study of U(H</w:t>
      </w:r>
      <w:r w:rsidRPr="00E14566">
        <w:rPr>
          <w:vertAlign w:val="subscript"/>
          <w:lang w:val="de-DE"/>
        </w:rPr>
        <w:t>2</w:t>
      </w:r>
      <w:r w:rsidRPr="00E14566">
        <w:rPr>
          <w:lang w:val="de-DE"/>
        </w:rPr>
        <w:t>O)</w:t>
      </w:r>
      <w:r w:rsidRPr="00E14566">
        <w:rPr>
          <w:vertAlign w:val="subscript"/>
          <w:lang w:val="de-DE"/>
        </w:rPr>
        <w:t>10</w:t>
      </w:r>
      <w:r w:rsidRPr="00E14566">
        <w:rPr>
          <w:vertAlign w:val="superscript"/>
          <w:lang w:val="de-DE"/>
        </w:rPr>
        <w:t>4+</w:t>
      </w:r>
      <w:r w:rsidRPr="00E14566">
        <w:rPr>
          <w:lang w:val="de-DE"/>
        </w:rPr>
        <w:t>, UF(H</w:t>
      </w:r>
      <w:r w:rsidRPr="00E14566">
        <w:rPr>
          <w:vertAlign w:val="subscript"/>
          <w:lang w:val="de-DE"/>
        </w:rPr>
        <w:t>2</w:t>
      </w:r>
      <w:r w:rsidRPr="00E14566">
        <w:rPr>
          <w:lang w:val="de-DE"/>
        </w:rPr>
        <w:t>O)</w:t>
      </w:r>
      <w:r w:rsidRPr="00E14566">
        <w:rPr>
          <w:vertAlign w:val="subscript"/>
          <w:lang w:val="de-DE"/>
        </w:rPr>
        <w:t>9</w:t>
      </w:r>
      <w:r w:rsidRPr="00E14566">
        <w:rPr>
          <w:vertAlign w:val="superscript"/>
          <w:lang w:val="de-DE"/>
        </w:rPr>
        <w:t>3+</w:t>
      </w:r>
      <w:r w:rsidRPr="00E14566">
        <w:rPr>
          <w:lang w:val="de-DE"/>
        </w:rPr>
        <w:t>, and Th(H</w:t>
      </w:r>
      <w:r w:rsidRPr="00E14566">
        <w:rPr>
          <w:vertAlign w:val="subscript"/>
          <w:lang w:val="de-DE"/>
        </w:rPr>
        <w:t>2</w:t>
      </w:r>
      <w:r w:rsidRPr="00E14566">
        <w:rPr>
          <w:lang w:val="de-DE"/>
        </w:rPr>
        <w:t>O)</w:t>
      </w:r>
      <w:r w:rsidRPr="00E14566">
        <w:rPr>
          <w:vertAlign w:val="subscript"/>
          <w:lang w:val="de-DE"/>
        </w:rPr>
        <w:t>10</w:t>
      </w:r>
      <w:r w:rsidRPr="00E14566">
        <w:rPr>
          <w:vertAlign w:val="superscript"/>
          <w:lang w:val="de-DE"/>
        </w:rPr>
        <w:t>4+</w:t>
      </w:r>
      <w:r w:rsidRPr="00E14566">
        <w:rPr>
          <w:lang w:val="de-DE"/>
        </w:rPr>
        <w:t xml:space="preserve">. </w:t>
      </w:r>
      <w:r w:rsidRPr="00E14566">
        <w:rPr>
          <w:i/>
          <w:lang w:val="de-DE"/>
        </w:rPr>
        <w:t>J. Phys. Chem. A</w:t>
      </w:r>
      <w:r w:rsidRPr="00E14566">
        <w:rPr>
          <w:lang w:val="de-DE"/>
        </w:rPr>
        <w:t xml:space="preserve"> </w:t>
      </w:r>
      <w:r w:rsidRPr="00E14566">
        <w:rPr>
          <w:b/>
          <w:lang w:val="de-DE"/>
        </w:rPr>
        <w:t>2000</w:t>
      </w:r>
      <w:r w:rsidRPr="00E14566">
        <w:rPr>
          <w:lang w:val="de-DE"/>
        </w:rPr>
        <w:t xml:space="preserve">, </w:t>
      </w:r>
      <w:r w:rsidRPr="00E14566">
        <w:rPr>
          <w:i/>
          <w:lang w:val="de-DE"/>
        </w:rPr>
        <w:t>104</w:t>
      </w:r>
      <w:r w:rsidRPr="00E14566">
        <w:rPr>
          <w:lang w:val="de-DE"/>
        </w:rPr>
        <w:t>, 1201</w:t>
      </w:r>
      <w:r w:rsidRPr="00E14566">
        <w:rPr>
          <w:rFonts w:cs="Times"/>
          <w:lang w:val="de-DE"/>
        </w:rPr>
        <w:t>–</w:t>
      </w:r>
      <w:r w:rsidRPr="00E14566">
        <w:rPr>
          <w:lang w:val="de-DE"/>
        </w:rPr>
        <w:t xml:space="preserve">1206. </w:t>
      </w:r>
    </w:p>
    <w:p w:rsidR="00034C31" w:rsidRPr="00E14566" w:rsidRDefault="00034C31" w:rsidP="00C26351">
      <w:pPr>
        <w:pStyle w:val="TFReferencesSection"/>
        <w:numPr>
          <w:ilvl w:val="0"/>
          <w:numId w:val="7"/>
        </w:numPr>
        <w:spacing w:after="120" w:line="240" w:lineRule="auto"/>
        <w:jc w:val="left"/>
      </w:pPr>
      <w:r w:rsidRPr="00E14566">
        <w:rPr>
          <w:lang w:val="de-DE"/>
        </w:rPr>
        <w:t>Szab</w:t>
      </w:r>
      <w:r w:rsidRPr="00E14566">
        <w:rPr>
          <w:rFonts w:cs="Times"/>
          <w:lang w:val="de-DE"/>
        </w:rPr>
        <w:t>ó</w:t>
      </w:r>
      <w:r w:rsidRPr="00E14566">
        <w:rPr>
          <w:lang w:val="de-DE"/>
        </w:rPr>
        <w:t>, Z.; Toraishi, T.; Vallet, V.; Grenthe</w:t>
      </w:r>
      <w:r w:rsidRPr="00E14566">
        <w:t xml:space="preserve">, I. Solution Coordination Chemistry of Actinides: Thermodynamics, Structure and Reaction Mechanisms. </w:t>
      </w:r>
      <w:r w:rsidRPr="00E14566">
        <w:rPr>
          <w:i/>
        </w:rPr>
        <w:t>Coord. Chem. Rev.</w:t>
      </w:r>
      <w:r w:rsidRPr="00E14566">
        <w:t xml:space="preserve"> </w:t>
      </w:r>
      <w:r w:rsidRPr="00E14566">
        <w:rPr>
          <w:b/>
        </w:rPr>
        <w:t>2006</w:t>
      </w:r>
      <w:r w:rsidRPr="00E14566">
        <w:t xml:space="preserve">, </w:t>
      </w:r>
      <w:r w:rsidRPr="00E14566">
        <w:rPr>
          <w:i/>
        </w:rPr>
        <w:t>250</w:t>
      </w:r>
      <w:r w:rsidRPr="00E14566">
        <w:t>, 784</w:t>
      </w:r>
      <w:r w:rsidRPr="00E14566">
        <w:rPr>
          <w:rFonts w:cs="Times"/>
        </w:rPr>
        <w:t>–</w:t>
      </w:r>
      <w:r w:rsidRPr="00E14566">
        <w:t xml:space="preserve">815. </w:t>
      </w:r>
    </w:p>
    <w:p w:rsidR="00034C31" w:rsidRPr="00E14566" w:rsidRDefault="00034C31" w:rsidP="00C26351">
      <w:pPr>
        <w:pStyle w:val="TFReferencesSection"/>
        <w:numPr>
          <w:ilvl w:val="0"/>
          <w:numId w:val="7"/>
        </w:numPr>
        <w:spacing w:after="120" w:line="240" w:lineRule="auto"/>
        <w:jc w:val="left"/>
      </w:pPr>
      <w:proofErr w:type="spellStart"/>
      <w:r w:rsidRPr="00E14566">
        <w:rPr>
          <w:szCs w:val="24"/>
        </w:rPr>
        <w:t>Choppin</w:t>
      </w:r>
      <w:proofErr w:type="spellEnd"/>
      <w:r w:rsidRPr="00E14566">
        <w:rPr>
          <w:szCs w:val="24"/>
        </w:rPr>
        <w:t xml:space="preserve">, G. R.; Jensen, M. P. Actinides in Solution: Complexation and Kinetics, </w:t>
      </w:r>
      <w:r w:rsidRPr="00E14566">
        <w:rPr>
          <w:i/>
          <w:szCs w:val="24"/>
        </w:rPr>
        <w:t>The Chemistry of the Actinide and Transactinide Elements</w:t>
      </w:r>
      <w:r w:rsidRPr="00E14566">
        <w:rPr>
          <w:szCs w:val="24"/>
        </w:rPr>
        <w:t xml:space="preserve">, Vol. 4; </w:t>
      </w:r>
      <w:proofErr w:type="spellStart"/>
      <w:r w:rsidRPr="00E14566">
        <w:rPr>
          <w:szCs w:val="24"/>
        </w:rPr>
        <w:t>Morss</w:t>
      </w:r>
      <w:proofErr w:type="spellEnd"/>
      <w:r w:rsidRPr="00E14566">
        <w:rPr>
          <w:szCs w:val="24"/>
        </w:rPr>
        <w:t xml:space="preserve">, L. R.; Edelstein, N. M.; </w:t>
      </w:r>
      <w:proofErr w:type="spellStart"/>
      <w:r w:rsidRPr="00E14566">
        <w:rPr>
          <w:szCs w:val="24"/>
        </w:rPr>
        <w:t>Fuger</w:t>
      </w:r>
      <w:proofErr w:type="spellEnd"/>
      <w:r w:rsidRPr="00E14566">
        <w:rPr>
          <w:szCs w:val="24"/>
        </w:rPr>
        <w:t xml:space="preserve">, J., Eds.; Springer: Dordrecht, </w:t>
      </w:r>
      <w:r w:rsidRPr="00E14566">
        <w:rPr>
          <w:b/>
          <w:szCs w:val="24"/>
        </w:rPr>
        <w:t>2011</w:t>
      </w:r>
      <w:r w:rsidRPr="00E14566">
        <w:rPr>
          <w:szCs w:val="24"/>
        </w:rPr>
        <w:t>, pp 2524–2621</w:t>
      </w:r>
      <w:r w:rsidRPr="00E14566">
        <w:t xml:space="preserve">. </w:t>
      </w:r>
    </w:p>
    <w:p w:rsidR="00034C31" w:rsidRPr="00E14566" w:rsidRDefault="00034C31" w:rsidP="00C26351">
      <w:pPr>
        <w:pStyle w:val="TFReferencesSection"/>
        <w:numPr>
          <w:ilvl w:val="0"/>
          <w:numId w:val="7"/>
        </w:numPr>
        <w:spacing w:after="120" w:line="240" w:lineRule="auto"/>
        <w:jc w:val="left"/>
      </w:pPr>
      <w:r w:rsidRPr="00E14566">
        <w:t xml:space="preserve">Gordon, S.; Sullivan, J. C.; Ross, A. B. Rate Constants for Reactions of Radiation-Produced Transients in Aqueous Solutions of Actinides. </w:t>
      </w:r>
      <w:r w:rsidRPr="00E14566">
        <w:rPr>
          <w:i/>
        </w:rPr>
        <w:t>J. Phys. Chem. Ref. Data</w:t>
      </w:r>
      <w:r w:rsidRPr="00E14566">
        <w:t xml:space="preserve"> </w:t>
      </w:r>
      <w:r w:rsidRPr="00E14566">
        <w:rPr>
          <w:b/>
        </w:rPr>
        <w:t>1986</w:t>
      </w:r>
      <w:r w:rsidRPr="00E14566">
        <w:t xml:space="preserve">, </w:t>
      </w:r>
      <w:r w:rsidRPr="00E14566">
        <w:rPr>
          <w:i/>
        </w:rPr>
        <w:t>15</w:t>
      </w:r>
      <w:r w:rsidRPr="00E14566">
        <w:t>, 1357</w:t>
      </w:r>
      <w:r w:rsidRPr="00E14566">
        <w:rPr>
          <w:rFonts w:cs="Times"/>
        </w:rPr>
        <w:t>–</w:t>
      </w:r>
      <w:r w:rsidRPr="00E14566">
        <w:t xml:space="preserve">1367. </w:t>
      </w:r>
    </w:p>
    <w:p w:rsidR="00420F1F" w:rsidRPr="00E14566" w:rsidRDefault="00034C31" w:rsidP="00C26351">
      <w:pPr>
        <w:pStyle w:val="TFReferencesSection"/>
        <w:numPr>
          <w:ilvl w:val="0"/>
          <w:numId w:val="7"/>
        </w:numPr>
        <w:spacing w:after="120" w:line="240" w:lineRule="auto"/>
        <w:jc w:val="left"/>
      </w:pPr>
      <w:r w:rsidRPr="00E14566">
        <w:t xml:space="preserve">Colette, S.; </w:t>
      </w:r>
      <w:proofErr w:type="spellStart"/>
      <w:r w:rsidRPr="00E14566">
        <w:t>Amekraz</w:t>
      </w:r>
      <w:proofErr w:type="spellEnd"/>
      <w:r w:rsidRPr="00E14566">
        <w:t xml:space="preserve">, B.; </w:t>
      </w:r>
      <w:proofErr w:type="spellStart"/>
      <w:r w:rsidRPr="00E14566">
        <w:t>Madic</w:t>
      </w:r>
      <w:proofErr w:type="spellEnd"/>
      <w:r w:rsidRPr="00E14566">
        <w:t>, C.; Berthon, L.; Cote, G.; Moulin, C. Use of Electrospray Mass Spectrometry (ESI-MS) for the Study of Europium(III) Complexation with Bis(</w:t>
      </w:r>
      <w:proofErr w:type="spellStart"/>
      <w:r w:rsidRPr="00E14566">
        <w:t>dialkyltriazinyl</w:t>
      </w:r>
      <w:proofErr w:type="spellEnd"/>
      <w:r w:rsidRPr="00E14566">
        <w:t xml:space="preserve">)pyridines and Its Implications in the Design of New Extracting Agents. </w:t>
      </w:r>
      <w:proofErr w:type="spellStart"/>
      <w:r w:rsidRPr="00E14566">
        <w:rPr>
          <w:i/>
        </w:rPr>
        <w:t>Inorg</w:t>
      </w:r>
      <w:proofErr w:type="spellEnd"/>
      <w:r w:rsidRPr="00E14566">
        <w:rPr>
          <w:i/>
        </w:rPr>
        <w:t>. Chem.</w:t>
      </w:r>
      <w:r w:rsidRPr="00E14566">
        <w:t xml:space="preserve"> </w:t>
      </w:r>
      <w:r w:rsidRPr="00E14566">
        <w:rPr>
          <w:b/>
        </w:rPr>
        <w:t>2002</w:t>
      </w:r>
      <w:r w:rsidRPr="00E14566">
        <w:t xml:space="preserve">, </w:t>
      </w:r>
      <w:r w:rsidRPr="00E14566">
        <w:rPr>
          <w:i/>
        </w:rPr>
        <w:t>41</w:t>
      </w:r>
      <w:r w:rsidRPr="00E14566">
        <w:t>, 7031</w:t>
      </w:r>
      <w:r w:rsidRPr="00E14566">
        <w:rPr>
          <w:rFonts w:cs="Times"/>
        </w:rPr>
        <w:t>–</w:t>
      </w:r>
      <w:r w:rsidRPr="00E14566">
        <w:t xml:space="preserve">7041. </w:t>
      </w:r>
    </w:p>
    <w:p w:rsidR="00420F1F" w:rsidRPr="00E14566" w:rsidRDefault="00034C31" w:rsidP="00C26351">
      <w:pPr>
        <w:pStyle w:val="TFReferencesSection"/>
        <w:numPr>
          <w:ilvl w:val="0"/>
          <w:numId w:val="7"/>
        </w:numPr>
        <w:spacing w:after="120" w:line="240" w:lineRule="auto"/>
        <w:jc w:val="left"/>
      </w:pPr>
      <w:r w:rsidRPr="00E14566">
        <w:t xml:space="preserve">Colette, S.; </w:t>
      </w:r>
      <w:proofErr w:type="spellStart"/>
      <w:r w:rsidRPr="00E14566">
        <w:t>Amekraz</w:t>
      </w:r>
      <w:proofErr w:type="spellEnd"/>
      <w:r w:rsidRPr="00E14566">
        <w:t xml:space="preserve">, B.; </w:t>
      </w:r>
      <w:proofErr w:type="spellStart"/>
      <w:r w:rsidRPr="00E14566">
        <w:t>Madic</w:t>
      </w:r>
      <w:proofErr w:type="spellEnd"/>
      <w:r w:rsidRPr="00E14566">
        <w:t xml:space="preserve">, C.; Berthon, L.; Cote, G.; Moulin, C. Trivalent Lanthanide Interactions with a </w:t>
      </w:r>
      <w:proofErr w:type="spellStart"/>
      <w:r w:rsidRPr="00E14566">
        <w:t>Terdentate</w:t>
      </w:r>
      <w:proofErr w:type="spellEnd"/>
      <w:r w:rsidRPr="00E14566">
        <w:t xml:space="preserve"> Bis(</w:t>
      </w:r>
      <w:proofErr w:type="spellStart"/>
      <w:r w:rsidRPr="00E14566">
        <w:t>dialkyltriazinyl</w:t>
      </w:r>
      <w:proofErr w:type="spellEnd"/>
      <w:r w:rsidRPr="00E14566">
        <w:t xml:space="preserve">)pyridine Ligand Studied by Electrospray Ionization Mass Spectrometry. </w:t>
      </w:r>
      <w:proofErr w:type="spellStart"/>
      <w:r w:rsidRPr="00E14566">
        <w:rPr>
          <w:i/>
        </w:rPr>
        <w:t>Inorg</w:t>
      </w:r>
      <w:proofErr w:type="spellEnd"/>
      <w:r w:rsidRPr="00E14566">
        <w:rPr>
          <w:i/>
        </w:rPr>
        <w:t>. Chem.</w:t>
      </w:r>
      <w:r w:rsidRPr="00E14566">
        <w:t xml:space="preserve"> </w:t>
      </w:r>
      <w:r w:rsidRPr="00E14566">
        <w:rPr>
          <w:b/>
        </w:rPr>
        <w:t>2003</w:t>
      </w:r>
      <w:r w:rsidRPr="00E14566">
        <w:t xml:space="preserve">, </w:t>
      </w:r>
      <w:r w:rsidRPr="00E14566">
        <w:rPr>
          <w:i/>
        </w:rPr>
        <w:t>42</w:t>
      </w:r>
      <w:r w:rsidRPr="00E14566">
        <w:t>, 2215</w:t>
      </w:r>
      <w:r w:rsidRPr="00E14566">
        <w:rPr>
          <w:rFonts w:cs="Times"/>
        </w:rPr>
        <w:t>–</w:t>
      </w:r>
      <w:r w:rsidRPr="00E14566">
        <w:t xml:space="preserve">2226. </w:t>
      </w:r>
    </w:p>
    <w:p w:rsidR="00034C31" w:rsidRPr="00E14566" w:rsidRDefault="00034C31" w:rsidP="00C26351">
      <w:pPr>
        <w:pStyle w:val="TFReferencesSection"/>
        <w:numPr>
          <w:ilvl w:val="0"/>
          <w:numId w:val="7"/>
        </w:numPr>
        <w:spacing w:after="120" w:line="240" w:lineRule="auto"/>
        <w:jc w:val="left"/>
      </w:pPr>
      <w:r w:rsidRPr="00E14566">
        <w:t xml:space="preserve">Colette, S.; </w:t>
      </w:r>
      <w:proofErr w:type="spellStart"/>
      <w:r w:rsidRPr="00E14566">
        <w:t>Amekraz</w:t>
      </w:r>
      <w:proofErr w:type="spellEnd"/>
      <w:r w:rsidRPr="00E14566">
        <w:t xml:space="preserve">, B.; </w:t>
      </w:r>
      <w:proofErr w:type="spellStart"/>
      <w:r w:rsidRPr="00E14566">
        <w:t>Madic</w:t>
      </w:r>
      <w:proofErr w:type="spellEnd"/>
      <w:r w:rsidRPr="00E14566">
        <w:t xml:space="preserve">, C.; Berthon, L.; Cote, G.; Moulin, C. Europium(III) Interaction with a </w:t>
      </w:r>
      <w:proofErr w:type="spellStart"/>
      <w:r w:rsidRPr="00E14566">
        <w:t>Polyaza</w:t>
      </w:r>
      <w:proofErr w:type="spellEnd"/>
      <w:r w:rsidRPr="00E14566">
        <w:t xml:space="preserve">-Aromatic Extractant Studied by Time-Resolved Laser-Induced Luminescence: A </w:t>
      </w:r>
      <w:proofErr w:type="spellStart"/>
      <w:r w:rsidRPr="00E14566">
        <w:t>Thermodynamical</w:t>
      </w:r>
      <w:proofErr w:type="spellEnd"/>
      <w:r w:rsidRPr="00E14566">
        <w:t xml:space="preserve"> Approach. </w:t>
      </w:r>
      <w:proofErr w:type="spellStart"/>
      <w:r w:rsidRPr="00E14566">
        <w:rPr>
          <w:i/>
        </w:rPr>
        <w:t>Inorg</w:t>
      </w:r>
      <w:proofErr w:type="spellEnd"/>
      <w:r w:rsidRPr="00E14566">
        <w:rPr>
          <w:i/>
        </w:rPr>
        <w:t>. Chem.</w:t>
      </w:r>
      <w:r w:rsidRPr="00E14566">
        <w:t xml:space="preserve"> </w:t>
      </w:r>
      <w:r w:rsidRPr="00E14566">
        <w:rPr>
          <w:b/>
        </w:rPr>
        <w:t>2004</w:t>
      </w:r>
      <w:r w:rsidRPr="00E14566">
        <w:t xml:space="preserve">, </w:t>
      </w:r>
      <w:r w:rsidRPr="00E14566">
        <w:rPr>
          <w:i/>
        </w:rPr>
        <w:t>43</w:t>
      </w:r>
      <w:r w:rsidRPr="00E14566">
        <w:t>, 6745</w:t>
      </w:r>
      <w:r w:rsidRPr="00E14566">
        <w:rPr>
          <w:rFonts w:cs="Times"/>
        </w:rPr>
        <w:t>–</w:t>
      </w:r>
      <w:r w:rsidRPr="00E14566">
        <w:t xml:space="preserve">6751. </w:t>
      </w:r>
    </w:p>
    <w:p w:rsidR="00034C31" w:rsidRPr="00E14566" w:rsidRDefault="00034C31" w:rsidP="00C26351">
      <w:pPr>
        <w:pStyle w:val="TFReferencesSection"/>
        <w:numPr>
          <w:ilvl w:val="0"/>
          <w:numId w:val="7"/>
        </w:numPr>
        <w:spacing w:after="120" w:line="240" w:lineRule="auto"/>
        <w:jc w:val="left"/>
      </w:pPr>
      <w:r w:rsidRPr="00E14566">
        <w:t xml:space="preserve">Hudson, M. J.; Boucher, C. E.; </w:t>
      </w:r>
      <w:proofErr w:type="spellStart"/>
      <w:r w:rsidRPr="00E14566">
        <w:t>Braekers</w:t>
      </w:r>
      <w:proofErr w:type="spellEnd"/>
      <w:r w:rsidRPr="00E14566">
        <w:t xml:space="preserve">, D.; </w:t>
      </w:r>
      <w:proofErr w:type="spellStart"/>
      <w:r w:rsidRPr="00E14566">
        <w:t>Desreux</w:t>
      </w:r>
      <w:proofErr w:type="spellEnd"/>
      <w:r w:rsidRPr="00E14566">
        <w:t xml:space="preserve">, J. F.; Drew, M. G. B.; Foreman, M. R. St J.; Harwood, L. M.; Hill, C.; </w:t>
      </w:r>
      <w:proofErr w:type="spellStart"/>
      <w:r w:rsidRPr="00E14566">
        <w:t>Madic</w:t>
      </w:r>
      <w:proofErr w:type="spellEnd"/>
      <w:r w:rsidRPr="00E14566">
        <w:t xml:space="preserve">, C.; </w:t>
      </w:r>
      <w:proofErr w:type="spellStart"/>
      <w:r w:rsidRPr="00E14566">
        <w:t>Marken</w:t>
      </w:r>
      <w:proofErr w:type="spellEnd"/>
      <w:r w:rsidRPr="00E14566">
        <w:t>, F.; Youngs, T. G. A. New Bis(</w:t>
      </w:r>
      <w:proofErr w:type="spellStart"/>
      <w:r w:rsidRPr="00E14566">
        <w:t>triazinyl</w:t>
      </w:r>
      <w:proofErr w:type="spellEnd"/>
      <w:r w:rsidRPr="00E14566">
        <w:t xml:space="preserve">) Pyridines for Selective Extraction of Americium(III). </w:t>
      </w:r>
      <w:r w:rsidRPr="00E14566">
        <w:rPr>
          <w:i/>
        </w:rPr>
        <w:t>New J. Chem.</w:t>
      </w:r>
      <w:r w:rsidRPr="00E14566">
        <w:t xml:space="preserve"> </w:t>
      </w:r>
      <w:r w:rsidRPr="00E14566">
        <w:rPr>
          <w:b/>
        </w:rPr>
        <w:t>2006</w:t>
      </w:r>
      <w:r w:rsidRPr="00E14566">
        <w:t xml:space="preserve">, </w:t>
      </w:r>
      <w:r w:rsidRPr="00E14566">
        <w:rPr>
          <w:i/>
        </w:rPr>
        <w:t>30</w:t>
      </w:r>
      <w:r w:rsidRPr="00E14566">
        <w:t>, 1171</w:t>
      </w:r>
      <w:r w:rsidRPr="00E14566">
        <w:rPr>
          <w:rFonts w:cs="Times"/>
        </w:rPr>
        <w:t>–</w:t>
      </w:r>
      <w:r w:rsidRPr="00E14566">
        <w:t xml:space="preserve">1183. </w:t>
      </w:r>
      <w:bookmarkStart w:id="6" w:name="_GoBack"/>
      <w:bookmarkEnd w:id="6"/>
    </w:p>
    <w:p w:rsidR="00420F1F" w:rsidRPr="00E14566" w:rsidRDefault="00034C31" w:rsidP="00C26351">
      <w:pPr>
        <w:pStyle w:val="TFReferencesSection"/>
        <w:numPr>
          <w:ilvl w:val="0"/>
          <w:numId w:val="7"/>
        </w:numPr>
        <w:spacing w:after="120" w:line="240" w:lineRule="auto"/>
        <w:jc w:val="left"/>
        <w:rPr>
          <w:lang w:val="de-DE"/>
        </w:rPr>
      </w:pPr>
      <w:r w:rsidRPr="00E14566">
        <w:t xml:space="preserve">Sasaki, Y.; </w:t>
      </w:r>
      <w:proofErr w:type="spellStart"/>
      <w:r w:rsidRPr="00E14566">
        <w:t>Sugo</w:t>
      </w:r>
      <w:proofErr w:type="spellEnd"/>
      <w:r w:rsidRPr="00E14566">
        <w:t xml:space="preserve">, Y.; Suzuki, S.; </w:t>
      </w:r>
      <w:proofErr w:type="spellStart"/>
      <w:r w:rsidRPr="00E14566">
        <w:t>Tachimori</w:t>
      </w:r>
      <w:proofErr w:type="spellEnd"/>
      <w:r w:rsidRPr="00E14566">
        <w:t xml:space="preserve">, S. The Novel Extractants, </w:t>
      </w:r>
      <w:proofErr w:type="spellStart"/>
      <w:r w:rsidRPr="00E14566">
        <w:t>Diglycolamides</w:t>
      </w:r>
      <w:proofErr w:type="spellEnd"/>
      <w:r w:rsidRPr="00E14566">
        <w:t>, for the Extraction of Lanthanides and Actinides in HNO</w:t>
      </w:r>
      <w:r w:rsidRPr="00E14566">
        <w:rPr>
          <w:vertAlign w:val="subscript"/>
        </w:rPr>
        <w:t>3</w:t>
      </w:r>
      <w:r w:rsidRPr="00E14566">
        <w:t>–</w:t>
      </w:r>
      <w:r w:rsidRPr="00E14566">
        <w:rPr>
          <w:i/>
        </w:rPr>
        <w:t>n</w:t>
      </w:r>
      <w:r w:rsidRPr="00E14566">
        <w:t xml:space="preserve">-Dodecane System. </w:t>
      </w:r>
      <w:r w:rsidRPr="00E14566">
        <w:rPr>
          <w:i/>
        </w:rPr>
        <w:t xml:space="preserve">Solvent </w:t>
      </w:r>
      <w:proofErr w:type="spellStart"/>
      <w:r w:rsidRPr="00E14566">
        <w:rPr>
          <w:i/>
        </w:rPr>
        <w:t>Extr</w:t>
      </w:r>
      <w:proofErr w:type="spellEnd"/>
      <w:r w:rsidRPr="00E14566">
        <w:rPr>
          <w:i/>
        </w:rPr>
        <w:t>. Ion Exch.</w:t>
      </w:r>
      <w:r w:rsidRPr="00E14566">
        <w:t xml:space="preserve"> </w:t>
      </w:r>
      <w:r w:rsidRPr="00E14566">
        <w:rPr>
          <w:b/>
        </w:rPr>
        <w:t>2001</w:t>
      </w:r>
      <w:r w:rsidRPr="00E14566">
        <w:t xml:space="preserve">, </w:t>
      </w:r>
      <w:r w:rsidRPr="00E14566">
        <w:rPr>
          <w:i/>
        </w:rPr>
        <w:t>19</w:t>
      </w:r>
      <w:r w:rsidRPr="00E14566">
        <w:t xml:space="preserve">, 91–103. </w:t>
      </w:r>
    </w:p>
    <w:p w:rsidR="00420F1F" w:rsidRPr="00E14566" w:rsidRDefault="00034C31" w:rsidP="00C26351">
      <w:pPr>
        <w:pStyle w:val="TFReferencesSection"/>
        <w:numPr>
          <w:ilvl w:val="0"/>
          <w:numId w:val="7"/>
        </w:numPr>
        <w:spacing w:after="120" w:line="240" w:lineRule="auto"/>
        <w:jc w:val="left"/>
        <w:rPr>
          <w:lang w:val="de-DE"/>
        </w:rPr>
      </w:pPr>
      <w:r w:rsidRPr="00E14566">
        <w:rPr>
          <w:lang w:val="de-DE"/>
        </w:rPr>
        <w:t>Modolo, G.; Asp, H.; Schreinemachers, C.; Vijgen, H. Development of a TODGA based Process for Partitioning of Actinides from a PUREX Raffinate Part I: Batch Extraction Optimization Studies and Stability Tests.</w:t>
      </w:r>
      <w:r w:rsidRPr="00E14566">
        <w:rPr>
          <w:i/>
          <w:lang w:val="de-DE"/>
        </w:rPr>
        <w:t xml:space="preserve"> Solvent Extr. Ion Exch.</w:t>
      </w:r>
      <w:r w:rsidRPr="00E14566">
        <w:rPr>
          <w:lang w:val="de-DE"/>
        </w:rPr>
        <w:t xml:space="preserve"> </w:t>
      </w:r>
      <w:r w:rsidRPr="00E14566">
        <w:rPr>
          <w:b/>
          <w:lang w:val="de-DE"/>
        </w:rPr>
        <w:t>2007</w:t>
      </w:r>
      <w:r w:rsidRPr="00E14566">
        <w:rPr>
          <w:lang w:val="de-DE"/>
        </w:rPr>
        <w:t xml:space="preserve">, </w:t>
      </w:r>
      <w:r w:rsidRPr="00E14566">
        <w:rPr>
          <w:i/>
          <w:lang w:val="de-DE"/>
        </w:rPr>
        <w:t>25</w:t>
      </w:r>
      <w:r w:rsidRPr="00E14566">
        <w:rPr>
          <w:lang w:val="de-DE"/>
        </w:rPr>
        <w:t xml:space="preserve">, 703–721. </w:t>
      </w:r>
    </w:p>
    <w:p w:rsidR="00034C31" w:rsidRPr="00E14566" w:rsidRDefault="00034C31" w:rsidP="00C26351">
      <w:pPr>
        <w:pStyle w:val="TFReferencesSection"/>
        <w:numPr>
          <w:ilvl w:val="0"/>
          <w:numId w:val="7"/>
        </w:numPr>
        <w:spacing w:after="120" w:line="240" w:lineRule="auto"/>
        <w:jc w:val="left"/>
        <w:rPr>
          <w:lang w:val="de-DE"/>
        </w:rPr>
      </w:pPr>
      <w:r w:rsidRPr="00E14566">
        <w:rPr>
          <w:lang w:val="de-DE"/>
        </w:rPr>
        <w:t>Modolo, G.; Asp, H.; Vijgen, H.; Malmbeck, R.; Magnusson, D.; Sorel, C. Demonstration of a TODGA</w:t>
      </w:r>
      <w:r w:rsidRPr="00E14566">
        <w:rPr>
          <w:rFonts w:ascii="Cambria Math" w:hAnsi="Cambria Math" w:cs="Cambria Math"/>
          <w:lang w:val="de-DE"/>
        </w:rPr>
        <w:t>‐</w:t>
      </w:r>
      <w:r w:rsidRPr="00E14566">
        <w:rPr>
          <w:lang w:val="de-DE"/>
        </w:rPr>
        <w:t>Based Continuous Counter</w:t>
      </w:r>
      <w:r w:rsidRPr="00E14566">
        <w:rPr>
          <w:rFonts w:ascii="Cambria Math" w:hAnsi="Cambria Math" w:cs="Cambria Math"/>
          <w:lang w:val="de-DE"/>
        </w:rPr>
        <w:t>‐</w:t>
      </w:r>
      <w:r w:rsidRPr="00E14566">
        <w:rPr>
          <w:lang w:val="de-DE"/>
        </w:rPr>
        <w:t>Current Extraction Process for the Partitioning of Actinides from a Simulated PUREX Raffinate, Part II: Centrifugal Contactor Runs.</w:t>
      </w:r>
      <w:r w:rsidRPr="00E14566">
        <w:rPr>
          <w:i/>
          <w:lang w:val="de-DE"/>
        </w:rPr>
        <w:t xml:space="preserve"> Solvent Extr. Ion Exch.</w:t>
      </w:r>
      <w:r w:rsidRPr="00E14566">
        <w:rPr>
          <w:lang w:val="de-DE"/>
        </w:rPr>
        <w:t xml:space="preserve"> </w:t>
      </w:r>
      <w:r w:rsidRPr="00E14566">
        <w:rPr>
          <w:b/>
          <w:lang w:val="de-DE"/>
        </w:rPr>
        <w:t>2008</w:t>
      </w:r>
      <w:r w:rsidRPr="00E14566">
        <w:rPr>
          <w:lang w:val="de-DE"/>
        </w:rPr>
        <w:t xml:space="preserve">, </w:t>
      </w:r>
      <w:r w:rsidRPr="00E14566">
        <w:rPr>
          <w:i/>
          <w:lang w:val="de-DE"/>
        </w:rPr>
        <w:t>26</w:t>
      </w:r>
      <w:r w:rsidRPr="00E14566">
        <w:rPr>
          <w:lang w:val="de-DE"/>
        </w:rPr>
        <w:t xml:space="preserve">, 62–76. </w:t>
      </w:r>
    </w:p>
    <w:p w:rsidR="00420F1F" w:rsidRPr="00E14566" w:rsidRDefault="00034C31" w:rsidP="00C26351">
      <w:pPr>
        <w:pStyle w:val="TFReferencesSection"/>
        <w:numPr>
          <w:ilvl w:val="0"/>
          <w:numId w:val="7"/>
        </w:numPr>
        <w:spacing w:after="120" w:line="240" w:lineRule="auto"/>
        <w:jc w:val="left"/>
        <w:rPr>
          <w:lang w:val="it-IT"/>
        </w:rPr>
      </w:pPr>
      <w:r w:rsidRPr="00E14566">
        <w:t xml:space="preserve">Lewis, F. W.; Harwood, L. M.; Hudson, M. J.; </w:t>
      </w:r>
      <w:proofErr w:type="spellStart"/>
      <w:r w:rsidRPr="00E14566">
        <w:t>N</w:t>
      </w:r>
      <w:r w:rsidRPr="00E14566">
        <w:rPr>
          <w:rFonts w:cs="Times"/>
        </w:rPr>
        <w:t>úñ</w:t>
      </w:r>
      <w:r w:rsidRPr="00E14566">
        <w:t>ez</w:t>
      </w:r>
      <w:proofErr w:type="spellEnd"/>
      <w:r w:rsidRPr="00E14566">
        <w:t xml:space="preserve">, A.; </w:t>
      </w:r>
      <w:proofErr w:type="spellStart"/>
      <w:r w:rsidRPr="00E14566">
        <w:t>Gal</w:t>
      </w:r>
      <w:r w:rsidRPr="00E14566">
        <w:rPr>
          <w:rFonts w:cs="Times"/>
        </w:rPr>
        <w:t>á</w:t>
      </w:r>
      <w:r w:rsidRPr="00E14566">
        <w:t>n</w:t>
      </w:r>
      <w:proofErr w:type="spellEnd"/>
      <w:r w:rsidRPr="00E14566">
        <w:t>, H.; Espartero, A. G. Synthesis and Evaluation of a Novel Hydrophilic 6,6′-Bis(1,2,4-triazin-3-yl)-2,2′-bipyridine Ligand for Separating Actinide(III) from Lanthanide(III).</w:t>
      </w:r>
      <w:r w:rsidRPr="00E14566">
        <w:rPr>
          <w:i/>
        </w:rPr>
        <w:t xml:space="preserve"> </w:t>
      </w:r>
      <w:proofErr w:type="spellStart"/>
      <w:r w:rsidRPr="00E14566">
        <w:rPr>
          <w:i/>
        </w:rPr>
        <w:t>Synlett</w:t>
      </w:r>
      <w:proofErr w:type="spellEnd"/>
      <w:r w:rsidRPr="00E14566">
        <w:t xml:space="preserve"> </w:t>
      </w:r>
      <w:r w:rsidRPr="00E14566">
        <w:rPr>
          <w:b/>
        </w:rPr>
        <w:t>2016</w:t>
      </w:r>
      <w:r w:rsidRPr="00E14566">
        <w:t xml:space="preserve">, </w:t>
      </w:r>
      <w:r w:rsidRPr="00E14566">
        <w:rPr>
          <w:i/>
        </w:rPr>
        <w:t>27</w:t>
      </w:r>
      <w:r w:rsidRPr="00E14566">
        <w:t>, 1</w:t>
      </w:r>
      <w:r w:rsidRPr="00E14566">
        <w:rPr>
          <w:rFonts w:cs="Times"/>
        </w:rPr>
        <w:t>–</w:t>
      </w:r>
      <w:r w:rsidRPr="00E14566">
        <w:t xml:space="preserve">5. </w:t>
      </w:r>
    </w:p>
    <w:p w:rsidR="00034C31" w:rsidRPr="00E14566" w:rsidRDefault="00034C31" w:rsidP="00C26351">
      <w:pPr>
        <w:pStyle w:val="TFReferencesSection"/>
        <w:numPr>
          <w:ilvl w:val="0"/>
          <w:numId w:val="7"/>
        </w:numPr>
        <w:spacing w:after="120" w:line="240" w:lineRule="auto"/>
        <w:jc w:val="left"/>
        <w:rPr>
          <w:lang w:val="it-IT"/>
        </w:rPr>
      </w:pPr>
      <w:r w:rsidRPr="00E14566">
        <w:rPr>
          <w:lang w:val="it-IT"/>
        </w:rPr>
        <w:t xml:space="preserve">Macerata, E.; Mossini, E.; Scaravaggi, S.; Mariani, M.; Mele, A.; Panzeri, W.; Boubals, N.; Berthon, L.; Charbonnel, M.-C.; Sansone, F.; Arduini, A.; Casnati, A. </w:t>
      </w:r>
      <w:r w:rsidRPr="00E14566">
        <w:rPr>
          <w:lang w:val="it-IT"/>
        </w:rPr>
        <w:lastRenderedPageBreak/>
        <w:t>Hydrophilic Clicked 2,6-Bis-triazolyl-pyridines Endowed with High Actinide Selectivity and Radiochemical Stability: Toward a Closed Nuclear Fuel Cycle.</w:t>
      </w:r>
      <w:r w:rsidRPr="00E14566">
        <w:rPr>
          <w:i/>
          <w:lang w:val="it-IT"/>
        </w:rPr>
        <w:t xml:space="preserve"> J. Am. </w:t>
      </w:r>
      <w:r w:rsidRPr="00E14566">
        <w:rPr>
          <w:i/>
          <w:lang w:val="de-DE"/>
        </w:rPr>
        <w:t>Chem. Soc.</w:t>
      </w:r>
      <w:r w:rsidRPr="00E14566">
        <w:rPr>
          <w:lang w:val="de-DE"/>
        </w:rPr>
        <w:t xml:space="preserve"> </w:t>
      </w:r>
      <w:r w:rsidRPr="00E14566">
        <w:rPr>
          <w:b/>
          <w:lang w:val="de-DE"/>
        </w:rPr>
        <w:t>2016</w:t>
      </w:r>
      <w:r w:rsidRPr="00E14566">
        <w:rPr>
          <w:lang w:val="de-DE"/>
        </w:rPr>
        <w:t xml:space="preserve">, </w:t>
      </w:r>
      <w:r w:rsidRPr="00E14566">
        <w:rPr>
          <w:i/>
          <w:lang w:val="de-DE"/>
        </w:rPr>
        <w:t>138</w:t>
      </w:r>
      <w:r w:rsidRPr="00E14566">
        <w:rPr>
          <w:lang w:val="de-DE"/>
        </w:rPr>
        <w:t>, 7232</w:t>
      </w:r>
      <w:r w:rsidRPr="00E14566">
        <w:rPr>
          <w:rFonts w:cs="Times"/>
          <w:lang w:val="de-DE"/>
        </w:rPr>
        <w:t>–</w:t>
      </w:r>
      <w:r w:rsidRPr="00E14566">
        <w:rPr>
          <w:lang w:val="de-DE"/>
        </w:rPr>
        <w:t xml:space="preserve">7235. </w:t>
      </w:r>
    </w:p>
    <w:p w:rsidR="00BA2714" w:rsidRPr="00BA2714" w:rsidRDefault="00BA2714" w:rsidP="00C26351">
      <w:pPr>
        <w:pStyle w:val="TFReferencesSection"/>
        <w:spacing w:after="120" w:line="240" w:lineRule="auto"/>
        <w:ind w:firstLine="0"/>
        <w:jc w:val="left"/>
        <w:rPr>
          <w:lang w:val="de-DE"/>
        </w:rPr>
      </w:pPr>
    </w:p>
    <w:sectPr w:rsidR="00BA2714" w:rsidRPr="00BA2714" w:rsidSect="00034C31">
      <w:footerReference w:type="default" r:id="rId2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874" w:rsidRDefault="00CA3874" w:rsidP="00034C31">
      <w:pPr>
        <w:spacing w:after="0"/>
      </w:pPr>
      <w:r>
        <w:separator/>
      </w:r>
    </w:p>
  </w:endnote>
  <w:endnote w:type="continuationSeparator" w:id="0">
    <w:p w:rsidR="00CA3874" w:rsidRDefault="00CA3874" w:rsidP="00034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01" w:rsidRDefault="00826B01">
    <w:pPr>
      <w:pStyle w:val="Footer"/>
      <w:jc w:val="center"/>
    </w:pPr>
    <w:r>
      <w:fldChar w:fldCharType="begin"/>
    </w:r>
    <w:r>
      <w:instrText xml:space="preserve"> PAGE   \* MERGEFORMAT </w:instrText>
    </w:r>
    <w:r>
      <w:fldChar w:fldCharType="separate"/>
    </w:r>
    <w:r w:rsidR="00D145C3">
      <w:rPr>
        <w:noProof/>
      </w:rPr>
      <w:t>36</w:t>
    </w:r>
    <w:r>
      <w:rPr>
        <w:noProof/>
      </w:rPr>
      <w:fldChar w:fldCharType="end"/>
    </w:r>
  </w:p>
  <w:p w:rsidR="00826B01" w:rsidRDefault="0082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874" w:rsidRDefault="00CA3874" w:rsidP="00034C31">
      <w:pPr>
        <w:spacing w:after="0"/>
      </w:pPr>
      <w:r>
        <w:separator/>
      </w:r>
    </w:p>
  </w:footnote>
  <w:footnote w:type="continuationSeparator" w:id="0">
    <w:p w:rsidR="00CA3874" w:rsidRDefault="00CA3874" w:rsidP="00034C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5AE"/>
    <w:multiLevelType w:val="hybridMultilevel"/>
    <w:tmpl w:val="A1EC7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5"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31"/>
    <w:rsid w:val="000043EB"/>
    <w:rsid w:val="00034C31"/>
    <w:rsid w:val="00045C1A"/>
    <w:rsid w:val="000603F6"/>
    <w:rsid w:val="00087AA2"/>
    <w:rsid w:val="000B7E13"/>
    <w:rsid w:val="000C46B9"/>
    <w:rsid w:val="001A4D4C"/>
    <w:rsid w:val="001F7882"/>
    <w:rsid w:val="002014A1"/>
    <w:rsid w:val="00271FE6"/>
    <w:rsid w:val="002B3704"/>
    <w:rsid w:val="003125EF"/>
    <w:rsid w:val="00337BFC"/>
    <w:rsid w:val="00353038"/>
    <w:rsid w:val="00395257"/>
    <w:rsid w:val="00420F1F"/>
    <w:rsid w:val="00425098"/>
    <w:rsid w:val="00452BB3"/>
    <w:rsid w:val="004B5BD8"/>
    <w:rsid w:val="004C1595"/>
    <w:rsid w:val="004C7BB9"/>
    <w:rsid w:val="004D5C74"/>
    <w:rsid w:val="004E304D"/>
    <w:rsid w:val="00507BDD"/>
    <w:rsid w:val="00530127"/>
    <w:rsid w:val="00560864"/>
    <w:rsid w:val="00592E3C"/>
    <w:rsid w:val="00604EA9"/>
    <w:rsid w:val="00610E2F"/>
    <w:rsid w:val="00621326"/>
    <w:rsid w:val="00642A8F"/>
    <w:rsid w:val="006506F1"/>
    <w:rsid w:val="00670C5F"/>
    <w:rsid w:val="007037CF"/>
    <w:rsid w:val="00713E8C"/>
    <w:rsid w:val="00750572"/>
    <w:rsid w:val="00787D00"/>
    <w:rsid w:val="007B072A"/>
    <w:rsid w:val="007B3D62"/>
    <w:rsid w:val="007E0C66"/>
    <w:rsid w:val="008014BB"/>
    <w:rsid w:val="00826B01"/>
    <w:rsid w:val="00826CAF"/>
    <w:rsid w:val="0084533A"/>
    <w:rsid w:val="00850F55"/>
    <w:rsid w:val="00855F56"/>
    <w:rsid w:val="008B1DA5"/>
    <w:rsid w:val="00940EC9"/>
    <w:rsid w:val="00941926"/>
    <w:rsid w:val="00946959"/>
    <w:rsid w:val="009638FA"/>
    <w:rsid w:val="00980148"/>
    <w:rsid w:val="009C1C41"/>
    <w:rsid w:val="00A2737D"/>
    <w:rsid w:val="00A969F3"/>
    <w:rsid w:val="00AB76CF"/>
    <w:rsid w:val="00B679DB"/>
    <w:rsid w:val="00B923A7"/>
    <w:rsid w:val="00BA2714"/>
    <w:rsid w:val="00BD409E"/>
    <w:rsid w:val="00BE2966"/>
    <w:rsid w:val="00C07C3A"/>
    <w:rsid w:val="00C24359"/>
    <w:rsid w:val="00C26351"/>
    <w:rsid w:val="00C30029"/>
    <w:rsid w:val="00C37C21"/>
    <w:rsid w:val="00C42039"/>
    <w:rsid w:val="00C67DB5"/>
    <w:rsid w:val="00C85F90"/>
    <w:rsid w:val="00CA3874"/>
    <w:rsid w:val="00D145C3"/>
    <w:rsid w:val="00D15245"/>
    <w:rsid w:val="00D63A80"/>
    <w:rsid w:val="00D6659A"/>
    <w:rsid w:val="00D81C90"/>
    <w:rsid w:val="00D87215"/>
    <w:rsid w:val="00DC112B"/>
    <w:rsid w:val="00E14566"/>
    <w:rsid w:val="00E2320A"/>
    <w:rsid w:val="00E30A63"/>
    <w:rsid w:val="00E35EED"/>
    <w:rsid w:val="00E71176"/>
    <w:rsid w:val="00EA22CF"/>
    <w:rsid w:val="00F3424C"/>
    <w:rsid w:val="00FF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9F5C1001-F050-4949-A472-C5699CE1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C31"/>
    <w:pPr>
      <w:spacing w:after="200"/>
      <w:jc w:val="both"/>
    </w:pPr>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C31"/>
    <w:pPr>
      <w:tabs>
        <w:tab w:val="center" w:pos="4513"/>
        <w:tab w:val="right" w:pos="9026"/>
      </w:tabs>
      <w:spacing w:after="0"/>
    </w:pPr>
  </w:style>
  <w:style w:type="character" w:customStyle="1" w:styleId="HeaderChar">
    <w:name w:val="Header Char"/>
    <w:basedOn w:val="DefaultParagraphFont"/>
    <w:link w:val="Header"/>
    <w:uiPriority w:val="99"/>
    <w:rsid w:val="00034C31"/>
  </w:style>
  <w:style w:type="paragraph" w:styleId="Footer">
    <w:name w:val="footer"/>
    <w:basedOn w:val="Normal"/>
    <w:link w:val="FooterChar"/>
    <w:unhideWhenUsed/>
    <w:rsid w:val="00034C31"/>
    <w:pPr>
      <w:tabs>
        <w:tab w:val="center" w:pos="4513"/>
        <w:tab w:val="right" w:pos="9026"/>
      </w:tabs>
      <w:spacing w:after="0"/>
    </w:pPr>
  </w:style>
  <w:style w:type="character" w:customStyle="1" w:styleId="FooterChar">
    <w:name w:val="Footer Char"/>
    <w:basedOn w:val="DefaultParagraphFont"/>
    <w:link w:val="Footer"/>
    <w:rsid w:val="00034C31"/>
  </w:style>
  <w:style w:type="character" w:styleId="FollowedHyperlink">
    <w:name w:val="FollowedHyperlink"/>
    <w:rsid w:val="00034C31"/>
    <w:rPr>
      <w:color w:val="800080"/>
      <w:u w:val="single"/>
    </w:rPr>
  </w:style>
  <w:style w:type="paragraph" w:styleId="BodyText">
    <w:name w:val="Body Text"/>
    <w:basedOn w:val="Normal"/>
    <w:link w:val="BodyTextChar"/>
    <w:rsid w:val="00034C31"/>
    <w:pPr>
      <w:jc w:val="center"/>
    </w:pPr>
    <w:rPr>
      <w:b/>
      <w:sz w:val="40"/>
    </w:rPr>
  </w:style>
  <w:style w:type="character" w:customStyle="1" w:styleId="BodyTextChar">
    <w:name w:val="Body Text Char"/>
    <w:link w:val="BodyText"/>
    <w:rsid w:val="00034C31"/>
    <w:rPr>
      <w:rFonts w:ascii="Times" w:eastAsia="Times New Roman" w:hAnsi="Times" w:cs="Times New Roman"/>
      <w:b/>
      <w:sz w:val="40"/>
      <w:szCs w:val="20"/>
      <w:lang w:val="en-US"/>
    </w:rPr>
  </w:style>
  <w:style w:type="paragraph" w:styleId="FootnoteText">
    <w:name w:val="footnote text"/>
    <w:basedOn w:val="Normal"/>
    <w:next w:val="TFReferencesSection"/>
    <w:link w:val="FootnoteTextChar"/>
    <w:semiHidden/>
    <w:rsid w:val="00034C31"/>
  </w:style>
  <w:style w:type="character" w:customStyle="1" w:styleId="FootnoteTextChar">
    <w:name w:val="Footnote Text Char"/>
    <w:link w:val="FootnoteText"/>
    <w:semiHidden/>
    <w:rsid w:val="00034C31"/>
    <w:rPr>
      <w:rFonts w:ascii="Times" w:eastAsia="Times New Roman" w:hAnsi="Times" w:cs="Times New Roman"/>
      <w:sz w:val="24"/>
      <w:szCs w:val="20"/>
      <w:lang w:val="en-US"/>
    </w:rPr>
  </w:style>
  <w:style w:type="paragraph" w:customStyle="1" w:styleId="TFReferencesSection">
    <w:name w:val="TF_References_Section"/>
    <w:basedOn w:val="Normal"/>
    <w:rsid w:val="00034C31"/>
    <w:pPr>
      <w:spacing w:line="480" w:lineRule="auto"/>
      <w:ind w:firstLine="187"/>
    </w:pPr>
  </w:style>
  <w:style w:type="paragraph" w:customStyle="1" w:styleId="TAMainText">
    <w:name w:val="TA_Main_Text"/>
    <w:basedOn w:val="Normal"/>
    <w:rsid w:val="00034C31"/>
    <w:pPr>
      <w:spacing w:after="0" w:line="480" w:lineRule="auto"/>
      <w:ind w:firstLine="202"/>
    </w:pPr>
  </w:style>
  <w:style w:type="paragraph" w:customStyle="1" w:styleId="BATitle">
    <w:name w:val="BA_Title"/>
    <w:basedOn w:val="Normal"/>
    <w:next w:val="BBAuthorName"/>
    <w:rsid w:val="00034C31"/>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034C31"/>
    <w:pPr>
      <w:spacing w:after="240" w:line="480" w:lineRule="auto"/>
      <w:jc w:val="center"/>
    </w:pPr>
    <w:rPr>
      <w:i/>
    </w:rPr>
  </w:style>
  <w:style w:type="paragraph" w:customStyle="1" w:styleId="BCAuthorAddress">
    <w:name w:val="BC_Author_Address"/>
    <w:basedOn w:val="Normal"/>
    <w:next w:val="BIEmailAddress"/>
    <w:rsid w:val="00034C31"/>
    <w:pPr>
      <w:spacing w:after="240" w:line="480" w:lineRule="auto"/>
      <w:jc w:val="center"/>
    </w:pPr>
  </w:style>
  <w:style w:type="paragraph" w:customStyle="1" w:styleId="BIEmailAddress">
    <w:name w:val="BI_Email_Address"/>
    <w:basedOn w:val="Normal"/>
    <w:next w:val="AIReceivedDate"/>
    <w:rsid w:val="00034C31"/>
    <w:pPr>
      <w:spacing w:line="480" w:lineRule="auto"/>
    </w:pPr>
  </w:style>
  <w:style w:type="paragraph" w:customStyle="1" w:styleId="AIReceivedDate">
    <w:name w:val="AI_Received_Date"/>
    <w:basedOn w:val="Normal"/>
    <w:next w:val="BDAbstract"/>
    <w:rsid w:val="00034C31"/>
    <w:pPr>
      <w:spacing w:after="240" w:line="480" w:lineRule="auto"/>
    </w:pPr>
    <w:rPr>
      <w:b/>
    </w:rPr>
  </w:style>
  <w:style w:type="paragraph" w:customStyle="1" w:styleId="BDAbstract">
    <w:name w:val="BD_Abstract"/>
    <w:basedOn w:val="Normal"/>
    <w:next w:val="TAMainText"/>
    <w:rsid w:val="00034C31"/>
    <w:pPr>
      <w:spacing w:before="360" w:after="360" w:line="480" w:lineRule="auto"/>
    </w:pPr>
  </w:style>
  <w:style w:type="paragraph" w:customStyle="1" w:styleId="TDAcknowledgments">
    <w:name w:val="TD_Acknowledgments"/>
    <w:basedOn w:val="Normal"/>
    <w:next w:val="Normal"/>
    <w:rsid w:val="00034C31"/>
    <w:pPr>
      <w:spacing w:before="200" w:line="480" w:lineRule="auto"/>
      <w:ind w:firstLine="202"/>
    </w:pPr>
  </w:style>
  <w:style w:type="paragraph" w:customStyle="1" w:styleId="TESupportingInformation">
    <w:name w:val="TE_Supporting_Information"/>
    <w:basedOn w:val="Normal"/>
    <w:next w:val="Normal"/>
    <w:rsid w:val="00034C31"/>
    <w:pPr>
      <w:spacing w:line="480" w:lineRule="auto"/>
      <w:ind w:firstLine="187"/>
    </w:pPr>
  </w:style>
  <w:style w:type="paragraph" w:customStyle="1" w:styleId="VCSchemeTitle">
    <w:name w:val="VC_Scheme_Title"/>
    <w:basedOn w:val="Normal"/>
    <w:next w:val="Normal"/>
    <w:rsid w:val="00034C31"/>
    <w:pPr>
      <w:spacing w:line="480" w:lineRule="auto"/>
    </w:pPr>
  </w:style>
  <w:style w:type="paragraph" w:customStyle="1" w:styleId="VDTableTitle">
    <w:name w:val="VD_Table_Title"/>
    <w:basedOn w:val="Normal"/>
    <w:next w:val="Normal"/>
    <w:rsid w:val="00034C31"/>
    <w:pPr>
      <w:spacing w:line="480" w:lineRule="auto"/>
    </w:pPr>
  </w:style>
  <w:style w:type="paragraph" w:customStyle="1" w:styleId="VAFigureCaption">
    <w:name w:val="VA_Figure_Caption"/>
    <w:basedOn w:val="Normal"/>
    <w:next w:val="Normal"/>
    <w:rsid w:val="00034C31"/>
    <w:pPr>
      <w:spacing w:line="480" w:lineRule="auto"/>
    </w:pPr>
  </w:style>
  <w:style w:type="paragraph" w:customStyle="1" w:styleId="VBChartTitle">
    <w:name w:val="VB_Chart_Title"/>
    <w:basedOn w:val="Normal"/>
    <w:next w:val="Normal"/>
    <w:rsid w:val="00034C31"/>
    <w:pPr>
      <w:spacing w:line="480" w:lineRule="auto"/>
    </w:pPr>
  </w:style>
  <w:style w:type="paragraph" w:customStyle="1" w:styleId="FETableFootnote">
    <w:name w:val="FE_Table_Footnote"/>
    <w:basedOn w:val="Normal"/>
    <w:next w:val="Normal"/>
    <w:rsid w:val="00034C31"/>
    <w:pPr>
      <w:ind w:firstLine="187"/>
    </w:pPr>
  </w:style>
  <w:style w:type="paragraph" w:customStyle="1" w:styleId="FCChartFootnote">
    <w:name w:val="FC_Chart_Footnote"/>
    <w:basedOn w:val="Normal"/>
    <w:next w:val="Normal"/>
    <w:rsid w:val="00034C31"/>
    <w:pPr>
      <w:ind w:firstLine="187"/>
    </w:pPr>
  </w:style>
  <w:style w:type="paragraph" w:customStyle="1" w:styleId="FDSchemeFootnote">
    <w:name w:val="FD_Scheme_Footnote"/>
    <w:basedOn w:val="Normal"/>
    <w:next w:val="Normal"/>
    <w:rsid w:val="00034C31"/>
    <w:pPr>
      <w:ind w:firstLine="187"/>
    </w:pPr>
  </w:style>
  <w:style w:type="paragraph" w:customStyle="1" w:styleId="TCTableBody">
    <w:name w:val="TC_Table_Body"/>
    <w:basedOn w:val="Normal"/>
    <w:rsid w:val="00034C31"/>
  </w:style>
  <w:style w:type="paragraph" w:customStyle="1" w:styleId="AFTitleRunningHead">
    <w:name w:val="AF_Title_Running_Head"/>
    <w:basedOn w:val="Normal"/>
    <w:next w:val="TAMainText"/>
    <w:rsid w:val="00034C31"/>
    <w:pPr>
      <w:spacing w:line="480" w:lineRule="auto"/>
    </w:pPr>
  </w:style>
  <w:style w:type="paragraph" w:customStyle="1" w:styleId="BEAuthorBiography">
    <w:name w:val="BE_Author_Biography"/>
    <w:basedOn w:val="Normal"/>
    <w:rsid w:val="00034C31"/>
    <w:pPr>
      <w:spacing w:line="480" w:lineRule="auto"/>
    </w:pPr>
  </w:style>
  <w:style w:type="paragraph" w:customStyle="1" w:styleId="FACorrespondingAuthorFootnote">
    <w:name w:val="FA_Corresponding_Author_Footnote"/>
    <w:basedOn w:val="Normal"/>
    <w:next w:val="TAMainText"/>
    <w:rsid w:val="00034C31"/>
    <w:pPr>
      <w:spacing w:line="480" w:lineRule="auto"/>
    </w:pPr>
  </w:style>
  <w:style w:type="paragraph" w:customStyle="1" w:styleId="SNSynopsisTOC">
    <w:name w:val="SN_Synopsis_TOC"/>
    <w:basedOn w:val="Normal"/>
    <w:rsid w:val="00034C31"/>
    <w:pPr>
      <w:spacing w:line="480" w:lineRule="auto"/>
    </w:pPr>
  </w:style>
  <w:style w:type="character" w:styleId="Hyperlink">
    <w:name w:val="Hyperlink"/>
    <w:rsid w:val="00034C31"/>
    <w:rPr>
      <w:color w:val="0000FF"/>
      <w:u w:val="single"/>
    </w:rPr>
  </w:style>
  <w:style w:type="paragraph" w:customStyle="1" w:styleId="BGKeywords">
    <w:name w:val="BG_Keywords"/>
    <w:basedOn w:val="Normal"/>
    <w:rsid w:val="00034C31"/>
    <w:pPr>
      <w:spacing w:line="480" w:lineRule="auto"/>
    </w:pPr>
  </w:style>
  <w:style w:type="paragraph" w:customStyle="1" w:styleId="BHBriefs">
    <w:name w:val="BH_Briefs"/>
    <w:basedOn w:val="Normal"/>
    <w:rsid w:val="00034C31"/>
    <w:pPr>
      <w:spacing w:line="480" w:lineRule="auto"/>
    </w:pPr>
  </w:style>
  <w:style w:type="character" w:styleId="PageNumber">
    <w:name w:val="page number"/>
    <w:rsid w:val="00034C31"/>
  </w:style>
  <w:style w:type="paragraph" w:styleId="BalloonText">
    <w:name w:val="Balloon Text"/>
    <w:basedOn w:val="Normal"/>
    <w:link w:val="BalloonTextChar"/>
    <w:semiHidden/>
    <w:rsid w:val="00034C31"/>
    <w:rPr>
      <w:rFonts w:ascii="Tahoma" w:hAnsi="Tahoma" w:cs="Tahoma"/>
      <w:sz w:val="16"/>
      <w:szCs w:val="16"/>
    </w:rPr>
  </w:style>
  <w:style w:type="character" w:customStyle="1" w:styleId="BalloonTextChar">
    <w:name w:val="Balloon Text Char"/>
    <w:link w:val="BalloonText"/>
    <w:semiHidden/>
    <w:rsid w:val="00034C31"/>
    <w:rPr>
      <w:rFonts w:ascii="Tahoma" w:eastAsia="Times New Roman" w:hAnsi="Tahoma" w:cs="Tahoma"/>
      <w:sz w:val="16"/>
      <w:szCs w:val="16"/>
      <w:lang w:val="en-US"/>
    </w:rPr>
  </w:style>
  <w:style w:type="paragraph" w:customStyle="1" w:styleId="StyleFACorrespondingAuthorFootnote7pt">
    <w:name w:val="Style FA_Corresponding_Author_Footnote + 7 pt"/>
    <w:basedOn w:val="Normal"/>
    <w:next w:val="BGKeywords"/>
    <w:link w:val="StyleFACorrespondingAuthorFootnote7ptChar"/>
    <w:autoRedefine/>
    <w:rsid w:val="00034C31"/>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034C31"/>
    <w:rPr>
      <w:rFonts w:ascii="Arno Pro" w:eastAsia="Times New Roman" w:hAnsi="Arno Pro" w:cs="Times New Roman"/>
      <w:kern w:val="20"/>
      <w:sz w:val="18"/>
      <w:szCs w:val="20"/>
      <w:lang w:val="en-US"/>
    </w:rPr>
  </w:style>
  <w:style w:type="paragraph" w:customStyle="1" w:styleId="FAAuthorInfoSubtitle">
    <w:name w:val="FA_Author_Info_Subtitle"/>
    <w:basedOn w:val="Normal"/>
    <w:link w:val="FAAuthorInfoSubtitleChar"/>
    <w:autoRedefine/>
    <w:rsid w:val="00034C31"/>
    <w:pPr>
      <w:spacing w:before="120" w:after="60" w:line="480" w:lineRule="auto"/>
      <w:jc w:val="left"/>
    </w:pPr>
    <w:rPr>
      <w:b/>
    </w:rPr>
  </w:style>
  <w:style w:type="character" w:customStyle="1" w:styleId="FAAuthorInfoSubtitleChar">
    <w:name w:val="FA_Author_Info_Subtitle Char"/>
    <w:link w:val="FAAuthorInfoSubtitle"/>
    <w:rsid w:val="00034C31"/>
    <w:rPr>
      <w:rFonts w:ascii="Times" w:eastAsia="Times New Roman" w:hAnsi="Times" w:cs="Times New Roman"/>
      <w:b/>
      <w:sz w:val="24"/>
      <w:szCs w:val="20"/>
      <w:lang w:val="en-US"/>
    </w:rPr>
  </w:style>
  <w:style w:type="paragraph" w:customStyle="1" w:styleId="StylZarovnatdoblokudkovn15dku">
    <w:name w:val="Styl Zarovnat do bloku Řádkování:  15 řádku"/>
    <w:basedOn w:val="Normal"/>
    <w:rsid w:val="00034C31"/>
    <w:pPr>
      <w:spacing w:before="240" w:after="120" w:line="360" w:lineRule="auto"/>
    </w:pPr>
    <w:rPr>
      <w:rFonts w:ascii="Times New Roman" w:hAnsi="Times New Roman"/>
      <w:lang w:val="cs-CZ" w:eastAsia="cs-CZ"/>
    </w:rPr>
  </w:style>
  <w:style w:type="paragraph" w:styleId="EndnoteText">
    <w:name w:val="endnote text"/>
    <w:basedOn w:val="Normal"/>
    <w:link w:val="EndnoteTextChar"/>
    <w:semiHidden/>
    <w:rsid w:val="00034C31"/>
    <w:rPr>
      <w:sz w:val="20"/>
    </w:rPr>
  </w:style>
  <w:style w:type="character" w:customStyle="1" w:styleId="EndnoteTextChar">
    <w:name w:val="Endnote Text Char"/>
    <w:link w:val="EndnoteText"/>
    <w:semiHidden/>
    <w:rsid w:val="00034C31"/>
    <w:rPr>
      <w:rFonts w:ascii="Times" w:eastAsia="Times New Roman" w:hAnsi="Times" w:cs="Times New Roman"/>
      <w:sz w:val="20"/>
      <w:szCs w:val="20"/>
      <w:lang w:val="en-US"/>
    </w:rPr>
  </w:style>
  <w:style w:type="character" w:styleId="EndnoteReference">
    <w:name w:val="endnote reference"/>
    <w:semiHidden/>
    <w:rsid w:val="00034C31"/>
    <w:rPr>
      <w:vertAlign w:val="superscript"/>
    </w:rPr>
  </w:style>
  <w:style w:type="table" w:styleId="TableGrid">
    <w:name w:val="Table Grid"/>
    <w:basedOn w:val="TableNormal"/>
    <w:rsid w:val="00034C31"/>
    <w:pPr>
      <w:spacing w:after="200"/>
      <w:jc w:val="both"/>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14BB"/>
    <w:rPr>
      <w:rFonts w:ascii="Times" w:eastAsia="Times New Roman" w:hAnsi="Times"/>
      <w:sz w:val="24"/>
      <w:lang w:val="en-US" w:eastAsia="en-US"/>
    </w:rPr>
  </w:style>
  <w:style w:type="paragraph" w:styleId="ListParagraph">
    <w:name w:val="List Paragraph"/>
    <w:basedOn w:val="Normal"/>
    <w:uiPriority w:val="34"/>
    <w:qFormat/>
    <w:rsid w:val="00642A8F"/>
    <w:pPr>
      <w:ind w:left="720"/>
      <w:contextualSpacing/>
    </w:pPr>
  </w:style>
  <w:style w:type="character" w:styleId="PlaceholderText">
    <w:name w:val="Placeholder Text"/>
    <w:basedOn w:val="DefaultParagraphFont"/>
    <w:uiPriority w:val="99"/>
    <w:semiHidden/>
    <w:rsid w:val="00E23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www.osti.gov/scitech/biblio/1173084/"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D78F-1FF3-46A6-AE3A-933D95FE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9771</Words>
  <Characters>55697</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65338</CharactersWithSpaces>
  <SharedDoc>false</SharedDoc>
  <HLinks>
    <vt:vector size="12" baseType="variant">
      <vt:variant>
        <vt:i4>458758</vt:i4>
      </vt:variant>
      <vt:variant>
        <vt:i4>3</vt:i4>
      </vt:variant>
      <vt:variant>
        <vt:i4>0</vt:i4>
      </vt:variant>
      <vt:variant>
        <vt:i4>5</vt:i4>
      </vt:variant>
      <vt:variant>
        <vt:lpwstr>https://www.osti.gov/scitech/biblio/1173084/</vt:lpwstr>
      </vt:variant>
      <vt:variant>
        <vt:lpwstr/>
      </vt:variant>
      <vt:variant>
        <vt:i4>4718697</vt:i4>
      </vt:variant>
      <vt:variant>
        <vt:i4>0</vt:i4>
      </vt:variant>
      <vt:variant>
        <vt:i4>0</vt:i4>
      </vt:variant>
      <vt:variant>
        <vt:i4>5</vt:i4>
      </vt:variant>
      <vt:variant>
        <vt:lpwstr>mailto:frank.lewis@northumbria.ac.uk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Lewis</dc:creator>
  <cp:keywords/>
  <dc:description/>
  <cp:lastModifiedBy>Frank Lewis</cp:lastModifiedBy>
  <cp:revision>2</cp:revision>
  <cp:lastPrinted>2018-01-15T19:34:00Z</cp:lastPrinted>
  <dcterms:created xsi:type="dcterms:W3CDTF">2018-01-16T01:34:00Z</dcterms:created>
  <dcterms:modified xsi:type="dcterms:W3CDTF">2018-01-16T01:34:00Z</dcterms:modified>
</cp:coreProperties>
</file>