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25D98" w14:textId="77777777" w:rsidR="002D5B1F" w:rsidRPr="00F80302" w:rsidRDefault="002D5B1F" w:rsidP="002D5B1F">
      <w:pPr>
        <w:spacing w:line="360" w:lineRule="auto"/>
        <w:jc w:val="center"/>
        <w:rPr>
          <w:rFonts w:ascii="Arial" w:hAnsi="Arial" w:cs="Arial"/>
          <w:b/>
          <w:sz w:val="32"/>
          <w:szCs w:val="24"/>
        </w:rPr>
      </w:pPr>
      <w:bookmarkStart w:id="0" w:name="_Hlk494472865"/>
      <w:r w:rsidRPr="00F80302">
        <w:rPr>
          <w:rFonts w:ascii="Arial" w:hAnsi="Arial" w:cs="Arial"/>
          <w:b/>
          <w:sz w:val="32"/>
          <w:szCs w:val="24"/>
        </w:rPr>
        <w:t>Forensic DNA retention: public perspective studies in the United Kingdom and around the world</w:t>
      </w:r>
      <w:bookmarkStart w:id="1" w:name="_GoBack"/>
      <w:bookmarkEnd w:id="1"/>
    </w:p>
    <w:p w14:paraId="783D43D7" w14:textId="77777777" w:rsidR="002D5B1F" w:rsidRPr="00F80302" w:rsidRDefault="002D5B1F" w:rsidP="002D5B1F">
      <w:pPr>
        <w:spacing w:line="480" w:lineRule="auto"/>
        <w:jc w:val="center"/>
        <w:rPr>
          <w:rFonts w:ascii="Arial" w:hAnsi="Arial" w:cs="Arial"/>
          <w:szCs w:val="24"/>
          <w:vertAlign w:val="superscript"/>
        </w:rPr>
      </w:pPr>
      <w:r w:rsidRPr="00F80302">
        <w:rPr>
          <w:rFonts w:ascii="Arial" w:hAnsi="Arial" w:cs="Arial"/>
          <w:szCs w:val="24"/>
        </w:rPr>
        <w:t>Aaron Opoku Amankwaa</w:t>
      </w:r>
      <w:r w:rsidRPr="00F80302">
        <w:rPr>
          <w:rFonts w:ascii="Arial" w:hAnsi="Arial" w:cs="Arial"/>
          <w:szCs w:val="24"/>
          <w:vertAlign w:val="superscript"/>
        </w:rPr>
        <w:t xml:space="preserve">a * </w:t>
      </w:r>
    </w:p>
    <w:p w14:paraId="61609513" w14:textId="77777777" w:rsidR="002D5B1F" w:rsidRPr="00F80302" w:rsidRDefault="002D5B1F" w:rsidP="002D5B1F">
      <w:pPr>
        <w:spacing w:line="480" w:lineRule="auto"/>
        <w:jc w:val="center"/>
        <w:rPr>
          <w:rFonts w:ascii="Arial" w:hAnsi="Arial" w:cs="Arial"/>
          <w:szCs w:val="24"/>
        </w:rPr>
      </w:pPr>
      <w:r w:rsidRPr="00F80302">
        <w:rPr>
          <w:rFonts w:ascii="Arial" w:hAnsi="Arial" w:cs="Arial"/>
          <w:szCs w:val="24"/>
        </w:rPr>
        <w:t xml:space="preserve">(Email: </w:t>
      </w:r>
      <w:hyperlink r:id="rId7" w:history="1">
        <w:r w:rsidRPr="00F80302">
          <w:rPr>
            <w:rStyle w:val="Hyperlink"/>
            <w:rFonts w:ascii="Arial" w:hAnsi="Arial" w:cs="Arial"/>
            <w:szCs w:val="24"/>
          </w:rPr>
          <w:t>aaron.amankwaa@northumbria.ac.uk</w:t>
        </w:r>
      </w:hyperlink>
      <w:r w:rsidRPr="00F80302">
        <w:rPr>
          <w:rFonts w:ascii="Arial" w:hAnsi="Arial" w:cs="Arial"/>
          <w:szCs w:val="24"/>
        </w:rPr>
        <w:t>)</w:t>
      </w:r>
    </w:p>
    <w:p w14:paraId="5143F16A" w14:textId="77777777" w:rsidR="002D5B1F" w:rsidRPr="00F80302" w:rsidRDefault="002D5B1F" w:rsidP="002D5B1F">
      <w:pPr>
        <w:spacing w:line="480" w:lineRule="auto"/>
        <w:jc w:val="center"/>
        <w:rPr>
          <w:rFonts w:ascii="Arial" w:hAnsi="Arial" w:cs="Arial"/>
          <w:szCs w:val="24"/>
        </w:rPr>
      </w:pPr>
      <w:r w:rsidRPr="00F80302">
        <w:rPr>
          <w:rFonts w:ascii="Arial" w:hAnsi="Arial" w:cs="Arial"/>
          <w:szCs w:val="24"/>
          <w:vertAlign w:val="superscript"/>
        </w:rPr>
        <w:t xml:space="preserve">a </w:t>
      </w:r>
      <w:r w:rsidRPr="00F80302">
        <w:rPr>
          <w:rFonts w:ascii="Arial" w:hAnsi="Arial" w:cs="Arial"/>
          <w:szCs w:val="24"/>
        </w:rPr>
        <w:t>School of Law, Northumbria University, Newcastle Upon Tyne, UK, NE1 8ST</w:t>
      </w:r>
    </w:p>
    <w:p w14:paraId="36913E7C" w14:textId="77777777" w:rsidR="002D5B1F" w:rsidRPr="00F80302" w:rsidRDefault="002D5B1F" w:rsidP="002D5B1F">
      <w:pPr>
        <w:spacing w:line="480" w:lineRule="auto"/>
        <w:jc w:val="center"/>
        <w:rPr>
          <w:rFonts w:ascii="Arial" w:hAnsi="Arial" w:cs="Arial"/>
          <w:szCs w:val="24"/>
        </w:rPr>
      </w:pPr>
      <w:r w:rsidRPr="00F80302">
        <w:rPr>
          <w:rFonts w:ascii="Arial" w:hAnsi="Arial" w:cs="Arial"/>
          <w:szCs w:val="24"/>
        </w:rPr>
        <w:t>*Corresponding Author:</w:t>
      </w:r>
    </w:p>
    <w:p w14:paraId="7D16DFC1" w14:textId="77777777" w:rsidR="002D5B1F" w:rsidRPr="00F80302" w:rsidRDefault="002D5B1F" w:rsidP="002D5B1F">
      <w:pPr>
        <w:spacing w:line="480" w:lineRule="auto"/>
        <w:jc w:val="center"/>
        <w:rPr>
          <w:rFonts w:ascii="Arial" w:hAnsi="Arial" w:cs="Arial"/>
          <w:szCs w:val="24"/>
        </w:rPr>
      </w:pPr>
      <w:r w:rsidRPr="00F80302">
        <w:rPr>
          <w:rFonts w:ascii="Arial" w:hAnsi="Arial" w:cs="Arial"/>
          <w:szCs w:val="24"/>
        </w:rPr>
        <w:t>Aaron Opoku Amankwaa</w:t>
      </w:r>
    </w:p>
    <w:p w14:paraId="7192DE9B" w14:textId="77777777" w:rsidR="002D5B1F" w:rsidRPr="00F80302" w:rsidRDefault="002D5B1F" w:rsidP="002D5B1F">
      <w:pPr>
        <w:spacing w:line="480" w:lineRule="auto"/>
        <w:jc w:val="center"/>
        <w:rPr>
          <w:rFonts w:ascii="Arial" w:hAnsi="Arial" w:cs="Arial"/>
          <w:szCs w:val="24"/>
        </w:rPr>
      </w:pPr>
      <w:r w:rsidRPr="00F80302">
        <w:rPr>
          <w:rFonts w:ascii="Arial" w:hAnsi="Arial" w:cs="Arial"/>
          <w:szCs w:val="24"/>
        </w:rPr>
        <w:t>Phone: +447442929880</w:t>
      </w:r>
    </w:p>
    <w:p w14:paraId="2A72C4F0" w14:textId="77777777" w:rsidR="002D5B1F" w:rsidRPr="00F80302" w:rsidRDefault="002D5B1F" w:rsidP="002D5B1F">
      <w:pPr>
        <w:spacing w:line="480" w:lineRule="auto"/>
        <w:jc w:val="center"/>
        <w:rPr>
          <w:rStyle w:val="Hyperlink"/>
          <w:rFonts w:ascii="Arial" w:hAnsi="Arial" w:cs="Arial"/>
          <w:szCs w:val="24"/>
        </w:rPr>
      </w:pPr>
      <w:r w:rsidRPr="00F80302">
        <w:rPr>
          <w:rFonts w:ascii="Arial" w:hAnsi="Arial" w:cs="Arial"/>
          <w:szCs w:val="24"/>
        </w:rPr>
        <w:t xml:space="preserve">Email: </w:t>
      </w:r>
      <w:hyperlink r:id="rId8" w:history="1">
        <w:r w:rsidRPr="00F80302">
          <w:rPr>
            <w:rStyle w:val="Hyperlink"/>
            <w:rFonts w:ascii="Arial" w:hAnsi="Arial" w:cs="Arial"/>
            <w:szCs w:val="24"/>
          </w:rPr>
          <w:t>aaron.amankwaa@northumbria.ac.uk</w:t>
        </w:r>
      </w:hyperlink>
    </w:p>
    <w:p w14:paraId="0FFA02EF" w14:textId="77777777" w:rsidR="002D5B1F" w:rsidRPr="00F80302" w:rsidRDefault="002D5B1F" w:rsidP="002D5B1F">
      <w:pPr>
        <w:spacing w:line="480" w:lineRule="auto"/>
        <w:jc w:val="center"/>
        <w:rPr>
          <w:rStyle w:val="Hyperlink"/>
          <w:rFonts w:ascii="Arial" w:hAnsi="Arial" w:cs="Arial"/>
          <w:szCs w:val="24"/>
        </w:rPr>
      </w:pPr>
    </w:p>
    <w:p w14:paraId="054F32D7" w14:textId="77777777" w:rsidR="002D5B1F" w:rsidRPr="00F80302" w:rsidRDefault="002D5B1F" w:rsidP="002D5B1F">
      <w:pPr>
        <w:pStyle w:val="Heading1"/>
        <w:numPr>
          <w:ilvl w:val="0"/>
          <w:numId w:val="0"/>
        </w:numPr>
        <w:ind w:left="432" w:hanging="432"/>
        <w:rPr>
          <w:rFonts w:cs="Arial"/>
          <w:b w:val="0"/>
          <w:color w:val="000000" w:themeColor="text1"/>
          <w:sz w:val="24"/>
        </w:rPr>
      </w:pPr>
      <w:r w:rsidRPr="00F80302">
        <w:rPr>
          <w:rFonts w:cs="Arial"/>
          <w:color w:val="000000" w:themeColor="text1"/>
          <w:sz w:val="24"/>
        </w:rPr>
        <w:t>Ethical Approval</w:t>
      </w:r>
    </w:p>
    <w:p w14:paraId="4A5E156E" w14:textId="77777777" w:rsidR="002D5B1F" w:rsidRPr="00F80302" w:rsidRDefault="002D5B1F" w:rsidP="002D5B1F">
      <w:pPr>
        <w:spacing w:line="480" w:lineRule="auto"/>
        <w:jc w:val="both"/>
        <w:rPr>
          <w:rFonts w:ascii="Arial" w:hAnsi="Arial" w:cs="Arial"/>
          <w:szCs w:val="24"/>
        </w:rPr>
      </w:pPr>
      <w:r w:rsidRPr="00F80302">
        <w:rPr>
          <w:rFonts w:ascii="Arial" w:hAnsi="Arial" w:cs="Arial"/>
          <w:szCs w:val="24"/>
        </w:rPr>
        <w:t>This work is part of a doctoral research which has been approved by the Institute’s Ethics Committee.</w:t>
      </w:r>
    </w:p>
    <w:p w14:paraId="16690710" w14:textId="77777777" w:rsidR="002D5B1F" w:rsidRPr="00F80302" w:rsidRDefault="002D5B1F" w:rsidP="002D5B1F">
      <w:pPr>
        <w:pStyle w:val="Heading1"/>
        <w:numPr>
          <w:ilvl w:val="0"/>
          <w:numId w:val="0"/>
        </w:numPr>
        <w:ind w:left="432" w:hanging="432"/>
        <w:rPr>
          <w:rFonts w:cs="Arial"/>
          <w:b w:val="0"/>
          <w:color w:val="000000" w:themeColor="text1"/>
          <w:sz w:val="24"/>
        </w:rPr>
      </w:pPr>
      <w:r w:rsidRPr="00F80302">
        <w:rPr>
          <w:rFonts w:cs="Arial"/>
          <w:color w:val="000000" w:themeColor="text1"/>
          <w:sz w:val="24"/>
        </w:rPr>
        <w:t>Acknowledgement</w:t>
      </w:r>
    </w:p>
    <w:p w14:paraId="5640AC14" w14:textId="77777777" w:rsidR="002D5B1F" w:rsidRPr="00F80302" w:rsidRDefault="002D5B1F" w:rsidP="002D5B1F">
      <w:pPr>
        <w:spacing w:line="480" w:lineRule="auto"/>
        <w:jc w:val="both"/>
        <w:rPr>
          <w:rFonts w:ascii="Arial" w:hAnsi="Arial" w:cs="Arial"/>
          <w:szCs w:val="24"/>
        </w:rPr>
      </w:pPr>
      <w:r w:rsidRPr="00F80302">
        <w:rPr>
          <w:rFonts w:ascii="Arial" w:hAnsi="Arial" w:cs="Arial"/>
          <w:szCs w:val="24"/>
        </w:rPr>
        <w:t xml:space="preserve">The author would like to express his gratitude to Dr. Carole McCartney and Dr. Nicola Wake of Northumbria University School of Law for supervising this research project and their comments on the initial draft of the literature-based project. </w:t>
      </w:r>
    </w:p>
    <w:p w14:paraId="0A166F1C" w14:textId="77777777" w:rsidR="002D5B1F" w:rsidRPr="00F80302" w:rsidRDefault="002D5B1F" w:rsidP="002D5B1F">
      <w:pPr>
        <w:pStyle w:val="Heading1"/>
        <w:numPr>
          <w:ilvl w:val="0"/>
          <w:numId w:val="0"/>
        </w:numPr>
        <w:ind w:left="432" w:hanging="432"/>
        <w:rPr>
          <w:rFonts w:cs="Arial"/>
          <w:b w:val="0"/>
          <w:color w:val="000000" w:themeColor="text1"/>
          <w:sz w:val="24"/>
        </w:rPr>
      </w:pPr>
      <w:r w:rsidRPr="00F80302">
        <w:rPr>
          <w:rFonts w:cs="Arial"/>
          <w:color w:val="000000" w:themeColor="text1"/>
          <w:sz w:val="24"/>
        </w:rPr>
        <w:t>Funding</w:t>
      </w:r>
    </w:p>
    <w:p w14:paraId="19B1319B" w14:textId="77777777" w:rsidR="002D5B1F" w:rsidRPr="00F80302" w:rsidRDefault="002D5B1F" w:rsidP="002D5B1F">
      <w:pPr>
        <w:spacing w:line="480" w:lineRule="auto"/>
        <w:jc w:val="both"/>
        <w:rPr>
          <w:rFonts w:ascii="Arial" w:hAnsi="Arial" w:cs="Arial"/>
          <w:szCs w:val="24"/>
        </w:rPr>
      </w:pPr>
      <w:r w:rsidRPr="00F80302">
        <w:rPr>
          <w:rFonts w:ascii="Arial" w:hAnsi="Arial" w:cs="Arial"/>
          <w:szCs w:val="24"/>
        </w:rPr>
        <w:t>This work was undertaken as part of the author’s PhD in Law at Northumbria University, Newcastle, UK. The doctoral research is funded by a Northumbria University Research Studentship.</w:t>
      </w:r>
    </w:p>
    <w:p w14:paraId="536E975C" w14:textId="14072583" w:rsidR="002D5B1F" w:rsidRDefault="002D5B1F" w:rsidP="002A77C4">
      <w:pPr>
        <w:pStyle w:val="Title"/>
        <w:jc w:val="center"/>
        <w:rPr>
          <w:rFonts w:ascii="Arial" w:hAnsi="Arial" w:cs="Arial"/>
          <w:b/>
          <w:sz w:val="28"/>
          <w:szCs w:val="22"/>
        </w:rPr>
      </w:pPr>
    </w:p>
    <w:p w14:paraId="5C1318AC" w14:textId="77777777" w:rsidR="002D5B1F" w:rsidRPr="009D333D" w:rsidRDefault="002D5B1F" w:rsidP="002D5B1F">
      <w:pPr>
        <w:pStyle w:val="Heading1"/>
        <w:numPr>
          <w:ilvl w:val="0"/>
          <w:numId w:val="0"/>
        </w:numPr>
        <w:spacing w:line="480" w:lineRule="auto"/>
        <w:ind w:left="432" w:hanging="432"/>
        <w:rPr>
          <w:rFonts w:cs="Arial"/>
        </w:rPr>
      </w:pPr>
      <w:r w:rsidRPr="009D333D">
        <w:rPr>
          <w:rFonts w:cs="Arial"/>
        </w:rPr>
        <w:lastRenderedPageBreak/>
        <w:t>Highlights</w:t>
      </w:r>
    </w:p>
    <w:p w14:paraId="63A65C98" w14:textId="77777777" w:rsidR="002D5B1F" w:rsidRPr="009D333D" w:rsidRDefault="002D5B1F" w:rsidP="002D5B1F">
      <w:pPr>
        <w:pStyle w:val="ListParagraph"/>
        <w:numPr>
          <w:ilvl w:val="0"/>
          <w:numId w:val="9"/>
        </w:numPr>
        <w:spacing w:line="276" w:lineRule="auto"/>
        <w:rPr>
          <w:rFonts w:ascii="Arial" w:hAnsi="Arial" w:cs="Arial"/>
        </w:rPr>
      </w:pPr>
      <w:r w:rsidRPr="009D333D">
        <w:rPr>
          <w:rFonts w:ascii="Arial" w:hAnsi="Arial" w:cs="Arial"/>
        </w:rPr>
        <w:t xml:space="preserve">Protection of Freedoms Act 2012 regime </w:t>
      </w:r>
      <w:r>
        <w:rPr>
          <w:rFonts w:ascii="Arial" w:hAnsi="Arial" w:cs="Arial"/>
        </w:rPr>
        <w:t>representative of surveyed British public</w:t>
      </w:r>
    </w:p>
    <w:p w14:paraId="003B1275" w14:textId="77777777" w:rsidR="002D5B1F" w:rsidRDefault="002D5B1F" w:rsidP="002D5B1F">
      <w:pPr>
        <w:pStyle w:val="ListParagraph"/>
        <w:numPr>
          <w:ilvl w:val="0"/>
          <w:numId w:val="9"/>
        </w:numPr>
        <w:spacing w:line="276" w:lineRule="auto"/>
        <w:rPr>
          <w:rFonts w:ascii="Arial" w:hAnsi="Arial" w:cs="Arial"/>
        </w:rPr>
      </w:pPr>
      <w:r>
        <w:rPr>
          <w:rFonts w:ascii="Arial" w:hAnsi="Arial" w:cs="Arial"/>
        </w:rPr>
        <w:t>Public education gap on DNA retention suggest public views are not</w:t>
      </w:r>
      <w:r w:rsidRPr="009D333D">
        <w:rPr>
          <w:rFonts w:ascii="Arial" w:hAnsi="Arial" w:cs="Arial"/>
        </w:rPr>
        <w:t xml:space="preserve"> well</w:t>
      </w:r>
      <w:r>
        <w:rPr>
          <w:rFonts w:ascii="Arial" w:hAnsi="Arial" w:cs="Arial"/>
        </w:rPr>
        <w:t>-</w:t>
      </w:r>
      <w:r w:rsidRPr="009D333D">
        <w:rPr>
          <w:rFonts w:ascii="Arial" w:hAnsi="Arial" w:cs="Arial"/>
        </w:rPr>
        <w:t>informed.</w:t>
      </w:r>
    </w:p>
    <w:p w14:paraId="753FC0CF" w14:textId="77777777" w:rsidR="002D5B1F" w:rsidRDefault="002D5B1F" w:rsidP="002D5B1F">
      <w:pPr>
        <w:pStyle w:val="ListParagraph"/>
        <w:numPr>
          <w:ilvl w:val="0"/>
          <w:numId w:val="9"/>
        </w:numPr>
        <w:spacing w:line="276" w:lineRule="auto"/>
        <w:rPr>
          <w:rFonts w:ascii="Arial" w:hAnsi="Arial" w:cs="Arial"/>
        </w:rPr>
      </w:pPr>
      <w:r>
        <w:rPr>
          <w:rFonts w:ascii="Arial" w:hAnsi="Arial" w:cs="Arial"/>
        </w:rPr>
        <w:t>C</w:t>
      </w:r>
      <w:r w:rsidRPr="009D333D">
        <w:rPr>
          <w:rFonts w:ascii="Arial" w:hAnsi="Arial" w:cs="Arial"/>
        </w:rPr>
        <w:t xml:space="preserve">riminal justice professionals </w:t>
      </w:r>
      <w:r>
        <w:rPr>
          <w:rFonts w:ascii="Arial" w:hAnsi="Arial" w:cs="Arial"/>
        </w:rPr>
        <w:t xml:space="preserve">express </w:t>
      </w:r>
      <w:r w:rsidRPr="009D333D">
        <w:rPr>
          <w:rFonts w:ascii="Arial" w:hAnsi="Arial" w:cs="Arial"/>
        </w:rPr>
        <w:t xml:space="preserve">expansive views </w:t>
      </w:r>
      <w:r>
        <w:rPr>
          <w:rFonts w:ascii="Arial" w:hAnsi="Arial" w:cs="Arial"/>
        </w:rPr>
        <w:t>on forensic DNA retention</w:t>
      </w:r>
    </w:p>
    <w:p w14:paraId="29D4A8C8" w14:textId="77777777" w:rsidR="002D5B1F" w:rsidRDefault="002D5B1F" w:rsidP="002D5B1F">
      <w:pPr>
        <w:pStyle w:val="ListParagraph"/>
        <w:numPr>
          <w:ilvl w:val="0"/>
          <w:numId w:val="9"/>
        </w:numPr>
        <w:spacing w:line="276" w:lineRule="auto"/>
        <w:rPr>
          <w:rFonts w:ascii="Arial" w:hAnsi="Arial" w:cs="Arial"/>
        </w:rPr>
      </w:pPr>
      <w:r>
        <w:rPr>
          <w:rFonts w:ascii="Arial" w:hAnsi="Arial" w:cs="Arial"/>
        </w:rPr>
        <w:t>Non-criminal justice professionals express</w:t>
      </w:r>
      <w:r w:rsidRPr="009D333D">
        <w:rPr>
          <w:rFonts w:ascii="Arial" w:hAnsi="Arial" w:cs="Arial"/>
        </w:rPr>
        <w:t xml:space="preserve"> restrictive views</w:t>
      </w:r>
      <w:r>
        <w:rPr>
          <w:rFonts w:ascii="Arial" w:hAnsi="Arial" w:cs="Arial"/>
        </w:rPr>
        <w:t xml:space="preserve"> on forensic DNA retention</w:t>
      </w:r>
    </w:p>
    <w:p w14:paraId="5E5BD1F4" w14:textId="77777777" w:rsidR="002D5B1F" w:rsidRPr="009D333D" w:rsidRDefault="002D5B1F" w:rsidP="002D5B1F">
      <w:pPr>
        <w:pStyle w:val="ListParagraph"/>
        <w:numPr>
          <w:ilvl w:val="0"/>
          <w:numId w:val="9"/>
        </w:numPr>
        <w:spacing w:line="276" w:lineRule="auto"/>
        <w:rPr>
          <w:rFonts w:ascii="Arial" w:hAnsi="Arial" w:cs="Arial"/>
        </w:rPr>
      </w:pPr>
      <w:r>
        <w:rPr>
          <w:rFonts w:ascii="Arial" w:hAnsi="Arial" w:cs="Arial"/>
        </w:rPr>
        <w:t>R</w:t>
      </w:r>
      <w:r w:rsidRPr="00520CE9">
        <w:rPr>
          <w:rFonts w:ascii="Arial" w:hAnsi="Arial" w:cs="Arial"/>
        </w:rPr>
        <w:t>esearch into stakeholders rating of different DNA retention regimes highly recommended</w:t>
      </w:r>
    </w:p>
    <w:p w14:paraId="7136DCC4" w14:textId="77777777" w:rsidR="002D5B1F" w:rsidRPr="002D5B1F" w:rsidRDefault="002D5B1F" w:rsidP="002D5B1F"/>
    <w:p w14:paraId="3AC99656" w14:textId="77777777" w:rsidR="002D5B1F" w:rsidRDefault="002D5B1F" w:rsidP="002A77C4">
      <w:pPr>
        <w:pStyle w:val="Title"/>
        <w:jc w:val="center"/>
        <w:rPr>
          <w:rFonts w:ascii="Arial" w:hAnsi="Arial" w:cs="Arial"/>
          <w:b/>
          <w:sz w:val="28"/>
          <w:szCs w:val="22"/>
        </w:rPr>
      </w:pPr>
    </w:p>
    <w:p w14:paraId="594A8AB8" w14:textId="77777777" w:rsidR="002D5B1F" w:rsidRDefault="002D5B1F" w:rsidP="002A77C4">
      <w:pPr>
        <w:pStyle w:val="Title"/>
        <w:jc w:val="center"/>
        <w:rPr>
          <w:rFonts w:ascii="Arial" w:hAnsi="Arial" w:cs="Arial"/>
          <w:b/>
          <w:sz w:val="28"/>
          <w:szCs w:val="22"/>
        </w:rPr>
      </w:pPr>
    </w:p>
    <w:p w14:paraId="29C69190" w14:textId="77777777" w:rsidR="002D5B1F" w:rsidRDefault="002D5B1F" w:rsidP="002A77C4">
      <w:pPr>
        <w:pStyle w:val="Title"/>
        <w:jc w:val="center"/>
        <w:rPr>
          <w:rFonts w:ascii="Arial" w:hAnsi="Arial" w:cs="Arial"/>
          <w:b/>
          <w:sz w:val="28"/>
          <w:szCs w:val="22"/>
        </w:rPr>
      </w:pPr>
    </w:p>
    <w:p w14:paraId="2D06DF98" w14:textId="77777777" w:rsidR="002D5B1F" w:rsidRDefault="002D5B1F" w:rsidP="002A77C4">
      <w:pPr>
        <w:pStyle w:val="Title"/>
        <w:jc w:val="center"/>
        <w:rPr>
          <w:rFonts w:ascii="Arial" w:hAnsi="Arial" w:cs="Arial"/>
          <w:b/>
          <w:sz w:val="28"/>
          <w:szCs w:val="22"/>
        </w:rPr>
      </w:pPr>
    </w:p>
    <w:p w14:paraId="45C6C0FA" w14:textId="77777777" w:rsidR="002D5B1F" w:rsidRDefault="002D5B1F" w:rsidP="002A77C4">
      <w:pPr>
        <w:pStyle w:val="Title"/>
        <w:jc w:val="center"/>
        <w:rPr>
          <w:rFonts w:ascii="Arial" w:hAnsi="Arial" w:cs="Arial"/>
          <w:b/>
          <w:sz w:val="28"/>
          <w:szCs w:val="22"/>
        </w:rPr>
      </w:pPr>
    </w:p>
    <w:p w14:paraId="2CED140D" w14:textId="77777777" w:rsidR="002D5B1F" w:rsidRDefault="002D5B1F" w:rsidP="002A77C4">
      <w:pPr>
        <w:pStyle w:val="Title"/>
        <w:jc w:val="center"/>
        <w:rPr>
          <w:rFonts w:ascii="Arial" w:hAnsi="Arial" w:cs="Arial"/>
          <w:b/>
          <w:sz w:val="28"/>
          <w:szCs w:val="22"/>
        </w:rPr>
      </w:pPr>
    </w:p>
    <w:p w14:paraId="55BDCE1E" w14:textId="77777777" w:rsidR="002D5B1F" w:rsidRDefault="002D5B1F" w:rsidP="002A77C4">
      <w:pPr>
        <w:pStyle w:val="Title"/>
        <w:jc w:val="center"/>
        <w:rPr>
          <w:rFonts w:ascii="Arial" w:hAnsi="Arial" w:cs="Arial"/>
          <w:b/>
          <w:sz w:val="28"/>
          <w:szCs w:val="22"/>
        </w:rPr>
      </w:pPr>
    </w:p>
    <w:p w14:paraId="37164828" w14:textId="77777777" w:rsidR="002D5B1F" w:rsidRDefault="002D5B1F" w:rsidP="002A77C4">
      <w:pPr>
        <w:pStyle w:val="Title"/>
        <w:jc w:val="center"/>
        <w:rPr>
          <w:rFonts w:ascii="Arial" w:hAnsi="Arial" w:cs="Arial"/>
          <w:b/>
          <w:sz w:val="28"/>
          <w:szCs w:val="22"/>
        </w:rPr>
      </w:pPr>
    </w:p>
    <w:p w14:paraId="4A7EBCCA" w14:textId="77777777" w:rsidR="002D5B1F" w:rsidRDefault="002D5B1F" w:rsidP="002A77C4">
      <w:pPr>
        <w:pStyle w:val="Title"/>
        <w:jc w:val="center"/>
        <w:rPr>
          <w:rFonts w:ascii="Arial" w:hAnsi="Arial" w:cs="Arial"/>
          <w:b/>
          <w:sz w:val="28"/>
          <w:szCs w:val="22"/>
        </w:rPr>
      </w:pPr>
    </w:p>
    <w:p w14:paraId="2E3A1C55" w14:textId="77777777" w:rsidR="002D5B1F" w:rsidRDefault="002D5B1F" w:rsidP="002A77C4">
      <w:pPr>
        <w:pStyle w:val="Title"/>
        <w:jc w:val="center"/>
        <w:rPr>
          <w:rFonts w:ascii="Arial" w:hAnsi="Arial" w:cs="Arial"/>
          <w:b/>
          <w:sz w:val="28"/>
          <w:szCs w:val="22"/>
        </w:rPr>
      </w:pPr>
    </w:p>
    <w:p w14:paraId="35119237" w14:textId="77777777" w:rsidR="002D5B1F" w:rsidRDefault="002D5B1F" w:rsidP="002A77C4">
      <w:pPr>
        <w:pStyle w:val="Title"/>
        <w:jc w:val="center"/>
        <w:rPr>
          <w:rFonts w:ascii="Arial" w:hAnsi="Arial" w:cs="Arial"/>
          <w:b/>
          <w:sz w:val="28"/>
          <w:szCs w:val="22"/>
        </w:rPr>
      </w:pPr>
    </w:p>
    <w:p w14:paraId="4174CAE2" w14:textId="77777777" w:rsidR="002D5B1F" w:rsidRDefault="002D5B1F" w:rsidP="002A77C4">
      <w:pPr>
        <w:pStyle w:val="Title"/>
        <w:jc w:val="center"/>
        <w:rPr>
          <w:rFonts w:ascii="Arial" w:hAnsi="Arial" w:cs="Arial"/>
          <w:b/>
          <w:sz w:val="28"/>
          <w:szCs w:val="22"/>
        </w:rPr>
      </w:pPr>
    </w:p>
    <w:p w14:paraId="2F4212E5" w14:textId="77777777" w:rsidR="002D5B1F" w:rsidRDefault="002D5B1F" w:rsidP="002A77C4">
      <w:pPr>
        <w:pStyle w:val="Title"/>
        <w:jc w:val="center"/>
        <w:rPr>
          <w:rFonts w:ascii="Arial" w:hAnsi="Arial" w:cs="Arial"/>
          <w:b/>
          <w:sz w:val="28"/>
          <w:szCs w:val="22"/>
        </w:rPr>
      </w:pPr>
    </w:p>
    <w:p w14:paraId="03C3645C" w14:textId="77777777" w:rsidR="002D5B1F" w:rsidRDefault="002D5B1F" w:rsidP="002A77C4">
      <w:pPr>
        <w:pStyle w:val="Title"/>
        <w:jc w:val="center"/>
        <w:rPr>
          <w:rFonts w:ascii="Arial" w:hAnsi="Arial" w:cs="Arial"/>
          <w:b/>
          <w:sz w:val="28"/>
          <w:szCs w:val="22"/>
        </w:rPr>
      </w:pPr>
    </w:p>
    <w:p w14:paraId="0CC2A3EF" w14:textId="77777777" w:rsidR="002D5B1F" w:rsidRDefault="002D5B1F" w:rsidP="002A77C4">
      <w:pPr>
        <w:pStyle w:val="Title"/>
        <w:jc w:val="center"/>
        <w:rPr>
          <w:rFonts w:ascii="Arial" w:hAnsi="Arial" w:cs="Arial"/>
          <w:b/>
          <w:sz w:val="28"/>
          <w:szCs w:val="22"/>
        </w:rPr>
      </w:pPr>
    </w:p>
    <w:p w14:paraId="26F6B2E2" w14:textId="77777777" w:rsidR="002D5B1F" w:rsidRDefault="002D5B1F" w:rsidP="002A77C4">
      <w:pPr>
        <w:pStyle w:val="Title"/>
        <w:jc w:val="center"/>
        <w:rPr>
          <w:rFonts w:ascii="Arial" w:hAnsi="Arial" w:cs="Arial"/>
          <w:b/>
          <w:sz w:val="28"/>
          <w:szCs w:val="22"/>
        </w:rPr>
      </w:pPr>
    </w:p>
    <w:p w14:paraId="41D3A8AE" w14:textId="77777777" w:rsidR="002D5B1F" w:rsidRDefault="002D5B1F" w:rsidP="002A77C4">
      <w:pPr>
        <w:pStyle w:val="Title"/>
        <w:jc w:val="center"/>
        <w:rPr>
          <w:rFonts w:ascii="Arial" w:hAnsi="Arial" w:cs="Arial"/>
          <w:b/>
          <w:sz w:val="28"/>
          <w:szCs w:val="22"/>
        </w:rPr>
      </w:pPr>
    </w:p>
    <w:p w14:paraId="7DC46FDB" w14:textId="77777777" w:rsidR="002D5B1F" w:rsidRDefault="002D5B1F" w:rsidP="002A77C4">
      <w:pPr>
        <w:pStyle w:val="Title"/>
        <w:jc w:val="center"/>
        <w:rPr>
          <w:rFonts w:ascii="Arial" w:hAnsi="Arial" w:cs="Arial"/>
          <w:b/>
          <w:sz w:val="28"/>
          <w:szCs w:val="22"/>
        </w:rPr>
      </w:pPr>
    </w:p>
    <w:p w14:paraId="6775E2FD" w14:textId="77777777" w:rsidR="002D5B1F" w:rsidRDefault="002D5B1F" w:rsidP="002A77C4">
      <w:pPr>
        <w:pStyle w:val="Title"/>
        <w:jc w:val="center"/>
        <w:rPr>
          <w:rFonts w:ascii="Arial" w:hAnsi="Arial" w:cs="Arial"/>
          <w:b/>
          <w:sz w:val="28"/>
          <w:szCs w:val="22"/>
        </w:rPr>
      </w:pPr>
    </w:p>
    <w:p w14:paraId="678B2A8A" w14:textId="77777777" w:rsidR="002D5B1F" w:rsidRDefault="002D5B1F" w:rsidP="002A77C4">
      <w:pPr>
        <w:pStyle w:val="Title"/>
        <w:jc w:val="center"/>
        <w:rPr>
          <w:rFonts w:ascii="Arial" w:hAnsi="Arial" w:cs="Arial"/>
          <w:b/>
          <w:sz w:val="28"/>
          <w:szCs w:val="22"/>
        </w:rPr>
      </w:pPr>
    </w:p>
    <w:p w14:paraId="7D8E9D4B" w14:textId="77777777" w:rsidR="002D5B1F" w:rsidRDefault="002D5B1F" w:rsidP="002A77C4">
      <w:pPr>
        <w:pStyle w:val="Title"/>
        <w:jc w:val="center"/>
        <w:rPr>
          <w:rFonts w:ascii="Arial" w:hAnsi="Arial" w:cs="Arial"/>
          <w:b/>
          <w:sz w:val="28"/>
          <w:szCs w:val="22"/>
        </w:rPr>
      </w:pPr>
    </w:p>
    <w:p w14:paraId="15F6408E" w14:textId="77777777" w:rsidR="002D5B1F" w:rsidRDefault="002D5B1F" w:rsidP="002A77C4">
      <w:pPr>
        <w:pStyle w:val="Title"/>
        <w:jc w:val="center"/>
        <w:rPr>
          <w:rFonts w:ascii="Arial" w:hAnsi="Arial" w:cs="Arial"/>
          <w:b/>
          <w:sz w:val="28"/>
          <w:szCs w:val="22"/>
        </w:rPr>
      </w:pPr>
    </w:p>
    <w:p w14:paraId="7AF665B3" w14:textId="77777777" w:rsidR="002D5B1F" w:rsidRDefault="002D5B1F" w:rsidP="002A77C4">
      <w:pPr>
        <w:pStyle w:val="Title"/>
        <w:jc w:val="center"/>
        <w:rPr>
          <w:rFonts w:ascii="Arial" w:hAnsi="Arial" w:cs="Arial"/>
          <w:b/>
          <w:sz w:val="28"/>
          <w:szCs w:val="22"/>
        </w:rPr>
      </w:pPr>
    </w:p>
    <w:p w14:paraId="25D97AFC" w14:textId="77777777" w:rsidR="002D5B1F" w:rsidRDefault="002D5B1F" w:rsidP="002A77C4">
      <w:pPr>
        <w:pStyle w:val="Title"/>
        <w:jc w:val="center"/>
        <w:rPr>
          <w:rFonts w:ascii="Arial" w:hAnsi="Arial" w:cs="Arial"/>
          <w:b/>
          <w:sz w:val="28"/>
          <w:szCs w:val="22"/>
        </w:rPr>
      </w:pPr>
    </w:p>
    <w:p w14:paraId="200FBCAC" w14:textId="77777777" w:rsidR="002D5B1F" w:rsidRDefault="002D5B1F" w:rsidP="002A77C4">
      <w:pPr>
        <w:pStyle w:val="Title"/>
        <w:jc w:val="center"/>
        <w:rPr>
          <w:rFonts w:ascii="Arial" w:hAnsi="Arial" w:cs="Arial"/>
          <w:b/>
          <w:sz w:val="28"/>
          <w:szCs w:val="22"/>
        </w:rPr>
      </w:pPr>
    </w:p>
    <w:p w14:paraId="6608140B" w14:textId="77777777" w:rsidR="002D5B1F" w:rsidRDefault="002D5B1F" w:rsidP="002A77C4">
      <w:pPr>
        <w:pStyle w:val="Title"/>
        <w:jc w:val="center"/>
        <w:rPr>
          <w:rFonts w:ascii="Arial" w:hAnsi="Arial" w:cs="Arial"/>
          <w:b/>
          <w:sz w:val="28"/>
          <w:szCs w:val="22"/>
        </w:rPr>
      </w:pPr>
    </w:p>
    <w:p w14:paraId="46C7BE61" w14:textId="77777777" w:rsidR="002D5B1F" w:rsidRDefault="002D5B1F" w:rsidP="002A77C4">
      <w:pPr>
        <w:pStyle w:val="Title"/>
        <w:jc w:val="center"/>
        <w:rPr>
          <w:rFonts w:ascii="Arial" w:hAnsi="Arial" w:cs="Arial"/>
          <w:b/>
          <w:sz w:val="28"/>
          <w:szCs w:val="22"/>
        </w:rPr>
      </w:pPr>
    </w:p>
    <w:p w14:paraId="500DCE1F" w14:textId="77777777" w:rsidR="002D5B1F" w:rsidRDefault="002D5B1F" w:rsidP="002A77C4">
      <w:pPr>
        <w:pStyle w:val="Title"/>
        <w:jc w:val="center"/>
        <w:rPr>
          <w:rFonts w:ascii="Arial" w:hAnsi="Arial" w:cs="Arial"/>
          <w:b/>
          <w:sz w:val="28"/>
          <w:szCs w:val="22"/>
        </w:rPr>
      </w:pPr>
    </w:p>
    <w:p w14:paraId="3122A720" w14:textId="77777777" w:rsidR="002D5B1F" w:rsidRDefault="002D5B1F" w:rsidP="002A77C4">
      <w:pPr>
        <w:pStyle w:val="Title"/>
        <w:jc w:val="center"/>
        <w:rPr>
          <w:rFonts w:ascii="Arial" w:hAnsi="Arial" w:cs="Arial"/>
          <w:b/>
          <w:sz w:val="28"/>
          <w:szCs w:val="22"/>
        </w:rPr>
      </w:pPr>
    </w:p>
    <w:p w14:paraId="5551610D" w14:textId="5F941115" w:rsidR="003229E0" w:rsidRPr="008E2700" w:rsidRDefault="00E04332" w:rsidP="002A77C4">
      <w:pPr>
        <w:pStyle w:val="Title"/>
        <w:jc w:val="center"/>
        <w:rPr>
          <w:rFonts w:ascii="Arial" w:hAnsi="Arial" w:cs="Arial"/>
          <w:b/>
          <w:sz w:val="28"/>
          <w:szCs w:val="22"/>
        </w:rPr>
      </w:pPr>
      <w:r w:rsidRPr="008E2700">
        <w:rPr>
          <w:rFonts w:ascii="Arial" w:hAnsi="Arial" w:cs="Arial"/>
          <w:b/>
          <w:sz w:val="28"/>
          <w:szCs w:val="22"/>
        </w:rPr>
        <w:t>F</w:t>
      </w:r>
      <w:r w:rsidR="00424E91" w:rsidRPr="008E2700">
        <w:rPr>
          <w:rFonts w:ascii="Arial" w:hAnsi="Arial" w:cs="Arial"/>
          <w:b/>
          <w:sz w:val="28"/>
          <w:szCs w:val="22"/>
        </w:rPr>
        <w:t>orensic DNA retention: p</w:t>
      </w:r>
      <w:r w:rsidR="008716AC" w:rsidRPr="008E2700">
        <w:rPr>
          <w:rFonts w:ascii="Arial" w:hAnsi="Arial" w:cs="Arial"/>
          <w:b/>
          <w:sz w:val="28"/>
          <w:szCs w:val="22"/>
        </w:rPr>
        <w:t>ublic perspective studies</w:t>
      </w:r>
      <w:r w:rsidR="00B10581" w:rsidRPr="008E2700">
        <w:rPr>
          <w:rFonts w:ascii="Arial" w:hAnsi="Arial" w:cs="Arial"/>
          <w:b/>
          <w:sz w:val="28"/>
          <w:szCs w:val="22"/>
        </w:rPr>
        <w:t xml:space="preserve"> </w:t>
      </w:r>
      <w:r w:rsidR="008716AC" w:rsidRPr="008E2700">
        <w:rPr>
          <w:rFonts w:ascii="Arial" w:hAnsi="Arial" w:cs="Arial"/>
          <w:b/>
          <w:sz w:val="28"/>
          <w:szCs w:val="22"/>
        </w:rPr>
        <w:t>in the United Kingdom and around the world</w:t>
      </w:r>
      <w:bookmarkEnd w:id="0"/>
    </w:p>
    <w:p w14:paraId="5551610E" w14:textId="77777777" w:rsidR="004A1BC0" w:rsidRPr="008E2700" w:rsidRDefault="004A1BC0" w:rsidP="007A6AE7">
      <w:pPr>
        <w:pStyle w:val="Heading1"/>
        <w:numPr>
          <w:ilvl w:val="0"/>
          <w:numId w:val="0"/>
        </w:numPr>
        <w:ind w:left="432" w:hanging="432"/>
      </w:pPr>
      <w:r w:rsidRPr="008E2700">
        <w:t>Abstract</w:t>
      </w:r>
    </w:p>
    <w:p w14:paraId="5551610F" w14:textId="39BFAA94" w:rsidR="001140D2" w:rsidRPr="008E2700" w:rsidRDefault="001140D2" w:rsidP="00B40589">
      <w:pPr>
        <w:spacing w:line="240" w:lineRule="auto"/>
        <w:jc w:val="both"/>
        <w:rPr>
          <w:rFonts w:ascii="Arial" w:hAnsi="Arial" w:cs="Arial"/>
          <w:sz w:val="22"/>
        </w:rPr>
      </w:pPr>
      <w:r w:rsidRPr="008E2700">
        <w:rPr>
          <w:rFonts w:ascii="Arial" w:hAnsi="Arial" w:cs="Arial"/>
          <w:sz w:val="22"/>
        </w:rPr>
        <w:t>This review an</w:t>
      </w:r>
      <w:r w:rsidR="006F44A0" w:rsidRPr="008E2700">
        <w:rPr>
          <w:rFonts w:ascii="Arial" w:hAnsi="Arial" w:cs="Arial"/>
          <w:sz w:val="22"/>
        </w:rPr>
        <w:t>alysed</w:t>
      </w:r>
      <w:r w:rsidRPr="008E2700">
        <w:rPr>
          <w:rFonts w:ascii="Arial" w:hAnsi="Arial" w:cs="Arial"/>
          <w:sz w:val="22"/>
        </w:rPr>
        <w:t xml:space="preserve"> public perspective studies on forensic DNA retention in </w:t>
      </w:r>
      <w:r w:rsidR="006212F3" w:rsidRPr="008E2700">
        <w:rPr>
          <w:rFonts w:ascii="Arial" w:hAnsi="Arial" w:cs="Arial"/>
          <w:sz w:val="22"/>
        </w:rPr>
        <w:t xml:space="preserve">the </w:t>
      </w:r>
      <w:r w:rsidRPr="008E2700">
        <w:rPr>
          <w:rFonts w:ascii="Arial" w:hAnsi="Arial" w:cs="Arial"/>
          <w:noProof/>
          <w:sz w:val="22"/>
        </w:rPr>
        <w:t>U</w:t>
      </w:r>
      <w:r w:rsidR="00C4137A" w:rsidRPr="008E2700">
        <w:rPr>
          <w:rFonts w:ascii="Arial" w:hAnsi="Arial" w:cs="Arial"/>
          <w:noProof/>
          <w:sz w:val="22"/>
        </w:rPr>
        <w:t xml:space="preserve">nited </w:t>
      </w:r>
      <w:r w:rsidRPr="008E2700">
        <w:rPr>
          <w:rFonts w:ascii="Arial" w:hAnsi="Arial" w:cs="Arial"/>
          <w:noProof/>
          <w:sz w:val="22"/>
        </w:rPr>
        <w:t>K</w:t>
      </w:r>
      <w:r w:rsidR="00C4137A" w:rsidRPr="008E2700">
        <w:rPr>
          <w:rFonts w:ascii="Arial" w:hAnsi="Arial" w:cs="Arial"/>
          <w:noProof/>
          <w:sz w:val="22"/>
        </w:rPr>
        <w:t>ingdom</w:t>
      </w:r>
      <w:r w:rsidRPr="008E2700">
        <w:rPr>
          <w:rFonts w:ascii="Arial" w:hAnsi="Arial" w:cs="Arial"/>
          <w:sz w:val="22"/>
        </w:rPr>
        <w:t xml:space="preserve"> and </w:t>
      </w:r>
      <w:r w:rsidR="006F44A0" w:rsidRPr="008E2700">
        <w:rPr>
          <w:rFonts w:ascii="Arial" w:hAnsi="Arial" w:cs="Arial"/>
          <w:sz w:val="22"/>
        </w:rPr>
        <w:t xml:space="preserve">around the world. The studies </w:t>
      </w:r>
      <w:r w:rsidR="00BE031E" w:rsidRPr="008E2700">
        <w:rPr>
          <w:rFonts w:ascii="Arial" w:hAnsi="Arial" w:cs="Arial"/>
          <w:sz w:val="22"/>
        </w:rPr>
        <w:t xml:space="preserve">generally </w:t>
      </w:r>
      <w:r w:rsidR="00C4137A" w:rsidRPr="008E2700">
        <w:rPr>
          <w:rFonts w:ascii="Arial" w:hAnsi="Arial" w:cs="Arial"/>
          <w:sz w:val="22"/>
        </w:rPr>
        <w:t>show</w:t>
      </w:r>
      <w:r w:rsidR="006F44A0" w:rsidRPr="008E2700">
        <w:rPr>
          <w:rFonts w:ascii="Arial" w:hAnsi="Arial" w:cs="Arial"/>
          <w:sz w:val="22"/>
        </w:rPr>
        <w:t xml:space="preserve"> </w:t>
      </w:r>
      <w:r w:rsidR="00BE031E" w:rsidRPr="008E2700">
        <w:rPr>
          <w:rFonts w:ascii="Arial" w:hAnsi="Arial" w:cs="Arial"/>
          <w:sz w:val="22"/>
        </w:rPr>
        <w:t>strong</w:t>
      </w:r>
      <w:r w:rsidR="006F44A0" w:rsidRPr="008E2700">
        <w:rPr>
          <w:rFonts w:ascii="Arial" w:hAnsi="Arial" w:cs="Arial"/>
          <w:sz w:val="22"/>
        </w:rPr>
        <w:t xml:space="preserve"> public support for the long-term or indefinite</w:t>
      </w:r>
      <w:r w:rsidR="00BE031E" w:rsidRPr="008E2700">
        <w:rPr>
          <w:rFonts w:ascii="Arial" w:hAnsi="Arial" w:cs="Arial"/>
          <w:sz w:val="22"/>
        </w:rPr>
        <w:t xml:space="preserve"> retention of DNA from convicts and </w:t>
      </w:r>
      <w:r w:rsidR="006F44A0" w:rsidRPr="008E2700">
        <w:rPr>
          <w:rFonts w:ascii="Arial" w:hAnsi="Arial" w:cs="Arial"/>
          <w:sz w:val="22"/>
        </w:rPr>
        <w:t>suspects</w:t>
      </w:r>
      <w:r w:rsidR="00BE031E" w:rsidRPr="008E2700">
        <w:rPr>
          <w:rFonts w:ascii="Arial" w:hAnsi="Arial" w:cs="Arial"/>
          <w:sz w:val="22"/>
        </w:rPr>
        <w:t xml:space="preserve">. There </w:t>
      </w:r>
      <w:r w:rsidR="00C4137A" w:rsidRPr="008E2700">
        <w:rPr>
          <w:rFonts w:ascii="Arial" w:hAnsi="Arial" w:cs="Arial"/>
          <w:sz w:val="22"/>
        </w:rPr>
        <w:t>is</w:t>
      </w:r>
      <w:r w:rsidR="00BE031E" w:rsidRPr="008E2700">
        <w:rPr>
          <w:rFonts w:ascii="Arial" w:hAnsi="Arial" w:cs="Arial"/>
          <w:sz w:val="22"/>
        </w:rPr>
        <w:t xml:space="preserve"> considerable support</w:t>
      </w:r>
      <w:r w:rsidR="006F44A0" w:rsidRPr="008E2700">
        <w:rPr>
          <w:rFonts w:ascii="Arial" w:hAnsi="Arial" w:cs="Arial"/>
          <w:sz w:val="22"/>
        </w:rPr>
        <w:t xml:space="preserve"> </w:t>
      </w:r>
      <w:r w:rsidR="00BE031E" w:rsidRPr="008E2700">
        <w:rPr>
          <w:rFonts w:ascii="Arial" w:hAnsi="Arial" w:cs="Arial"/>
          <w:sz w:val="22"/>
        </w:rPr>
        <w:t>for the retention of DNA from</w:t>
      </w:r>
      <w:r w:rsidR="006F44A0" w:rsidRPr="008E2700">
        <w:rPr>
          <w:rFonts w:ascii="Arial" w:hAnsi="Arial" w:cs="Arial"/>
          <w:sz w:val="22"/>
        </w:rPr>
        <w:t xml:space="preserve"> all </w:t>
      </w:r>
      <w:r w:rsidR="00BE031E" w:rsidRPr="008E2700">
        <w:rPr>
          <w:rFonts w:ascii="Arial" w:hAnsi="Arial" w:cs="Arial"/>
          <w:sz w:val="22"/>
        </w:rPr>
        <w:t xml:space="preserve">or some </w:t>
      </w:r>
      <w:r w:rsidR="006F44A0" w:rsidRPr="008E2700">
        <w:rPr>
          <w:rFonts w:ascii="Arial" w:hAnsi="Arial" w:cs="Arial"/>
          <w:sz w:val="22"/>
        </w:rPr>
        <w:t xml:space="preserve">arrestees and </w:t>
      </w:r>
      <w:r w:rsidR="00BE031E" w:rsidRPr="008E2700">
        <w:rPr>
          <w:rFonts w:ascii="Arial" w:hAnsi="Arial" w:cs="Arial"/>
          <w:sz w:val="22"/>
        </w:rPr>
        <w:t>potentially the entire population.</w:t>
      </w:r>
      <w:r w:rsidR="006F44A0" w:rsidRPr="008E2700">
        <w:rPr>
          <w:rFonts w:ascii="Arial" w:hAnsi="Arial" w:cs="Arial"/>
          <w:sz w:val="22"/>
        </w:rPr>
        <w:t xml:space="preserve"> </w:t>
      </w:r>
      <w:r w:rsidR="00BE031E" w:rsidRPr="008E2700">
        <w:rPr>
          <w:rFonts w:ascii="Arial" w:hAnsi="Arial" w:cs="Arial"/>
          <w:sz w:val="22"/>
        </w:rPr>
        <w:t>This</w:t>
      </w:r>
      <w:r w:rsidR="006F44A0" w:rsidRPr="008E2700">
        <w:rPr>
          <w:rFonts w:ascii="Arial" w:hAnsi="Arial" w:cs="Arial"/>
          <w:sz w:val="22"/>
        </w:rPr>
        <w:t xml:space="preserve"> </w:t>
      </w:r>
      <w:r w:rsidR="00BE031E" w:rsidRPr="008E2700">
        <w:rPr>
          <w:rFonts w:ascii="Arial" w:hAnsi="Arial" w:cs="Arial"/>
          <w:sz w:val="22"/>
        </w:rPr>
        <w:t>was</w:t>
      </w:r>
      <w:r w:rsidR="006F44A0" w:rsidRPr="008E2700">
        <w:rPr>
          <w:rFonts w:ascii="Arial" w:hAnsi="Arial" w:cs="Arial"/>
          <w:sz w:val="22"/>
        </w:rPr>
        <w:t xml:space="preserve"> </w:t>
      </w:r>
      <w:r w:rsidR="008504F5" w:rsidRPr="008E2700">
        <w:rPr>
          <w:rFonts w:ascii="Arial" w:hAnsi="Arial" w:cs="Arial"/>
          <w:sz w:val="22"/>
        </w:rPr>
        <w:t>predicated</w:t>
      </w:r>
      <w:r w:rsidR="006F44A0" w:rsidRPr="008E2700">
        <w:rPr>
          <w:rFonts w:ascii="Arial" w:hAnsi="Arial" w:cs="Arial"/>
          <w:sz w:val="22"/>
        </w:rPr>
        <w:t xml:space="preserve"> upon the belief that </w:t>
      </w:r>
      <w:r w:rsidR="00BE031E" w:rsidRPr="008E2700">
        <w:rPr>
          <w:rFonts w:ascii="Arial" w:hAnsi="Arial" w:cs="Arial"/>
          <w:sz w:val="22"/>
        </w:rPr>
        <w:t>forensic DNA databases</w:t>
      </w:r>
      <w:r w:rsidR="006F44A0" w:rsidRPr="008E2700">
        <w:rPr>
          <w:rFonts w:ascii="Arial" w:hAnsi="Arial" w:cs="Arial"/>
          <w:sz w:val="22"/>
        </w:rPr>
        <w:t xml:space="preserve"> </w:t>
      </w:r>
      <w:r w:rsidR="00BE031E" w:rsidRPr="008E2700">
        <w:rPr>
          <w:rFonts w:ascii="Arial" w:hAnsi="Arial" w:cs="Arial"/>
          <w:sz w:val="22"/>
        </w:rPr>
        <w:t>have</w:t>
      </w:r>
      <w:r w:rsidR="006F44A0" w:rsidRPr="008E2700">
        <w:rPr>
          <w:rFonts w:ascii="Arial" w:hAnsi="Arial" w:cs="Arial"/>
          <w:sz w:val="22"/>
        </w:rPr>
        <w:t xml:space="preserve"> crime-solving abilities, which </w:t>
      </w:r>
      <w:r w:rsidR="00BE031E" w:rsidRPr="008E2700">
        <w:rPr>
          <w:rFonts w:ascii="Arial" w:hAnsi="Arial" w:cs="Arial"/>
          <w:sz w:val="22"/>
        </w:rPr>
        <w:t>the public</w:t>
      </w:r>
      <w:r w:rsidR="006F44A0" w:rsidRPr="008E2700">
        <w:rPr>
          <w:rFonts w:ascii="Arial" w:hAnsi="Arial" w:cs="Arial"/>
          <w:sz w:val="22"/>
        </w:rPr>
        <w:t xml:space="preserve"> rat</w:t>
      </w:r>
      <w:r w:rsidR="00BE031E" w:rsidRPr="008E2700">
        <w:rPr>
          <w:rFonts w:ascii="Arial" w:hAnsi="Arial" w:cs="Arial"/>
          <w:sz w:val="22"/>
        </w:rPr>
        <w:t>e highly. In the UK, i</w:t>
      </w:r>
      <w:r w:rsidR="006F44A0" w:rsidRPr="008E2700">
        <w:rPr>
          <w:rFonts w:ascii="Arial" w:hAnsi="Arial" w:cs="Arial"/>
          <w:sz w:val="22"/>
        </w:rPr>
        <w:t xml:space="preserve">t was found that the </w:t>
      </w:r>
      <w:r w:rsidR="0080276F" w:rsidRPr="008E2700">
        <w:rPr>
          <w:rFonts w:ascii="Arial" w:hAnsi="Arial" w:cs="Arial"/>
          <w:sz w:val="22"/>
        </w:rPr>
        <w:t xml:space="preserve">current </w:t>
      </w:r>
      <w:r w:rsidR="006F44A0" w:rsidRPr="008E2700">
        <w:rPr>
          <w:rFonts w:ascii="Arial" w:hAnsi="Arial" w:cs="Arial"/>
          <w:sz w:val="22"/>
        </w:rPr>
        <w:t>P</w:t>
      </w:r>
      <w:r w:rsidR="003478C7" w:rsidRPr="008E2700">
        <w:rPr>
          <w:rFonts w:ascii="Arial" w:hAnsi="Arial" w:cs="Arial"/>
          <w:sz w:val="22"/>
        </w:rPr>
        <w:t>r</w:t>
      </w:r>
      <w:r w:rsidR="006F44A0" w:rsidRPr="008E2700">
        <w:rPr>
          <w:rFonts w:ascii="Arial" w:hAnsi="Arial" w:cs="Arial"/>
          <w:sz w:val="22"/>
        </w:rPr>
        <w:t>o</w:t>
      </w:r>
      <w:r w:rsidR="003478C7" w:rsidRPr="008E2700">
        <w:rPr>
          <w:rFonts w:ascii="Arial" w:hAnsi="Arial" w:cs="Arial"/>
          <w:sz w:val="22"/>
        </w:rPr>
        <w:t xml:space="preserve">tection of </w:t>
      </w:r>
      <w:r w:rsidR="006F44A0" w:rsidRPr="008E2700">
        <w:rPr>
          <w:rFonts w:ascii="Arial" w:hAnsi="Arial" w:cs="Arial"/>
          <w:sz w:val="22"/>
        </w:rPr>
        <w:t>F</w:t>
      </w:r>
      <w:r w:rsidR="003478C7" w:rsidRPr="008E2700">
        <w:rPr>
          <w:rFonts w:ascii="Arial" w:hAnsi="Arial" w:cs="Arial"/>
          <w:sz w:val="22"/>
        </w:rPr>
        <w:t xml:space="preserve">reedoms </w:t>
      </w:r>
      <w:r w:rsidR="006F44A0" w:rsidRPr="008E2700">
        <w:rPr>
          <w:rFonts w:ascii="Arial" w:hAnsi="Arial" w:cs="Arial"/>
          <w:sz w:val="22"/>
        </w:rPr>
        <w:t>A</w:t>
      </w:r>
      <w:r w:rsidR="003478C7" w:rsidRPr="008E2700">
        <w:rPr>
          <w:rFonts w:ascii="Arial" w:hAnsi="Arial" w:cs="Arial"/>
          <w:sz w:val="22"/>
        </w:rPr>
        <w:t>ct 2012</w:t>
      </w:r>
      <w:r w:rsidR="006F44A0" w:rsidRPr="008E2700">
        <w:rPr>
          <w:rFonts w:ascii="Arial" w:hAnsi="Arial" w:cs="Arial"/>
          <w:sz w:val="22"/>
        </w:rPr>
        <w:t xml:space="preserve"> regime is broadly representative of the recommendations of </w:t>
      </w:r>
      <w:r w:rsidR="008B5197" w:rsidRPr="008E2700">
        <w:rPr>
          <w:rFonts w:ascii="Arial" w:hAnsi="Arial" w:cs="Arial"/>
          <w:noProof/>
          <w:sz w:val="22"/>
        </w:rPr>
        <w:t>the surveyed</w:t>
      </w:r>
      <w:r w:rsidR="006F44A0" w:rsidRPr="008E2700">
        <w:rPr>
          <w:rFonts w:ascii="Arial" w:hAnsi="Arial" w:cs="Arial"/>
          <w:sz w:val="22"/>
        </w:rPr>
        <w:t xml:space="preserve"> British public. </w:t>
      </w:r>
      <w:r w:rsidR="003478C7" w:rsidRPr="008E2700">
        <w:rPr>
          <w:rFonts w:ascii="Arial" w:hAnsi="Arial" w:cs="Arial"/>
          <w:sz w:val="22"/>
        </w:rPr>
        <w:t>Nevertheless</w:t>
      </w:r>
      <w:r w:rsidR="00BE031E" w:rsidRPr="008E2700">
        <w:rPr>
          <w:rFonts w:ascii="Arial" w:hAnsi="Arial" w:cs="Arial"/>
          <w:sz w:val="22"/>
        </w:rPr>
        <w:t>, t</w:t>
      </w:r>
      <w:r w:rsidR="006F44A0" w:rsidRPr="008E2700">
        <w:rPr>
          <w:rFonts w:ascii="Arial" w:hAnsi="Arial" w:cs="Arial"/>
          <w:sz w:val="22"/>
        </w:rPr>
        <w:t xml:space="preserve">he studies highlighted </w:t>
      </w:r>
      <w:r w:rsidR="003478C7" w:rsidRPr="008E2700">
        <w:rPr>
          <w:rFonts w:ascii="Arial" w:hAnsi="Arial" w:cs="Arial"/>
          <w:sz w:val="22"/>
        </w:rPr>
        <w:t>a</w:t>
      </w:r>
      <w:r w:rsidR="006F44A0" w:rsidRPr="008E2700">
        <w:rPr>
          <w:rFonts w:ascii="Arial" w:hAnsi="Arial" w:cs="Arial"/>
          <w:sz w:val="22"/>
        </w:rPr>
        <w:t xml:space="preserve"> gap </w:t>
      </w:r>
      <w:r w:rsidR="003478C7" w:rsidRPr="008E2700">
        <w:rPr>
          <w:rFonts w:ascii="Arial" w:hAnsi="Arial" w:cs="Arial"/>
          <w:sz w:val="22"/>
        </w:rPr>
        <w:t>in</w:t>
      </w:r>
      <w:r w:rsidR="006F44A0" w:rsidRPr="008E2700">
        <w:rPr>
          <w:rFonts w:ascii="Arial" w:hAnsi="Arial" w:cs="Arial"/>
          <w:sz w:val="22"/>
        </w:rPr>
        <w:t xml:space="preserve"> forens</w:t>
      </w:r>
      <w:r w:rsidR="00BE031E" w:rsidRPr="008E2700">
        <w:rPr>
          <w:rFonts w:ascii="Arial" w:hAnsi="Arial" w:cs="Arial"/>
          <w:sz w:val="22"/>
        </w:rPr>
        <w:t xml:space="preserve">ic DNA </w:t>
      </w:r>
      <w:r w:rsidR="003478C7" w:rsidRPr="008E2700">
        <w:rPr>
          <w:rFonts w:ascii="Arial" w:hAnsi="Arial" w:cs="Arial"/>
          <w:sz w:val="22"/>
        </w:rPr>
        <w:t>education</w:t>
      </w:r>
      <w:r w:rsidR="00BE031E" w:rsidRPr="008E2700">
        <w:rPr>
          <w:rFonts w:ascii="Arial" w:hAnsi="Arial" w:cs="Arial"/>
          <w:sz w:val="22"/>
        </w:rPr>
        <w:t xml:space="preserve"> </w:t>
      </w:r>
      <w:r w:rsidR="00771253" w:rsidRPr="008E2700">
        <w:rPr>
          <w:rFonts w:ascii="Arial" w:hAnsi="Arial" w:cs="Arial"/>
          <w:sz w:val="22"/>
        </w:rPr>
        <w:t>among the public, suggesting</w:t>
      </w:r>
      <w:r w:rsidR="003478C7" w:rsidRPr="008E2700">
        <w:rPr>
          <w:rFonts w:ascii="Arial" w:hAnsi="Arial" w:cs="Arial"/>
          <w:sz w:val="22"/>
        </w:rPr>
        <w:t xml:space="preserve"> that</w:t>
      </w:r>
      <w:r w:rsidR="006F44A0" w:rsidRPr="008E2700">
        <w:rPr>
          <w:rFonts w:ascii="Arial" w:hAnsi="Arial" w:cs="Arial"/>
          <w:sz w:val="22"/>
        </w:rPr>
        <w:t xml:space="preserve"> public views </w:t>
      </w:r>
      <w:r w:rsidR="003478C7" w:rsidRPr="008E2700">
        <w:rPr>
          <w:rFonts w:ascii="Arial" w:hAnsi="Arial" w:cs="Arial"/>
          <w:sz w:val="22"/>
        </w:rPr>
        <w:t>may not be</w:t>
      </w:r>
      <w:r w:rsidR="006F44A0" w:rsidRPr="008E2700">
        <w:rPr>
          <w:rFonts w:ascii="Arial" w:hAnsi="Arial" w:cs="Arial"/>
          <w:sz w:val="22"/>
        </w:rPr>
        <w:t xml:space="preserve"> well informed. </w:t>
      </w:r>
      <w:r w:rsidR="00BE031E" w:rsidRPr="008E2700">
        <w:rPr>
          <w:rFonts w:ascii="Arial" w:hAnsi="Arial" w:cs="Arial"/>
          <w:sz w:val="22"/>
        </w:rPr>
        <w:t>Overall, t</w:t>
      </w:r>
      <w:r w:rsidR="006F44A0" w:rsidRPr="008E2700">
        <w:rPr>
          <w:rFonts w:ascii="Arial" w:hAnsi="Arial" w:cs="Arial"/>
          <w:sz w:val="22"/>
        </w:rPr>
        <w:t xml:space="preserve">here </w:t>
      </w:r>
      <w:r w:rsidR="00BE031E" w:rsidRPr="008E2700">
        <w:rPr>
          <w:rFonts w:ascii="Arial" w:hAnsi="Arial" w:cs="Arial"/>
          <w:sz w:val="22"/>
        </w:rPr>
        <w:t>was</w:t>
      </w:r>
      <w:r w:rsidR="006F44A0" w:rsidRPr="008E2700">
        <w:rPr>
          <w:rFonts w:ascii="Arial" w:hAnsi="Arial" w:cs="Arial"/>
          <w:sz w:val="22"/>
        </w:rPr>
        <w:t xml:space="preserve"> clear evidence of privacy concerns and the potential misuse of DNA records among the public, with a significant number opposing the retention of DNA from the innocent. </w:t>
      </w:r>
      <w:r w:rsidR="006212F3" w:rsidRPr="008E2700">
        <w:rPr>
          <w:rFonts w:ascii="Arial" w:hAnsi="Arial" w:cs="Arial"/>
          <w:sz w:val="22"/>
        </w:rPr>
        <w:t xml:space="preserve">It was found that </w:t>
      </w:r>
      <w:r w:rsidR="003478C7" w:rsidRPr="008E2700">
        <w:rPr>
          <w:rFonts w:ascii="Arial" w:hAnsi="Arial" w:cs="Arial"/>
          <w:sz w:val="22"/>
        </w:rPr>
        <w:t>most of the studies were qualitative or non-representative of the relevant population, limiting</w:t>
      </w:r>
      <w:r w:rsidR="008B5197" w:rsidRPr="008E2700">
        <w:rPr>
          <w:rFonts w:ascii="Arial" w:hAnsi="Arial" w:cs="Arial"/>
          <w:sz w:val="22"/>
        </w:rPr>
        <w:t xml:space="preserve"> the</w:t>
      </w:r>
      <w:r w:rsidR="003478C7" w:rsidRPr="008E2700">
        <w:rPr>
          <w:rFonts w:ascii="Arial" w:hAnsi="Arial" w:cs="Arial"/>
          <w:sz w:val="22"/>
        </w:rPr>
        <w:t xml:space="preserve"> </w:t>
      </w:r>
      <w:r w:rsidR="00953898" w:rsidRPr="008E2700">
        <w:rPr>
          <w:rFonts w:ascii="Arial" w:hAnsi="Arial" w:cs="Arial"/>
          <w:noProof/>
          <w:sz w:val="22"/>
        </w:rPr>
        <w:t>generalisation</w:t>
      </w:r>
      <w:r w:rsidR="003478C7" w:rsidRPr="008E2700">
        <w:rPr>
          <w:rFonts w:ascii="Arial" w:hAnsi="Arial" w:cs="Arial"/>
          <w:sz w:val="22"/>
        </w:rPr>
        <w:t xml:space="preserve"> of the results. There was also </w:t>
      </w:r>
      <w:r w:rsidR="006212F3" w:rsidRPr="008E2700">
        <w:rPr>
          <w:rFonts w:ascii="Arial" w:hAnsi="Arial" w:cs="Arial"/>
          <w:sz w:val="22"/>
        </w:rPr>
        <w:t>limited</w:t>
      </w:r>
      <w:r w:rsidR="006F44A0" w:rsidRPr="008E2700">
        <w:rPr>
          <w:rFonts w:ascii="Arial" w:hAnsi="Arial" w:cs="Arial"/>
          <w:sz w:val="22"/>
        </w:rPr>
        <w:t xml:space="preserve"> studies among a representative sample of primary stakehold</w:t>
      </w:r>
      <w:r w:rsidR="006212F3" w:rsidRPr="008E2700">
        <w:rPr>
          <w:rFonts w:ascii="Arial" w:hAnsi="Arial" w:cs="Arial"/>
          <w:sz w:val="22"/>
        </w:rPr>
        <w:t xml:space="preserve">ers who are well-informed </w:t>
      </w:r>
      <w:r w:rsidR="00605DE8" w:rsidRPr="008E2700">
        <w:rPr>
          <w:rFonts w:ascii="Arial" w:hAnsi="Arial" w:cs="Arial"/>
          <w:sz w:val="22"/>
        </w:rPr>
        <w:t>or</w:t>
      </w:r>
      <w:r w:rsidR="006F44A0" w:rsidRPr="008E2700">
        <w:rPr>
          <w:rFonts w:ascii="Arial" w:hAnsi="Arial" w:cs="Arial"/>
          <w:sz w:val="22"/>
        </w:rPr>
        <w:t xml:space="preserve"> directly exposed to the benefits, challenges and risks associated with DNA </w:t>
      </w:r>
      <w:r w:rsidR="003478C7" w:rsidRPr="008E2700">
        <w:rPr>
          <w:rFonts w:ascii="Arial" w:hAnsi="Arial" w:cs="Arial"/>
          <w:sz w:val="22"/>
        </w:rPr>
        <w:t>retention</w:t>
      </w:r>
      <w:r w:rsidR="006F44A0" w:rsidRPr="008E2700">
        <w:rPr>
          <w:rFonts w:ascii="Arial" w:hAnsi="Arial" w:cs="Arial"/>
          <w:sz w:val="22"/>
        </w:rPr>
        <w:t xml:space="preserve">. </w:t>
      </w:r>
      <w:r w:rsidR="006212F3" w:rsidRPr="008E2700">
        <w:rPr>
          <w:rFonts w:ascii="Arial" w:hAnsi="Arial" w:cs="Arial"/>
          <w:sz w:val="22"/>
        </w:rPr>
        <w:t xml:space="preserve">A </w:t>
      </w:r>
      <w:r w:rsidR="006F44A0" w:rsidRPr="008E2700">
        <w:rPr>
          <w:rFonts w:ascii="Arial" w:hAnsi="Arial" w:cs="Arial"/>
          <w:sz w:val="22"/>
        </w:rPr>
        <w:t xml:space="preserve">research into </w:t>
      </w:r>
      <w:r w:rsidR="00DF601E" w:rsidRPr="008E2700">
        <w:rPr>
          <w:rFonts w:ascii="Arial" w:hAnsi="Arial" w:cs="Arial"/>
          <w:sz w:val="22"/>
        </w:rPr>
        <w:t>stakeholders</w:t>
      </w:r>
      <w:r w:rsidR="006F44A0" w:rsidRPr="008E2700">
        <w:rPr>
          <w:rFonts w:ascii="Arial" w:hAnsi="Arial" w:cs="Arial"/>
          <w:sz w:val="22"/>
        </w:rPr>
        <w:t xml:space="preserve"> rating of different forensic DNA retention </w:t>
      </w:r>
      <w:r w:rsidR="00605DE8" w:rsidRPr="008E2700">
        <w:rPr>
          <w:rFonts w:ascii="Arial" w:hAnsi="Arial" w:cs="Arial"/>
          <w:sz w:val="22"/>
        </w:rPr>
        <w:t>regimes</w:t>
      </w:r>
      <w:r w:rsidR="006F44A0" w:rsidRPr="008E2700">
        <w:rPr>
          <w:rFonts w:ascii="Arial" w:hAnsi="Arial" w:cs="Arial"/>
          <w:sz w:val="22"/>
        </w:rPr>
        <w:t xml:space="preserve"> </w:t>
      </w:r>
      <w:r w:rsidR="006212F3" w:rsidRPr="008E2700">
        <w:rPr>
          <w:rFonts w:ascii="Arial" w:hAnsi="Arial" w:cs="Arial"/>
          <w:sz w:val="22"/>
        </w:rPr>
        <w:t xml:space="preserve">is </w:t>
      </w:r>
      <w:r w:rsidR="00AE5501" w:rsidRPr="008E2700">
        <w:rPr>
          <w:rFonts w:ascii="Arial" w:hAnsi="Arial" w:cs="Arial"/>
          <w:sz w:val="22"/>
        </w:rPr>
        <w:t>therefore highly recommended</w:t>
      </w:r>
      <w:r w:rsidR="006F44A0" w:rsidRPr="008E2700">
        <w:rPr>
          <w:rFonts w:ascii="Arial" w:hAnsi="Arial" w:cs="Arial"/>
          <w:sz w:val="22"/>
        </w:rPr>
        <w:t xml:space="preserve">. </w:t>
      </w:r>
      <w:r w:rsidR="00605DE8" w:rsidRPr="008E2700">
        <w:rPr>
          <w:rFonts w:ascii="Arial" w:hAnsi="Arial" w:cs="Arial"/>
          <w:sz w:val="22"/>
        </w:rPr>
        <w:t xml:space="preserve">This is important because the studies suggest divergent views </w:t>
      </w:r>
      <w:r w:rsidR="005C7550" w:rsidRPr="008E2700">
        <w:rPr>
          <w:rFonts w:ascii="Arial" w:hAnsi="Arial" w:cs="Arial"/>
          <w:noProof/>
          <w:sz w:val="22"/>
        </w:rPr>
        <w:t>among</w:t>
      </w:r>
      <w:r w:rsidR="00605DE8" w:rsidRPr="008E2700">
        <w:rPr>
          <w:rFonts w:ascii="Arial" w:hAnsi="Arial" w:cs="Arial"/>
          <w:sz w:val="22"/>
        </w:rPr>
        <w:t xml:space="preserve"> </w:t>
      </w:r>
      <w:r w:rsidR="0061220F" w:rsidRPr="008E2700">
        <w:rPr>
          <w:rFonts w:ascii="Arial" w:hAnsi="Arial" w:cs="Arial"/>
          <w:sz w:val="22"/>
        </w:rPr>
        <w:t>criminal justice professionals</w:t>
      </w:r>
      <w:r w:rsidR="00605DE8" w:rsidRPr="008E2700">
        <w:rPr>
          <w:rFonts w:ascii="Arial" w:hAnsi="Arial" w:cs="Arial"/>
          <w:sz w:val="22"/>
        </w:rPr>
        <w:t xml:space="preserve"> and </w:t>
      </w:r>
      <w:r w:rsidR="0061220F" w:rsidRPr="008E2700">
        <w:rPr>
          <w:rFonts w:ascii="Arial" w:hAnsi="Arial" w:cs="Arial"/>
          <w:sz w:val="22"/>
        </w:rPr>
        <w:t xml:space="preserve">other members of the </w:t>
      </w:r>
      <w:r w:rsidR="00605DE8" w:rsidRPr="008E2700">
        <w:rPr>
          <w:rFonts w:ascii="Arial" w:hAnsi="Arial" w:cs="Arial"/>
          <w:sz w:val="22"/>
        </w:rPr>
        <w:t xml:space="preserve">public, with the former expressing expansive views and the latter expressing restrictive views. The primary </w:t>
      </w:r>
      <w:r w:rsidR="00605DE8" w:rsidRPr="008E2700">
        <w:rPr>
          <w:rFonts w:ascii="Arial" w:hAnsi="Arial" w:cs="Arial"/>
          <w:noProof/>
          <w:sz w:val="22"/>
        </w:rPr>
        <w:t>stakeholder</w:t>
      </w:r>
      <w:r w:rsidR="008B5197" w:rsidRPr="008E2700">
        <w:rPr>
          <w:rFonts w:ascii="Arial" w:hAnsi="Arial" w:cs="Arial"/>
          <w:noProof/>
          <w:sz w:val="22"/>
        </w:rPr>
        <w:t>'</w:t>
      </w:r>
      <w:r w:rsidR="00DF601E" w:rsidRPr="008E2700">
        <w:rPr>
          <w:rFonts w:ascii="Arial" w:hAnsi="Arial" w:cs="Arial"/>
          <w:noProof/>
          <w:sz w:val="22"/>
        </w:rPr>
        <w:t>s</w:t>
      </w:r>
      <w:r w:rsidR="00605DE8" w:rsidRPr="008E2700">
        <w:rPr>
          <w:rFonts w:ascii="Arial" w:hAnsi="Arial" w:cs="Arial"/>
          <w:sz w:val="22"/>
        </w:rPr>
        <w:t xml:space="preserve"> survey</w:t>
      </w:r>
      <w:r w:rsidR="006F44A0" w:rsidRPr="008E2700">
        <w:rPr>
          <w:rFonts w:ascii="Arial" w:hAnsi="Arial" w:cs="Arial"/>
          <w:sz w:val="22"/>
        </w:rPr>
        <w:t xml:space="preserve"> will help establish whether the relevant safeguards have been put in place to protect both public </w:t>
      </w:r>
      <w:r w:rsidR="0020683A" w:rsidRPr="008E2700">
        <w:rPr>
          <w:rFonts w:ascii="Arial" w:hAnsi="Arial" w:cs="Arial"/>
          <w:sz w:val="22"/>
        </w:rPr>
        <w:t xml:space="preserve">security and </w:t>
      </w:r>
      <w:r w:rsidR="0080276F" w:rsidRPr="008E2700">
        <w:rPr>
          <w:rFonts w:ascii="Arial" w:hAnsi="Arial" w:cs="Arial"/>
          <w:sz w:val="22"/>
        </w:rPr>
        <w:t>individual</w:t>
      </w:r>
      <w:r w:rsidR="0020683A" w:rsidRPr="008E2700">
        <w:rPr>
          <w:rFonts w:ascii="Arial" w:hAnsi="Arial" w:cs="Arial"/>
          <w:sz w:val="22"/>
        </w:rPr>
        <w:t xml:space="preserve"> interests. </w:t>
      </w:r>
    </w:p>
    <w:p w14:paraId="55516110" w14:textId="77777777" w:rsidR="0080276F" w:rsidRPr="008E2700" w:rsidRDefault="0080276F" w:rsidP="00B40589">
      <w:pPr>
        <w:spacing w:line="240" w:lineRule="auto"/>
        <w:jc w:val="both"/>
        <w:rPr>
          <w:rFonts w:ascii="Arial" w:hAnsi="Arial" w:cs="Arial"/>
          <w:b/>
          <w:sz w:val="22"/>
        </w:rPr>
      </w:pPr>
      <w:r w:rsidRPr="008E2700">
        <w:rPr>
          <w:rFonts w:ascii="Arial" w:hAnsi="Arial" w:cs="Arial"/>
          <w:b/>
          <w:sz w:val="22"/>
        </w:rPr>
        <w:t xml:space="preserve">Keywords: </w:t>
      </w:r>
      <w:r w:rsidRPr="008E2700">
        <w:rPr>
          <w:rFonts w:ascii="Arial" w:hAnsi="Arial" w:cs="Arial"/>
          <w:sz w:val="22"/>
        </w:rPr>
        <w:t>Public perspective; National DNA Database; Protection of Freedoms Act 2012; privacy; public security</w:t>
      </w:r>
    </w:p>
    <w:p w14:paraId="55516111" w14:textId="77777777" w:rsidR="00434877" w:rsidRPr="008E2700" w:rsidRDefault="004A1BC0" w:rsidP="0064243D">
      <w:pPr>
        <w:pStyle w:val="Heading1"/>
      </w:pPr>
      <w:r w:rsidRPr="008E2700">
        <w:t>Introduction</w:t>
      </w:r>
    </w:p>
    <w:p w14:paraId="55516112" w14:textId="77777777" w:rsidR="0061220F" w:rsidRPr="008E2700" w:rsidRDefault="009974FF" w:rsidP="00B40589">
      <w:pPr>
        <w:spacing w:line="240" w:lineRule="auto"/>
        <w:jc w:val="both"/>
        <w:rPr>
          <w:rFonts w:ascii="Arial" w:hAnsi="Arial" w:cs="Arial"/>
          <w:sz w:val="22"/>
        </w:rPr>
      </w:pPr>
      <w:r w:rsidRPr="008E2700">
        <w:rPr>
          <w:rFonts w:ascii="Arial" w:hAnsi="Arial" w:cs="Arial"/>
          <w:sz w:val="22"/>
        </w:rPr>
        <w:t>National f</w:t>
      </w:r>
      <w:r w:rsidR="004A1BC0" w:rsidRPr="008E2700">
        <w:rPr>
          <w:rFonts w:ascii="Arial" w:hAnsi="Arial" w:cs="Arial"/>
          <w:sz w:val="22"/>
        </w:rPr>
        <w:t xml:space="preserve">orensic DNA databanks and databases have </w:t>
      </w:r>
      <w:r w:rsidR="004A1BC0" w:rsidRPr="008E2700">
        <w:rPr>
          <w:rFonts w:ascii="Arial" w:hAnsi="Arial" w:cs="Arial"/>
          <w:noProof/>
          <w:sz w:val="22"/>
        </w:rPr>
        <w:t>revolutionised</w:t>
      </w:r>
      <w:r w:rsidR="004A1BC0" w:rsidRPr="008E2700">
        <w:rPr>
          <w:rFonts w:ascii="Arial" w:hAnsi="Arial" w:cs="Arial"/>
          <w:sz w:val="22"/>
        </w:rPr>
        <w:t xml:space="preserve"> the investigation of crime since they were first introduced </w:t>
      </w:r>
      <w:r w:rsidRPr="008E2700">
        <w:rPr>
          <w:rFonts w:ascii="Arial" w:hAnsi="Arial" w:cs="Arial"/>
          <w:sz w:val="22"/>
        </w:rPr>
        <w:t>in</w:t>
      </w:r>
      <w:r w:rsidR="004A1BC0" w:rsidRPr="008E2700">
        <w:rPr>
          <w:rFonts w:ascii="Arial" w:hAnsi="Arial" w:cs="Arial"/>
          <w:sz w:val="22"/>
        </w:rPr>
        <w:t xml:space="preserve"> </w:t>
      </w:r>
      <w:r w:rsidRPr="008E2700">
        <w:rPr>
          <w:rFonts w:ascii="Arial" w:hAnsi="Arial" w:cs="Arial"/>
          <w:sz w:val="22"/>
        </w:rPr>
        <w:t>England and Wales</w:t>
      </w:r>
      <w:r w:rsidR="004A1BC0" w:rsidRPr="008E2700">
        <w:rPr>
          <w:rFonts w:ascii="Arial" w:hAnsi="Arial" w:cs="Arial"/>
          <w:sz w:val="22"/>
        </w:rPr>
        <w:t xml:space="preserve"> in April 1995.</w:t>
      </w:r>
      <w:r w:rsidR="001F0BF8" w:rsidRPr="008E2700">
        <w:rPr>
          <w:rFonts w:ascii="Arial" w:hAnsi="Arial" w:cs="Arial"/>
          <w:sz w:val="22"/>
        </w:rPr>
        <w:t xml:space="preserve"> Williams and Johnson</w:t>
      </w:r>
      <w:r w:rsidR="00BF0315" w:rsidRPr="008E2700">
        <w:rPr>
          <w:rStyle w:val="FootnoteReference"/>
          <w:rFonts w:ascii="Arial" w:hAnsi="Arial" w:cs="Arial"/>
          <w:sz w:val="22"/>
        </w:rPr>
        <w:footnoteReference w:id="1"/>
      </w:r>
      <w:r w:rsidR="001F0BF8" w:rsidRPr="008E2700">
        <w:rPr>
          <w:rFonts w:ascii="Arial" w:hAnsi="Arial" w:cs="Arial"/>
          <w:sz w:val="22"/>
        </w:rPr>
        <w:t xml:space="preserve"> </w:t>
      </w:r>
      <w:r w:rsidR="00BF0315" w:rsidRPr="008E2700">
        <w:rPr>
          <w:rFonts w:ascii="Arial" w:hAnsi="Arial" w:cs="Arial"/>
          <w:sz w:val="22"/>
        </w:rPr>
        <w:t>describe</w:t>
      </w:r>
      <w:r w:rsidR="001F0BF8" w:rsidRPr="008E2700">
        <w:rPr>
          <w:rFonts w:ascii="Arial" w:hAnsi="Arial" w:cs="Arial"/>
          <w:sz w:val="22"/>
        </w:rPr>
        <w:t xml:space="preserve"> the ‘common trajectory’ of forensic identity testing from initial case-by-case application in resolving </w:t>
      </w:r>
      <w:r w:rsidR="00BF0315" w:rsidRPr="008E2700">
        <w:rPr>
          <w:rFonts w:ascii="Arial" w:hAnsi="Arial" w:cs="Arial"/>
          <w:sz w:val="22"/>
        </w:rPr>
        <w:t>violent crime</w:t>
      </w:r>
      <w:r w:rsidR="001F0BF8" w:rsidRPr="008E2700">
        <w:rPr>
          <w:rFonts w:ascii="Arial" w:hAnsi="Arial" w:cs="Arial"/>
          <w:sz w:val="22"/>
        </w:rPr>
        <w:t xml:space="preserve"> to the development of </w:t>
      </w:r>
      <w:r w:rsidR="00BF0315" w:rsidRPr="008E2700">
        <w:rPr>
          <w:rFonts w:ascii="Arial" w:hAnsi="Arial" w:cs="Arial"/>
          <w:sz w:val="22"/>
        </w:rPr>
        <w:t xml:space="preserve">DNA </w:t>
      </w:r>
      <w:r w:rsidR="001F0BF8" w:rsidRPr="008E2700">
        <w:rPr>
          <w:rFonts w:ascii="Arial" w:hAnsi="Arial" w:cs="Arial"/>
          <w:sz w:val="22"/>
        </w:rPr>
        <w:t xml:space="preserve">databases for </w:t>
      </w:r>
      <w:r w:rsidR="00BF0315" w:rsidRPr="008E2700">
        <w:rPr>
          <w:rFonts w:ascii="Arial" w:hAnsi="Arial" w:cs="Arial"/>
          <w:sz w:val="22"/>
        </w:rPr>
        <w:t>the investigation of a wide range of offences including property crime.</w:t>
      </w:r>
      <w:r w:rsidR="001F0BF8" w:rsidRPr="008E2700">
        <w:rPr>
          <w:rFonts w:ascii="Arial" w:hAnsi="Arial" w:cs="Arial"/>
          <w:sz w:val="22"/>
        </w:rPr>
        <w:t xml:space="preserve"> </w:t>
      </w:r>
      <w:r w:rsidR="004A1BC0" w:rsidRPr="008E2700">
        <w:rPr>
          <w:rFonts w:ascii="Arial" w:hAnsi="Arial" w:cs="Arial"/>
          <w:sz w:val="22"/>
        </w:rPr>
        <w:t xml:space="preserve">Currently, over 94 states in the world operate a national forensic DNA databank/database or are planning to establish </w:t>
      </w:r>
      <w:r w:rsidR="0061220F" w:rsidRPr="008E2700">
        <w:rPr>
          <w:rFonts w:ascii="Arial" w:hAnsi="Arial" w:cs="Arial"/>
          <w:sz w:val="22"/>
        </w:rPr>
        <w:t>one</w:t>
      </w:r>
      <w:r w:rsidR="004A1BC0" w:rsidRPr="008E2700">
        <w:rPr>
          <w:rFonts w:ascii="Arial" w:hAnsi="Arial" w:cs="Arial"/>
          <w:sz w:val="22"/>
        </w:rPr>
        <w:t>.</w:t>
      </w:r>
      <w:r w:rsidR="004A1BC0" w:rsidRPr="008E2700">
        <w:rPr>
          <w:rStyle w:val="FootnoteReference"/>
          <w:rFonts w:ascii="Arial" w:hAnsi="Arial" w:cs="Arial"/>
          <w:sz w:val="22"/>
        </w:rPr>
        <w:footnoteReference w:id="2"/>
      </w:r>
      <w:r w:rsidR="004A1BC0" w:rsidRPr="008E2700">
        <w:rPr>
          <w:rFonts w:ascii="Arial" w:hAnsi="Arial" w:cs="Arial"/>
          <w:sz w:val="22"/>
        </w:rPr>
        <w:t xml:space="preserve">  There are 8 operational national DNA databases in continental Africa, 16 in Asia, 36 in Europe, 9 in North and South America and 2 in Oceania (Table 1).</w:t>
      </w:r>
      <w:r w:rsidR="004A1BC0" w:rsidRPr="008E2700">
        <w:rPr>
          <w:rStyle w:val="FootnoteReference"/>
          <w:rFonts w:ascii="Arial" w:hAnsi="Arial" w:cs="Arial"/>
          <w:sz w:val="22"/>
        </w:rPr>
        <w:footnoteReference w:id="3"/>
      </w:r>
      <w:r w:rsidR="004A1BC0" w:rsidRPr="008E2700">
        <w:rPr>
          <w:rFonts w:ascii="Arial" w:hAnsi="Arial" w:cs="Arial"/>
          <w:sz w:val="22"/>
        </w:rPr>
        <w:t xml:space="preserve"> More than </w:t>
      </w:r>
      <w:r w:rsidR="00B418CD" w:rsidRPr="008E2700">
        <w:rPr>
          <w:rFonts w:ascii="Arial" w:hAnsi="Arial" w:cs="Arial"/>
          <w:sz w:val="22"/>
        </w:rPr>
        <w:t>67</w:t>
      </w:r>
      <w:r w:rsidR="004A1BC0" w:rsidRPr="008E2700">
        <w:rPr>
          <w:rFonts w:ascii="Arial" w:hAnsi="Arial" w:cs="Arial"/>
          <w:sz w:val="22"/>
        </w:rPr>
        <w:t xml:space="preserve"> million </w:t>
      </w:r>
      <w:r w:rsidR="008C6BAD" w:rsidRPr="008E2700">
        <w:rPr>
          <w:rFonts w:ascii="Arial" w:hAnsi="Arial" w:cs="Arial"/>
          <w:sz w:val="22"/>
        </w:rPr>
        <w:t xml:space="preserve">forensic </w:t>
      </w:r>
      <w:r w:rsidR="004A1BC0" w:rsidRPr="008E2700">
        <w:rPr>
          <w:rFonts w:ascii="Arial" w:hAnsi="Arial" w:cs="Arial"/>
          <w:sz w:val="22"/>
        </w:rPr>
        <w:t xml:space="preserve">DNA profiles are held on DNA databases globally with </w:t>
      </w:r>
      <w:r w:rsidR="00E87C41" w:rsidRPr="008E2700">
        <w:rPr>
          <w:rFonts w:ascii="Arial" w:hAnsi="Arial" w:cs="Arial"/>
          <w:sz w:val="22"/>
        </w:rPr>
        <w:t xml:space="preserve">China (&gt;44 million), </w:t>
      </w:r>
      <w:r w:rsidR="004A1BC0" w:rsidRPr="008E2700">
        <w:rPr>
          <w:rFonts w:ascii="Arial" w:hAnsi="Arial" w:cs="Arial"/>
          <w:sz w:val="22"/>
        </w:rPr>
        <w:t>the U</w:t>
      </w:r>
      <w:r w:rsidR="00E87C41" w:rsidRPr="008E2700">
        <w:rPr>
          <w:rFonts w:ascii="Arial" w:hAnsi="Arial" w:cs="Arial"/>
          <w:sz w:val="22"/>
        </w:rPr>
        <w:t xml:space="preserve">nited </w:t>
      </w:r>
      <w:r w:rsidR="004A1BC0" w:rsidRPr="008E2700">
        <w:rPr>
          <w:rFonts w:ascii="Arial" w:hAnsi="Arial" w:cs="Arial"/>
          <w:sz w:val="22"/>
        </w:rPr>
        <w:t>S</w:t>
      </w:r>
      <w:r w:rsidR="00E87C41" w:rsidRPr="008E2700">
        <w:rPr>
          <w:rFonts w:ascii="Arial" w:hAnsi="Arial" w:cs="Arial"/>
          <w:sz w:val="22"/>
        </w:rPr>
        <w:t>tates</w:t>
      </w:r>
      <w:r w:rsidR="00B418CD" w:rsidRPr="008E2700">
        <w:rPr>
          <w:rFonts w:ascii="Arial" w:hAnsi="Arial" w:cs="Arial"/>
          <w:sz w:val="22"/>
        </w:rPr>
        <w:t xml:space="preserve"> (17.1</w:t>
      </w:r>
      <w:r w:rsidR="004A1BC0" w:rsidRPr="008E2700">
        <w:rPr>
          <w:rFonts w:ascii="Arial" w:hAnsi="Arial" w:cs="Arial"/>
          <w:sz w:val="22"/>
        </w:rPr>
        <w:t xml:space="preserve"> million), and </w:t>
      </w:r>
      <w:r w:rsidR="005C7550" w:rsidRPr="008E2700">
        <w:rPr>
          <w:rFonts w:ascii="Arial" w:hAnsi="Arial" w:cs="Arial"/>
          <w:sz w:val="22"/>
        </w:rPr>
        <w:t xml:space="preserve">the </w:t>
      </w:r>
      <w:r w:rsidR="004A1BC0" w:rsidRPr="008E2700">
        <w:rPr>
          <w:rFonts w:ascii="Arial" w:hAnsi="Arial" w:cs="Arial"/>
          <w:noProof/>
          <w:sz w:val="22"/>
        </w:rPr>
        <w:t>UK</w:t>
      </w:r>
      <w:r w:rsidR="00A45F7F" w:rsidRPr="008E2700">
        <w:rPr>
          <w:rFonts w:ascii="Arial" w:hAnsi="Arial" w:cs="Arial"/>
          <w:sz w:val="22"/>
        </w:rPr>
        <w:t xml:space="preserve"> (6.7</w:t>
      </w:r>
      <w:r w:rsidR="004A1BC0" w:rsidRPr="008E2700">
        <w:rPr>
          <w:rFonts w:ascii="Arial" w:hAnsi="Arial" w:cs="Arial"/>
          <w:sz w:val="22"/>
        </w:rPr>
        <w:t xml:space="preserve"> million) </w:t>
      </w:r>
      <w:r w:rsidR="0061220F" w:rsidRPr="008E2700">
        <w:rPr>
          <w:rFonts w:ascii="Arial" w:hAnsi="Arial" w:cs="Arial"/>
          <w:sz w:val="22"/>
        </w:rPr>
        <w:t>having the largest databases</w:t>
      </w:r>
      <w:r w:rsidR="004A1BC0" w:rsidRPr="008E2700">
        <w:rPr>
          <w:rFonts w:ascii="Arial" w:hAnsi="Arial" w:cs="Arial"/>
          <w:sz w:val="22"/>
        </w:rPr>
        <w:t>.</w:t>
      </w:r>
      <w:r w:rsidR="004A1BC0" w:rsidRPr="008E2700">
        <w:rPr>
          <w:rStyle w:val="FootnoteReference"/>
          <w:rFonts w:ascii="Arial" w:hAnsi="Arial" w:cs="Arial"/>
          <w:sz w:val="22"/>
        </w:rPr>
        <w:footnoteReference w:id="4"/>
      </w:r>
      <w:r w:rsidR="004A1BC0" w:rsidRPr="008E2700">
        <w:rPr>
          <w:rFonts w:ascii="Arial" w:hAnsi="Arial" w:cs="Arial"/>
          <w:sz w:val="22"/>
        </w:rPr>
        <w:t xml:space="preserve"> </w:t>
      </w:r>
      <w:r w:rsidR="00CF2C5B" w:rsidRPr="008E2700">
        <w:rPr>
          <w:rFonts w:ascii="Arial" w:hAnsi="Arial" w:cs="Arial"/>
          <w:sz w:val="22"/>
        </w:rPr>
        <w:t xml:space="preserve">Whilst some states restrict DNA </w:t>
      </w:r>
      <w:r w:rsidR="001F0BF8" w:rsidRPr="008E2700">
        <w:rPr>
          <w:rFonts w:ascii="Arial" w:hAnsi="Arial" w:cs="Arial"/>
          <w:sz w:val="22"/>
        </w:rPr>
        <w:t>databasing</w:t>
      </w:r>
      <w:r w:rsidR="00CF2C5B" w:rsidRPr="008E2700">
        <w:rPr>
          <w:rFonts w:ascii="Arial" w:hAnsi="Arial" w:cs="Arial"/>
          <w:sz w:val="22"/>
        </w:rPr>
        <w:t xml:space="preserve"> to convicted individuals, others permit short retention periods for DNA data from arrestees. </w:t>
      </w:r>
      <w:r w:rsidR="00F51214" w:rsidRPr="008E2700">
        <w:rPr>
          <w:rFonts w:ascii="Arial" w:hAnsi="Arial" w:cs="Arial"/>
          <w:sz w:val="22"/>
        </w:rPr>
        <w:t>The website of the Forensic Genetics Policy Initiative</w:t>
      </w:r>
      <w:r w:rsidR="00B12F37" w:rsidRPr="008E2700">
        <w:rPr>
          <w:rStyle w:val="FootnoteReference"/>
          <w:rFonts w:ascii="Arial" w:hAnsi="Arial" w:cs="Arial"/>
          <w:sz w:val="22"/>
        </w:rPr>
        <w:footnoteReference w:id="5"/>
      </w:r>
      <w:r w:rsidR="00F51214" w:rsidRPr="008E2700">
        <w:rPr>
          <w:rFonts w:ascii="Arial" w:hAnsi="Arial" w:cs="Arial"/>
          <w:sz w:val="22"/>
        </w:rPr>
        <w:t xml:space="preserve"> provides detailed analysis of the inclusion and retention criteria for different national DNA databases around the world.</w:t>
      </w:r>
      <w:r w:rsidR="00B12F37" w:rsidRPr="008E2700">
        <w:rPr>
          <w:rFonts w:ascii="Arial" w:hAnsi="Arial" w:cs="Arial"/>
          <w:sz w:val="22"/>
        </w:rPr>
        <w:t xml:space="preserve"> </w:t>
      </w:r>
      <w:r w:rsidR="004A1BC0" w:rsidRPr="008E2700">
        <w:rPr>
          <w:rFonts w:ascii="Arial" w:hAnsi="Arial" w:cs="Arial"/>
          <w:sz w:val="22"/>
        </w:rPr>
        <w:t xml:space="preserve">As the need for international collaboration in fighting </w:t>
      </w:r>
      <w:r w:rsidR="004A1BC0" w:rsidRPr="008E2700">
        <w:rPr>
          <w:rFonts w:ascii="Arial" w:hAnsi="Arial" w:cs="Arial"/>
          <w:noProof/>
          <w:sz w:val="22"/>
        </w:rPr>
        <w:t>cross-border</w:t>
      </w:r>
      <w:r w:rsidR="004A1BC0" w:rsidRPr="008E2700">
        <w:rPr>
          <w:rFonts w:ascii="Arial" w:hAnsi="Arial" w:cs="Arial"/>
          <w:sz w:val="22"/>
        </w:rPr>
        <w:t xml:space="preserve"> crime such as human, sex and drug trafficking, terrorism and illegal immigration rises, it is expected that more states will establish a national forensic DNA database.</w:t>
      </w:r>
      <w:r w:rsidR="00424E91" w:rsidRPr="008E2700">
        <w:rPr>
          <w:rFonts w:ascii="Arial" w:hAnsi="Arial" w:cs="Arial"/>
          <w:sz w:val="22"/>
        </w:rPr>
        <w:t xml:space="preserve"> </w:t>
      </w:r>
      <w:r w:rsidR="0061220F" w:rsidRPr="008E2700">
        <w:rPr>
          <w:rFonts w:ascii="Arial" w:hAnsi="Arial" w:cs="Arial"/>
          <w:sz w:val="22"/>
        </w:rPr>
        <w:t>The European Union (EU) Council Decision 2008/615/JHA, for example, requires all EU member states to create a national DNA database that can be searched automatically by other member states.</w:t>
      </w:r>
      <w:r w:rsidR="0061220F" w:rsidRPr="008E2700">
        <w:rPr>
          <w:rFonts w:ascii="Arial" w:hAnsi="Arial" w:cs="Arial"/>
          <w:sz w:val="22"/>
          <w:vertAlign w:val="superscript"/>
        </w:rPr>
        <w:footnoteReference w:id="6"/>
      </w:r>
      <w:r w:rsidR="0061220F" w:rsidRPr="008E2700">
        <w:rPr>
          <w:rFonts w:ascii="Arial" w:hAnsi="Arial" w:cs="Arial"/>
          <w:sz w:val="22"/>
        </w:rPr>
        <w:t xml:space="preserve"> </w:t>
      </w:r>
      <w:r w:rsidR="00B12A42" w:rsidRPr="008E2700">
        <w:rPr>
          <w:rFonts w:ascii="Arial" w:hAnsi="Arial" w:cs="Arial"/>
          <w:sz w:val="22"/>
        </w:rPr>
        <w:t>Though there has been a significant progress in achieving this goal, differences in DNA retention policy have been highlighted as a potential setback in the transnational exchange of DNA data.</w:t>
      </w:r>
      <w:r w:rsidR="00005B4A" w:rsidRPr="008E2700">
        <w:rPr>
          <w:rStyle w:val="FootnoteReference"/>
          <w:rFonts w:ascii="Arial" w:hAnsi="Arial" w:cs="Arial"/>
          <w:sz w:val="22"/>
        </w:rPr>
        <w:footnoteReference w:id="7"/>
      </w:r>
    </w:p>
    <w:p w14:paraId="55516113" w14:textId="77777777" w:rsidR="004A1BC0" w:rsidRPr="008E2700" w:rsidRDefault="004A1BC0" w:rsidP="00B40589">
      <w:pPr>
        <w:spacing w:line="240" w:lineRule="auto"/>
        <w:jc w:val="both"/>
        <w:rPr>
          <w:rFonts w:ascii="Arial" w:hAnsi="Arial" w:cs="Arial"/>
          <w:i/>
          <w:sz w:val="22"/>
        </w:rPr>
      </w:pPr>
      <w:r w:rsidRPr="008E2700">
        <w:rPr>
          <w:rFonts w:ascii="Arial" w:hAnsi="Arial" w:cs="Arial"/>
          <w:i/>
          <w:sz w:val="22"/>
        </w:rPr>
        <w:t>Table 1 – Countries with operational national DNA database in the world</w:t>
      </w:r>
    </w:p>
    <w:tbl>
      <w:tblPr>
        <w:tblStyle w:val="TableGrid"/>
        <w:tblW w:w="0" w:type="auto"/>
        <w:tblLook w:val="04A0" w:firstRow="1" w:lastRow="0" w:firstColumn="1" w:lastColumn="0" w:noHBand="0" w:noVBand="1"/>
      </w:tblPr>
      <w:tblGrid>
        <w:gridCol w:w="2122"/>
        <w:gridCol w:w="5528"/>
        <w:gridCol w:w="1366"/>
      </w:tblGrid>
      <w:tr w:rsidR="008E2700" w:rsidRPr="008E2700" w14:paraId="55516117" w14:textId="77777777" w:rsidTr="006F44A0">
        <w:tc>
          <w:tcPr>
            <w:tcW w:w="2122" w:type="dxa"/>
          </w:tcPr>
          <w:p w14:paraId="55516114" w14:textId="77777777" w:rsidR="004A1BC0" w:rsidRPr="008E2700" w:rsidRDefault="004A1BC0" w:rsidP="004334B4">
            <w:pPr>
              <w:spacing w:after="0" w:line="240" w:lineRule="auto"/>
              <w:rPr>
                <w:rFonts w:ascii="Arial" w:hAnsi="Arial" w:cs="Arial"/>
                <w:b/>
                <w:sz w:val="22"/>
              </w:rPr>
            </w:pPr>
            <w:r w:rsidRPr="008E2700">
              <w:rPr>
                <w:rFonts w:ascii="Arial" w:hAnsi="Arial" w:cs="Arial"/>
                <w:b/>
                <w:sz w:val="22"/>
              </w:rPr>
              <w:t>Continent/region</w:t>
            </w:r>
          </w:p>
        </w:tc>
        <w:tc>
          <w:tcPr>
            <w:tcW w:w="5528" w:type="dxa"/>
          </w:tcPr>
          <w:p w14:paraId="55516115" w14:textId="77777777" w:rsidR="004A1BC0" w:rsidRPr="008E2700" w:rsidRDefault="004A1BC0" w:rsidP="004334B4">
            <w:pPr>
              <w:spacing w:after="0" w:line="240" w:lineRule="auto"/>
              <w:rPr>
                <w:rFonts w:ascii="Arial" w:hAnsi="Arial" w:cs="Arial"/>
                <w:b/>
                <w:sz w:val="22"/>
              </w:rPr>
            </w:pPr>
            <w:r w:rsidRPr="008E2700">
              <w:rPr>
                <w:rFonts w:ascii="Arial" w:hAnsi="Arial" w:cs="Arial"/>
                <w:b/>
                <w:sz w:val="22"/>
              </w:rPr>
              <w:t>Country</w:t>
            </w:r>
          </w:p>
        </w:tc>
        <w:tc>
          <w:tcPr>
            <w:tcW w:w="1366" w:type="dxa"/>
          </w:tcPr>
          <w:p w14:paraId="55516116" w14:textId="77777777" w:rsidR="004A1BC0" w:rsidRPr="008E2700" w:rsidRDefault="004A1BC0" w:rsidP="004334B4">
            <w:pPr>
              <w:spacing w:after="0" w:line="240" w:lineRule="auto"/>
              <w:rPr>
                <w:rFonts w:ascii="Arial" w:hAnsi="Arial" w:cs="Arial"/>
                <w:b/>
                <w:sz w:val="22"/>
              </w:rPr>
            </w:pPr>
            <w:r w:rsidRPr="008E2700">
              <w:rPr>
                <w:rFonts w:ascii="Arial" w:hAnsi="Arial" w:cs="Arial"/>
                <w:b/>
                <w:sz w:val="22"/>
              </w:rPr>
              <w:t>Number</w:t>
            </w:r>
          </w:p>
        </w:tc>
      </w:tr>
      <w:tr w:rsidR="008E2700" w:rsidRPr="008E2700" w14:paraId="5551611B" w14:textId="77777777" w:rsidTr="006F44A0">
        <w:tc>
          <w:tcPr>
            <w:tcW w:w="2122" w:type="dxa"/>
          </w:tcPr>
          <w:p w14:paraId="55516118"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Africa</w:t>
            </w:r>
          </w:p>
        </w:tc>
        <w:tc>
          <w:tcPr>
            <w:tcW w:w="5528" w:type="dxa"/>
          </w:tcPr>
          <w:p w14:paraId="55516119"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Botswana, Egypt, Morocco, Mauritius, Namibia</w:t>
            </w:r>
            <w:r w:rsidR="00E87C41" w:rsidRPr="008E2700">
              <w:rPr>
                <w:rFonts w:ascii="Arial" w:hAnsi="Arial" w:cs="Arial"/>
                <w:sz w:val="22"/>
              </w:rPr>
              <w:t xml:space="preserve">, </w:t>
            </w:r>
            <w:r w:rsidRPr="008E2700">
              <w:rPr>
                <w:rFonts w:ascii="Arial" w:hAnsi="Arial" w:cs="Arial"/>
                <w:sz w:val="22"/>
              </w:rPr>
              <w:t>South Africa, Sudan, Tunisia.</w:t>
            </w:r>
          </w:p>
        </w:tc>
        <w:tc>
          <w:tcPr>
            <w:tcW w:w="1366" w:type="dxa"/>
          </w:tcPr>
          <w:p w14:paraId="5551611A"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8</w:t>
            </w:r>
          </w:p>
        </w:tc>
      </w:tr>
      <w:tr w:rsidR="008E2700" w:rsidRPr="008E2700" w14:paraId="5551611F" w14:textId="77777777" w:rsidTr="006F44A0">
        <w:tc>
          <w:tcPr>
            <w:tcW w:w="2122" w:type="dxa"/>
          </w:tcPr>
          <w:p w14:paraId="5551611C"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Asia</w:t>
            </w:r>
          </w:p>
        </w:tc>
        <w:tc>
          <w:tcPr>
            <w:tcW w:w="5528" w:type="dxa"/>
          </w:tcPr>
          <w:p w14:paraId="5551611D"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Bahrain, China, Indonesia, Iran, Israel, Jordan, Japan, Kuwait, Lebanon, Malaysia, Qatar, Saudi Arabia, Singapore, South Korea, United Arab Emirates, Uzbekistan.</w:t>
            </w:r>
          </w:p>
        </w:tc>
        <w:tc>
          <w:tcPr>
            <w:tcW w:w="1366" w:type="dxa"/>
          </w:tcPr>
          <w:p w14:paraId="5551611E"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16</w:t>
            </w:r>
          </w:p>
        </w:tc>
      </w:tr>
      <w:tr w:rsidR="008E2700" w:rsidRPr="008E2700" w14:paraId="55516123" w14:textId="77777777" w:rsidTr="006F44A0">
        <w:tc>
          <w:tcPr>
            <w:tcW w:w="2122" w:type="dxa"/>
          </w:tcPr>
          <w:p w14:paraId="55516120"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Europe</w:t>
            </w:r>
          </w:p>
        </w:tc>
        <w:tc>
          <w:tcPr>
            <w:tcW w:w="5528" w:type="dxa"/>
          </w:tcPr>
          <w:p w14:paraId="55516121"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Austria, Belarus, Belgium, Bulgaria, Croatia, Cyprus, Czech Republic, Denmark, Estonia, Finland, France, Georgia, Germany, Greece, Hungary, Iceland, Ireland, Latvia, Lithuania, Luxembourg, Macedonia, Malta, Montenegro Netherlands, Norway, Poland, Portugal, Romania, Russia, Slovakia, Slovenia, Spain, Sweden, Switzerland, Ukraine, United Kingdom.</w:t>
            </w:r>
          </w:p>
        </w:tc>
        <w:tc>
          <w:tcPr>
            <w:tcW w:w="1366" w:type="dxa"/>
          </w:tcPr>
          <w:p w14:paraId="55516122"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36</w:t>
            </w:r>
          </w:p>
        </w:tc>
      </w:tr>
      <w:tr w:rsidR="008E2700" w:rsidRPr="008E2700" w14:paraId="55516127" w14:textId="77777777" w:rsidTr="006F44A0">
        <w:tc>
          <w:tcPr>
            <w:tcW w:w="2122" w:type="dxa"/>
          </w:tcPr>
          <w:p w14:paraId="55516124"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North/South America</w:t>
            </w:r>
          </w:p>
        </w:tc>
        <w:tc>
          <w:tcPr>
            <w:tcW w:w="5528" w:type="dxa"/>
          </w:tcPr>
          <w:p w14:paraId="55516125" w14:textId="77777777" w:rsidR="004A1BC0" w:rsidRPr="008E2700" w:rsidRDefault="004A1BC0" w:rsidP="004334B4">
            <w:pPr>
              <w:spacing w:after="0" w:line="240" w:lineRule="auto"/>
              <w:rPr>
                <w:rFonts w:ascii="Arial" w:hAnsi="Arial" w:cs="Arial"/>
                <w:sz w:val="22"/>
                <w:lang w:val="pt-PT"/>
              </w:rPr>
            </w:pPr>
            <w:r w:rsidRPr="008E2700">
              <w:rPr>
                <w:rFonts w:ascii="Arial" w:hAnsi="Arial" w:cs="Arial"/>
                <w:sz w:val="22"/>
                <w:lang w:val="pt-PT"/>
              </w:rPr>
              <w:t>Argentina, Brazil, Canada, Chile, Colombia, Jamaica, Panama, Peru, United States.</w:t>
            </w:r>
          </w:p>
        </w:tc>
        <w:tc>
          <w:tcPr>
            <w:tcW w:w="1366" w:type="dxa"/>
          </w:tcPr>
          <w:p w14:paraId="55516126"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9</w:t>
            </w:r>
          </w:p>
        </w:tc>
      </w:tr>
      <w:tr w:rsidR="008E2700" w:rsidRPr="008E2700" w14:paraId="5551612B" w14:textId="77777777" w:rsidTr="006F44A0">
        <w:tc>
          <w:tcPr>
            <w:tcW w:w="2122" w:type="dxa"/>
          </w:tcPr>
          <w:p w14:paraId="55516128"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Oceania</w:t>
            </w:r>
          </w:p>
        </w:tc>
        <w:tc>
          <w:tcPr>
            <w:tcW w:w="5528" w:type="dxa"/>
          </w:tcPr>
          <w:p w14:paraId="55516129"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Australia, New Zealand.</w:t>
            </w:r>
          </w:p>
        </w:tc>
        <w:tc>
          <w:tcPr>
            <w:tcW w:w="1366" w:type="dxa"/>
          </w:tcPr>
          <w:p w14:paraId="5551612A"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2</w:t>
            </w:r>
          </w:p>
        </w:tc>
      </w:tr>
      <w:tr w:rsidR="008E2700" w:rsidRPr="008E2700" w14:paraId="5551612F" w14:textId="77777777" w:rsidTr="004334B4">
        <w:trPr>
          <w:trHeight w:val="72"/>
        </w:trPr>
        <w:tc>
          <w:tcPr>
            <w:tcW w:w="2122" w:type="dxa"/>
          </w:tcPr>
          <w:p w14:paraId="5551612C"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Total</w:t>
            </w:r>
          </w:p>
        </w:tc>
        <w:tc>
          <w:tcPr>
            <w:tcW w:w="5528" w:type="dxa"/>
          </w:tcPr>
          <w:p w14:paraId="5551612D" w14:textId="77777777" w:rsidR="004A1BC0" w:rsidRPr="008E2700" w:rsidRDefault="004A1BC0" w:rsidP="004334B4">
            <w:pPr>
              <w:spacing w:after="0" w:line="240" w:lineRule="auto"/>
              <w:rPr>
                <w:rFonts w:ascii="Arial" w:hAnsi="Arial" w:cs="Arial"/>
                <w:sz w:val="22"/>
              </w:rPr>
            </w:pPr>
          </w:p>
        </w:tc>
        <w:tc>
          <w:tcPr>
            <w:tcW w:w="1366" w:type="dxa"/>
          </w:tcPr>
          <w:p w14:paraId="5551612E" w14:textId="77777777" w:rsidR="004A1BC0" w:rsidRPr="008E2700" w:rsidRDefault="004A1BC0" w:rsidP="004334B4">
            <w:pPr>
              <w:spacing w:after="0" w:line="240" w:lineRule="auto"/>
              <w:rPr>
                <w:rFonts w:ascii="Arial" w:hAnsi="Arial" w:cs="Arial"/>
                <w:sz w:val="22"/>
              </w:rPr>
            </w:pPr>
            <w:r w:rsidRPr="008E2700">
              <w:rPr>
                <w:rFonts w:ascii="Arial" w:hAnsi="Arial" w:cs="Arial"/>
                <w:sz w:val="22"/>
              </w:rPr>
              <w:t>71</w:t>
            </w:r>
          </w:p>
        </w:tc>
      </w:tr>
    </w:tbl>
    <w:p w14:paraId="55516130" w14:textId="1CC0F038" w:rsidR="004A1BC0" w:rsidRPr="008E2700" w:rsidRDefault="004A1BC0" w:rsidP="00B40589">
      <w:pPr>
        <w:spacing w:before="240" w:line="240" w:lineRule="auto"/>
        <w:jc w:val="both"/>
        <w:rPr>
          <w:rFonts w:ascii="Arial" w:hAnsi="Arial" w:cs="Arial"/>
          <w:sz w:val="22"/>
        </w:rPr>
      </w:pPr>
      <w:r w:rsidRPr="008E2700">
        <w:rPr>
          <w:rFonts w:ascii="Arial" w:hAnsi="Arial" w:cs="Arial"/>
          <w:sz w:val="22"/>
        </w:rPr>
        <w:t>Deoxyribonucleic acid (DNA) is the genetic material that stores genetic information of most organisms including humans.</w:t>
      </w:r>
      <w:r w:rsidR="00552DC5" w:rsidRPr="008E2700">
        <w:rPr>
          <w:rStyle w:val="FootnoteReference"/>
          <w:rFonts w:ascii="Arial" w:hAnsi="Arial" w:cs="Arial"/>
          <w:sz w:val="22"/>
        </w:rPr>
        <w:footnoteReference w:id="8"/>
      </w:r>
      <w:r w:rsidR="00552DC5" w:rsidRPr="008E2700">
        <w:rPr>
          <w:rFonts w:ascii="Arial" w:hAnsi="Arial" w:cs="Arial"/>
          <w:sz w:val="22"/>
        </w:rPr>
        <w:t xml:space="preserve"> </w:t>
      </w:r>
      <w:r w:rsidRPr="008E2700">
        <w:rPr>
          <w:rFonts w:ascii="Arial" w:hAnsi="Arial" w:cs="Arial"/>
          <w:sz w:val="22"/>
        </w:rPr>
        <w:t xml:space="preserve"> It encodes information needed for building cells, tissues and organs of an organism. The genetic material is hereditary and </w:t>
      </w:r>
      <w:r w:rsidR="0061220F" w:rsidRPr="008E2700">
        <w:rPr>
          <w:rFonts w:ascii="Arial" w:hAnsi="Arial" w:cs="Arial"/>
          <w:sz w:val="22"/>
        </w:rPr>
        <w:t>is</w:t>
      </w:r>
      <w:r w:rsidRPr="008E2700">
        <w:rPr>
          <w:rFonts w:ascii="Arial" w:hAnsi="Arial" w:cs="Arial"/>
          <w:sz w:val="22"/>
        </w:rPr>
        <w:t xml:space="preserve"> passed on from parent to offspring. The DNA molecule is made up of a string of subunits called nucleotides</w:t>
      </w:r>
      <w:r w:rsidR="0093233C" w:rsidRPr="008E2700">
        <w:rPr>
          <w:rFonts w:ascii="Arial" w:hAnsi="Arial" w:cs="Arial"/>
          <w:sz w:val="22"/>
        </w:rPr>
        <w:t>.</w:t>
      </w:r>
      <w:r w:rsidR="00552DC5" w:rsidRPr="008E2700">
        <w:rPr>
          <w:rStyle w:val="FootnoteReference"/>
          <w:rFonts w:ascii="Arial" w:hAnsi="Arial" w:cs="Arial"/>
          <w:sz w:val="22"/>
        </w:rPr>
        <w:footnoteReference w:id="9"/>
      </w:r>
      <w:r w:rsidRPr="008E2700">
        <w:rPr>
          <w:rFonts w:ascii="Arial" w:hAnsi="Arial" w:cs="Arial"/>
          <w:sz w:val="22"/>
        </w:rPr>
        <w:t xml:space="preserve"> </w:t>
      </w:r>
      <w:r w:rsidR="0093233C" w:rsidRPr="008E2700">
        <w:rPr>
          <w:rFonts w:ascii="Arial" w:hAnsi="Arial" w:cs="Arial"/>
          <w:sz w:val="22"/>
        </w:rPr>
        <w:t>A g</w:t>
      </w:r>
      <w:r w:rsidR="0093233C" w:rsidRPr="008E2700">
        <w:rPr>
          <w:rFonts w:ascii="Arial" w:hAnsi="Arial" w:cs="Arial"/>
          <w:i/>
          <w:sz w:val="22"/>
        </w:rPr>
        <w:t>ene</w:t>
      </w:r>
      <w:r w:rsidR="0093233C" w:rsidRPr="008E2700">
        <w:rPr>
          <w:rFonts w:ascii="Arial" w:hAnsi="Arial" w:cs="Arial"/>
          <w:sz w:val="22"/>
        </w:rPr>
        <w:t xml:space="preserve"> refers to specific sections of the nucleotide sequence that control</w:t>
      </w:r>
      <w:r w:rsidRPr="008E2700">
        <w:rPr>
          <w:rFonts w:ascii="Arial" w:hAnsi="Arial" w:cs="Arial"/>
          <w:sz w:val="22"/>
        </w:rPr>
        <w:t xml:space="preserve"> </w:t>
      </w:r>
      <w:r w:rsidR="0093233C" w:rsidRPr="008E2700">
        <w:rPr>
          <w:rFonts w:ascii="Arial" w:hAnsi="Arial" w:cs="Arial"/>
          <w:sz w:val="22"/>
        </w:rPr>
        <w:t>p</w:t>
      </w:r>
      <w:r w:rsidRPr="008E2700">
        <w:rPr>
          <w:rFonts w:ascii="Arial" w:hAnsi="Arial" w:cs="Arial"/>
          <w:sz w:val="22"/>
        </w:rPr>
        <w:t xml:space="preserve">henotypic characteristics such as hair, eye, and </w:t>
      </w:r>
      <w:r w:rsidR="0093233C" w:rsidRPr="008E2700">
        <w:rPr>
          <w:rFonts w:ascii="Arial" w:hAnsi="Arial" w:cs="Arial"/>
          <w:sz w:val="22"/>
        </w:rPr>
        <w:t>skin colour</w:t>
      </w:r>
      <w:r w:rsidRPr="008E2700">
        <w:rPr>
          <w:rFonts w:ascii="Arial" w:hAnsi="Arial" w:cs="Arial"/>
          <w:sz w:val="22"/>
        </w:rPr>
        <w:t>.</w:t>
      </w:r>
      <w:r w:rsidR="00552DC5" w:rsidRPr="008E2700">
        <w:rPr>
          <w:rStyle w:val="FootnoteReference"/>
          <w:rFonts w:ascii="Arial" w:hAnsi="Arial" w:cs="Arial"/>
          <w:sz w:val="22"/>
        </w:rPr>
        <w:footnoteReference w:id="10"/>
      </w:r>
      <w:r w:rsidRPr="008E2700">
        <w:rPr>
          <w:rFonts w:ascii="Arial" w:hAnsi="Arial" w:cs="Arial"/>
          <w:sz w:val="22"/>
        </w:rPr>
        <w:t xml:space="preserve"> Some specific DNA s</w:t>
      </w:r>
      <w:r w:rsidR="008C0E9F" w:rsidRPr="008E2700">
        <w:rPr>
          <w:rFonts w:ascii="Arial" w:hAnsi="Arial" w:cs="Arial"/>
          <w:sz w:val="22"/>
        </w:rPr>
        <w:t xml:space="preserve">equences, called non-coding </w:t>
      </w:r>
      <w:r w:rsidR="0093233C" w:rsidRPr="008E2700">
        <w:rPr>
          <w:rFonts w:ascii="Arial" w:hAnsi="Arial" w:cs="Arial"/>
          <w:sz w:val="22"/>
        </w:rPr>
        <w:t>DNA</w:t>
      </w:r>
      <w:r w:rsidRPr="008E2700">
        <w:rPr>
          <w:rFonts w:ascii="Arial" w:hAnsi="Arial" w:cs="Arial"/>
          <w:sz w:val="22"/>
        </w:rPr>
        <w:t xml:space="preserve">, do not control phenotypic characteristics or </w:t>
      </w:r>
      <w:r w:rsidR="0093233C" w:rsidRPr="008E2700">
        <w:rPr>
          <w:rFonts w:ascii="Arial" w:hAnsi="Arial" w:cs="Arial"/>
          <w:sz w:val="22"/>
        </w:rPr>
        <w:t xml:space="preserve">their biological function is </w:t>
      </w:r>
      <w:r w:rsidR="00552DC5" w:rsidRPr="008E2700">
        <w:rPr>
          <w:rFonts w:ascii="Arial" w:hAnsi="Arial" w:cs="Arial"/>
          <w:sz w:val="22"/>
        </w:rPr>
        <w:t>not fully understood</w:t>
      </w:r>
      <w:r w:rsidRPr="008E2700">
        <w:rPr>
          <w:rFonts w:ascii="Arial" w:hAnsi="Arial" w:cs="Arial"/>
          <w:sz w:val="22"/>
        </w:rPr>
        <w:t xml:space="preserve">. These non-coding areas are </w:t>
      </w:r>
      <w:r w:rsidRPr="008E2700">
        <w:rPr>
          <w:rFonts w:ascii="Arial" w:hAnsi="Arial" w:cs="Arial"/>
          <w:noProof/>
          <w:sz w:val="22"/>
        </w:rPr>
        <w:t>characterised</w:t>
      </w:r>
      <w:r w:rsidRPr="008E2700">
        <w:rPr>
          <w:rFonts w:ascii="Arial" w:hAnsi="Arial" w:cs="Arial"/>
          <w:sz w:val="22"/>
        </w:rPr>
        <w:t xml:space="preserve"> </w:t>
      </w:r>
      <w:r w:rsidRPr="008E2700">
        <w:rPr>
          <w:rFonts w:ascii="Arial" w:hAnsi="Arial" w:cs="Arial"/>
          <w:noProof/>
          <w:sz w:val="22"/>
        </w:rPr>
        <w:t>by</w:t>
      </w:r>
      <w:r w:rsidRPr="008E2700">
        <w:rPr>
          <w:rFonts w:ascii="Arial" w:hAnsi="Arial" w:cs="Arial"/>
          <w:sz w:val="22"/>
        </w:rPr>
        <w:t xml:space="preserve"> </w:t>
      </w:r>
      <w:r w:rsidR="00552DC5" w:rsidRPr="008E2700">
        <w:rPr>
          <w:rFonts w:ascii="Arial" w:hAnsi="Arial" w:cs="Arial"/>
          <w:sz w:val="22"/>
        </w:rPr>
        <w:t>repetitive</w:t>
      </w:r>
      <w:r w:rsidRPr="008E2700">
        <w:rPr>
          <w:rFonts w:ascii="Arial" w:hAnsi="Arial" w:cs="Arial"/>
          <w:sz w:val="22"/>
        </w:rPr>
        <w:t xml:space="preserve"> core sequences that </w:t>
      </w:r>
      <w:r w:rsidRPr="008E2700">
        <w:rPr>
          <w:rFonts w:ascii="Arial" w:hAnsi="Arial" w:cs="Arial"/>
          <w:noProof/>
          <w:sz w:val="22"/>
        </w:rPr>
        <w:t>vary</w:t>
      </w:r>
      <w:r w:rsidRPr="008E2700">
        <w:rPr>
          <w:rFonts w:ascii="Arial" w:hAnsi="Arial" w:cs="Arial"/>
          <w:sz w:val="22"/>
        </w:rPr>
        <w:t xml:space="preserve"> in number within and between individuals</w:t>
      </w:r>
      <w:r w:rsidR="00552DC5" w:rsidRPr="008E2700">
        <w:rPr>
          <w:rFonts w:ascii="Arial" w:hAnsi="Arial" w:cs="Arial"/>
          <w:sz w:val="22"/>
        </w:rPr>
        <w:t xml:space="preserve"> (termed </w:t>
      </w:r>
      <w:r w:rsidR="00552DC5" w:rsidRPr="008E2700">
        <w:rPr>
          <w:rFonts w:ascii="Arial" w:hAnsi="Arial" w:cs="Arial"/>
          <w:i/>
          <w:sz w:val="22"/>
        </w:rPr>
        <w:t>length polymorphism</w:t>
      </w:r>
      <w:r w:rsidR="00552DC5" w:rsidRPr="008E2700">
        <w:rPr>
          <w:rFonts w:ascii="Arial" w:hAnsi="Arial" w:cs="Arial"/>
          <w:sz w:val="22"/>
        </w:rPr>
        <w:t>)</w:t>
      </w:r>
      <w:r w:rsidRPr="008E2700">
        <w:rPr>
          <w:rFonts w:ascii="Arial" w:hAnsi="Arial" w:cs="Arial"/>
          <w:sz w:val="22"/>
        </w:rPr>
        <w:t>.</w:t>
      </w:r>
      <w:r w:rsidR="00552DC5" w:rsidRPr="008E2700">
        <w:rPr>
          <w:rStyle w:val="FootnoteReference"/>
          <w:rFonts w:ascii="Arial" w:hAnsi="Arial" w:cs="Arial"/>
          <w:sz w:val="22"/>
        </w:rPr>
        <w:footnoteReference w:id="11"/>
      </w:r>
      <w:r w:rsidRPr="008E2700">
        <w:rPr>
          <w:rFonts w:ascii="Arial" w:hAnsi="Arial" w:cs="Arial"/>
          <w:sz w:val="22"/>
        </w:rPr>
        <w:t xml:space="preserve"> Except for red blood cells, every cell of the human body </w:t>
      </w:r>
      <w:r w:rsidR="00807EDC" w:rsidRPr="008E2700">
        <w:rPr>
          <w:rFonts w:ascii="Arial" w:hAnsi="Arial" w:cs="Arial"/>
          <w:sz w:val="22"/>
        </w:rPr>
        <w:t>has</w:t>
      </w:r>
      <w:r w:rsidRPr="008E2700">
        <w:rPr>
          <w:rFonts w:ascii="Arial" w:hAnsi="Arial" w:cs="Arial"/>
          <w:sz w:val="22"/>
        </w:rPr>
        <w:t xml:space="preserve"> </w:t>
      </w:r>
      <w:r w:rsidR="002A77C4" w:rsidRPr="008E2700">
        <w:rPr>
          <w:rFonts w:ascii="Arial" w:hAnsi="Arial" w:cs="Arial"/>
          <w:sz w:val="22"/>
        </w:rPr>
        <w:t xml:space="preserve">genomic </w:t>
      </w:r>
      <w:r w:rsidRPr="008E2700">
        <w:rPr>
          <w:rFonts w:ascii="Arial" w:hAnsi="Arial" w:cs="Arial"/>
          <w:sz w:val="22"/>
        </w:rPr>
        <w:t>DNA.</w:t>
      </w:r>
      <w:r w:rsidR="00552DC5" w:rsidRPr="008E2700">
        <w:rPr>
          <w:rStyle w:val="FootnoteReference"/>
          <w:rFonts w:ascii="Arial" w:hAnsi="Arial" w:cs="Arial"/>
          <w:sz w:val="22"/>
        </w:rPr>
        <w:footnoteReference w:id="12"/>
      </w:r>
      <w:r w:rsidRPr="008E2700">
        <w:rPr>
          <w:rFonts w:ascii="Arial" w:hAnsi="Arial" w:cs="Arial"/>
          <w:sz w:val="22"/>
        </w:rPr>
        <w:t xml:space="preserve"> Therefore, all biological fluids or body tissues </w:t>
      </w:r>
      <w:r w:rsidR="000E6357" w:rsidRPr="008E2700">
        <w:rPr>
          <w:rFonts w:ascii="Arial" w:hAnsi="Arial" w:cs="Arial"/>
          <w:sz w:val="22"/>
        </w:rPr>
        <w:t>have</w:t>
      </w:r>
      <w:r w:rsidRPr="008E2700">
        <w:rPr>
          <w:rFonts w:ascii="Arial" w:hAnsi="Arial" w:cs="Arial"/>
          <w:sz w:val="22"/>
        </w:rPr>
        <w:t xml:space="preserve"> DNA which can be profiled for </w:t>
      </w:r>
      <w:r w:rsidR="00552DC5" w:rsidRPr="008E2700">
        <w:rPr>
          <w:rFonts w:ascii="Arial" w:hAnsi="Arial" w:cs="Arial"/>
          <w:sz w:val="22"/>
        </w:rPr>
        <w:t xml:space="preserve">forensic </w:t>
      </w:r>
      <w:r w:rsidRPr="008E2700">
        <w:rPr>
          <w:rFonts w:ascii="Arial" w:hAnsi="Arial" w:cs="Arial"/>
          <w:sz w:val="22"/>
        </w:rPr>
        <w:t xml:space="preserve">identity purposes. </w:t>
      </w:r>
    </w:p>
    <w:p w14:paraId="55516131"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 xml:space="preserve">Forensic DNA Databases are computerised database systems that store </w:t>
      </w:r>
      <w:r w:rsidRPr="008E2700">
        <w:rPr>
          <w:rFonts w:ascii="Arial" w:hAnsi="Arial" w:cs="Arial"/>
          <w:i/>
          <w:sz w:val="22"/>
        </w:rPr>
        <w:t>forensic DNA profiles</w:t>
      </w:r>
      <w:r w:rsidRPr="008E2700">
        <w:rPr>
          <w:rFonts w:ascii="Arial" w:hAnsi="Arial" w:cs="Arial"/>
          <w:sz w:val="22"/>
        </w:rPr>
        <w:t xml:space="preserve"> derived from </w:t>
      </w:r>
      <w:r w:rsidRPr="008E2700">
        <w:rPr>
          <w:rFonts w:ascii="Arial" w:hAnsi="Arial" w:cs="Arial"/>
          <w:i/>
          <w:sz w:val="22"/>
        </w:rPr>
        <w:t>biological samples</w:t>
      </w:r>
      <w:r w:rsidRPr="008E2700">
        <w:rPr>
          <w:rFonts w:ascii="Arial" w:hAnsi="Arial" w:cs="Arial"/>
          <w:sz w:val="22"/>
        </w:rPr>
        <w:t xml:space="preserve"> taken from known individuals and </w:t>
      </w:r>
      <w:r w:rsidRPr="008E2700">
        <w:rPr>
          <w:rFonts w:ascii="Arial" w:hAnsi="Arial" w:cs="Arial"/>
          <w:i/>
          <w:sz w:val="22"/>
        </w:rPr>
        <w:t>biological evidence</w:t>
      </w:r>
      <w:r w:rsidRPr="008E2700">
        <w:rPr>
          <w:rFonts w:ascii="Arial" w:hAnsi="Arial" w:cs="Arial"/>
          <w:sz w:val="22"/>
        </w:rPr>
        <w:t xml:space="preserve"> recovered from crime or incident scenes (including a person). The biological samples are usually saliva taken in the form of a mouth swab whilst the biological evidence </w:t>
      </w:r>
      <w:r w:rsidRPr="008E2700">
        <w:rPr>
          <w:rFonts w:ascii="Arial" w:hAnsi="Arial" w:cs="Arial"/>
          <w:noProof/>
          <w:sz w:val="22"/>
        </w:rPr>
        <w:t>includes</w:t>
      </w:r>
      <w:r w:rsidRPr="008E2700">
        <w:rPr>
          <w:rFonts w:ascii="Arial" w:hAnsi="Arial" w:cs="Arial"/>
          <w:sz w:val="22"/>
        </w:rPr>
        <w:t xml:space="preserve"> saliva (e.g. extracted from cigarette butts), nasal secretions, semen and vaginal secretions (e.g. from condoms or vaginal/anal swabs), bloodstains, bones, </w:t>
      </w:r>
      <w:r w:rsidR="008C0E9F" w:rsidRPr="008E2700">
        <w:rPr>
          <w:rFonts w:ascii="Arial" w:hAnsi="Arial" w:cs="Arial"/>
          <w:sz w:val="22"/>
        </w:rPr>
        <w:t>hair, urine, faecal matter and ‘touch’</w:t>
      </w:r>
      <w:r w:rsidRPr="008E2700">
        <w:rPr>
          <w:rFonts w:ascii="Arial" w:hAnsi="Arial" w:cs="Arial"/>
          <w:sz w:val="22"/>
        </w:rPr>
        <w:t xml:space="preserve"> DNA – which cannot be attributed to a specific biological source.</w:t>
      </w:r>
      <w:r w:rsidR="00552DC5" w:rsidRPr="008E2700">
        <w:rPr>
          <w:rStyle w:val="FootnoteReference"/>
          <w:rFonts w:ascii="Arial" w:hAnsi="Arial" w:cs="Arial"/>
          <w:sz w:val="22"/>
        </w:rPr>
        <w:footnoteReference w:id="13"/>
      </w:r>
      <w:r w:rsidRPr="008E2700">
        <w:rPr>
          <w:rFonts w:ascii="Arial" w:hAnsi="Arial" w:cs="Arial"/>
          <w:sz w:val="22"/>
        </w:rPr>
        <w:t xml:space="preserve"> A collection of the </w:t>
      </w:r>
      <w:r w:rsidRPr="008E2700">
        <w:rPr>
          <w:rFonts w:ascii="Arial" w:hAnsi="Arial" w:cs="Arial"/>
          <w:noProof/>
          <w:sz w:val="22"/>
        </w:rPr>
        <w:t>physical biological</w:t>
      </w:r>
      <w:r w:rsidRPr="008E2700">
        <w:rPr>
          <w:rFonts w:ascii="Arial" w:hAnsi="Arial" w:cs="Arial"/>
          <w:sz w:val="22"/>
        </w:rPr>
        <w:t xml:space="preserve"> samples/evidence including their </w:t>
      </w:r>
      <w:r w:rsidRPr="008E2700">
        <w:rPr>
          <w:rFonts w:ascii="Arial" w:hAnsi="Arial" w:cs="Arial"/>
          <w:i/>
          <w:sz w:val="22"/>
        </w:rPr>
        <w:t>DNA extracts</w:t>
      </w:r>
      <w:r w:rsidRPr="008E2700">
        <w:rPr>
          <w:rFonts w:ascii="Arial" w:hAnsi="Arial" w:cs="Arial"/>
          <w:sz w:val="22"/>
        </w:rPr>
        <w:t xml:space="preserve"> is referred to as a </w:t>
      </w:r>
      <w:r w:rsidRPr="008E2700">
        <w:rPr>
          <w:rFonts w:ascii="Arial" w:hAnsi="Arial" w:cs="Arial"/>
          <w:i/>
          <w:sz w:val="22"/>
        </w:rPr>
        <w:t>Forensic DNA databank</w:t>
      </w:r>
      <w:r w:rsidRPr="008E2700">
        <w:rPr>
          <w:rFonts w:ascii="Arial" w:hAnsi="Arial" w:cs="Arial"/>
          <w:sz w:val="22"/>
        </w:rPr>
        <w:t>.</w:t>
      </w:r>
      <w:r w:rsidRPr="008E2700">
        <w:rPr>
          <w:rStyle w:val="FootnoteReference"/>
          <w:rFonts w:ascii="Arial" w:hAnsi="Arial" w:cs="Arial"/>
          <w:sz w:val="22"/>
        </w:rPr>
        <w:footnoteReference w:id="14"/>
      </w:r>
      <w:r w:rsidRPr="008E2700">
        <w:rPr>
          <w:rFonts w:ascii="Arial" w:hAnsi="Arial" w:cs="Arial"/>
          <w:sz w:val="22"/>
        </w:rPr>
        <w:t xml:space="preserve"> The forensic DNA profile is a unique set of 10 – 16 (now up to 24</w:t>
      </w:r>
      <w:r w:rsidRPr="008E2700">
        <w:rPr>
          <w:rStyle w:val="FootnoteReference"/>
          <w:rFonts w:ascii="Arial" w:hAnsi="Arial" w:cs="Arial"/>
          <w:sz w:val="22"/>
        </w:rPr>
        <w:footnoteReference w:id="15"/>
      </w:r>
      <w:r w:rsidRPr="008E2700">
        <w:rPr>
          <w:rFonts w:ascii="Arial" w:hAnsi="Arial" w:cs="Arial"/>
          <w:sz w:val="22"/>
        </w:rPr>
        <w:t xml:space="preserve">) pairs of numbers and a pair of gender-specific letters (XX for female, and XY for Male) derived from the non-coding areas of the DNA. The DNA profile can be used to identify a person with a high degree of certainty but it cannot predict the health, disease risk, ancestry or the physical appearance of an individual. </w:t>
      </w:r>
    </w:p>
    <w:p w14:paraId="55516132" w14:textId="77777777" w:rsidR="00552DC5" w:rsidRPr="008E2700" w:rsidRDefault="00552DC5" w:rsidP="00B40589">
      <w:pPr>
        <w:spacing w:line="240" w:lineRule="auto"/>
        <w:jc w:val="both"/>
        <w:rPr>
          <w:rFonts w:ascii="Arial" w:hAnsi="Arial" w:cs="Arial"/>
          <w:sz w:val="22"/>
        </w:rPr>
      </w:pPr>
      <w:r w:rsidRPr="008E2700">
        <w:rPr>
          <w:rFonts w:ascii="Arial" w:hAnsi="Arial" w:cs="Arial"/>
          <w:sz w:val="22"/>
        </w:rPr>
        <w:t xml:space="preserve">The main purpose of </w:t>
      </w:r>
      <w:r w:rsidR="00674EBA" w:rsidRPr="008E2700">
        <w:rPr>
          <w:rFonts w:ascii="Arial" w:hAnsi="Arial" w:cs="Arial"/>
          <w:sz w:val="22"/>
        </w:rPr>
        <w:t>databases</w:t>
      </w:r>
      <w:r w:rsidRPr="008E2700">
        <w:rPr>
          <w:rFonts w:ascii="Arial" w:hAnsi="Arial" w:cs="Arial"/>
          <w:sz w:val="22"/>
        </w:rPr>
        <w:t xml:space="preserve"> is to help solve crimes that are otherwise unsolvable by traditional investigative techniques such as interrogation of suspects and witnesses. When a profile from a crime without a suspect matches a subject profile on the database, it is referred to as a </w:t>
      </w:r>
      <w:r w:rsidRPr="008E2700">
        <w:rPr>
          <w:rFonts w:ascii="Arial" w:hAnsi="Arial" w:cs="Arial"/>
          <w:i/>
          <w:sz w:val="22"/>
        </w:rPr>
        <w:t>cold hit</w:t>
      </w:r>
      <w:r w:rsidRPr="008E2700">
        <w:rPr>
          <w:rFonts w:ascii="Arial" w:hAnsi="Arial" w:cs="Arial"/>
          <w:sz w:val="22"/>
        </w:rPr>
        <w:t>.</w:t>
      </w:r>
      <w:r w:rsidRPr="008E2700">
        <w:rPr>
          <w:rFonts w:ascii="Arial" w:hAnsi="Arial" w:cs="Arial"/>
          <w:sz w:val="22"/>
          <w:vertAlign w:val="superscript"/>
        </w:rPr>
        <w:footnoteReference w:id="16"/>
      </w:r>
      <w:r w:rsidRPr="008E2700">
        <w:rPr>
          <w:rFonts w:ascii="Arial" w:hAnsi="Arial" w:cs="Arial"/>
          <w:sz w:val="22"/>
        </w:rPr>
        <w:t xml:space="preserve"> This can lead to the identification of the unknown offender and potentially the resolution of the crime. Another type of database hit is a </w:t>
      </w:r>
      <w:r w:rsidRPr="008E2700">
        <w:rPr>
          <w:rFonts w:ascii="Arial" w:hAnsi="Arial" w:cs="Arial"/>
          <w:i/>
          <w:sz w:val="22"/>
        </w:rPr>
        <w:t>warm hit</w:t>
      </w:r>
      <w:r w:rsidRPr="008E2700">
        <w:rPr>
          <w:rFonts w:ascii="Arial" w:hAnsi="Arial" w:cs="Arial"/>
          <w:sz w:val="22"/>
        </w:rPr>
        <w:t>, where a crime profile matches an already identified suspect.</w:t>
      </w:r>
      <w:r w:rsidRPr="008E2700">
        <w:rPr>
          <w:rFonts w:ascii="Arial" w:hAnsi="Arial" w:cs="Arial"/>
          <w:sz w:val="22"/>
          <w:vertAlign w:val="superscript"/>
        </w:rPr>
        <w:footnoteReference w:id="17"/>
      </w:r>
      <w:r w:rsidRPr="008E2700">
        <w:rPr>
          <w:rFonts w:ascii="Arial" w:hAnsi="Arial" w:cs="Arial"/>
          <w:sz w:val="22"/>
        </w:rPr>
        <w:t xml:space="preserve"> The warm hit can be used to corroborate other evidence or verify the identity of the suspect, though this can be achieved without the database. The retention of DNA data is only relevant for generating cold hits. The database also allows identification of serial offenders by linking different crimes. Another potential benefit of DNA databases is the possibility to analyse crime patterns, which can aid the police in identifying crime hot spots.</w:t>
      </w:r>
      <w:r w:rsidRPr="008E2700">
        <w:rPr>
          <w:rFonts w:ascii="Arial" w:hAnsi="Arial" w:cs="Arial"/>
          <w:sz w:val="22"/>
          <w:vertAlign w:val="superscript"/>
        </w:rPr>
        <w:footnoteReference w:id="18"/>
      </w:r>
      <w:r w:rsidRPr="008E2700">
        <w:rPr>
          <w:rFonts w:ascii="Arial" w:hAnsi="Arial" w:cs="Arial"/>
          <w:sz w:val="22"/>
        </w:rPr>
        <w:t xml:space="preserve"> This can help the police to develop effective proactive measures to counter crime or prevent crime.</w:t>
      </w:r>
    </w:p>
    <w:p w14:paraId="55516133" w14:textId="77777777" w:rsidR="004A1BC0" w:rsidRPr="008E2700" w:rsidRDefault="004A1BC0" w:rsidP="00550BEA">
      <w:pPr>
        <w:pStyle w:val="Heading2"/>
        <w:spacing w:after="240" w:line="240" w:lineRule="auto"/>
        <w:jc w:val="both"/>
        <w:rPr>
          <w:rFonts w:ascii="Arial" w:hAnsi="Arial" w:cs="Arial"/>
          <w:b/>
          <w:color w:val="auto"/>
          <w:sz w:val="22"/>
          <w:szCs w:val="22"/>
        </w:rPr>
      </w:pPr>
      <w:bookmarkStart w:id="2" w:name="_Toc483345588"/>
      <w:r w:rsidRPr="008E2700">
        <w:rPr>
          <w:rFonts w:ascii="Arial" w:hAnsi="Arial" w:cs="Arial"/>
          <w:b/>
          <w:color w:val="auto"/>
          <w:sz w:val="22"/>
          <w:szCs w:val="22"/>
        </w:rPr>
        <w:t>The UK National DNA Database</w:t>
      </w:r>
      <w:bookmarkEnd w:id="2"/>
    </w:p>
    <w:p w14:paraId="55516134" w14:textId="702BE223" w:rsidR="004A1BC0" w:rsidRPr="008E2700" w:rsidRDefault="004A1BC0" w:rsidP="00B40589">
      <w:pPr>
        <w:spacing w:line="240" w:lineRule="auto"/>
        <w:jc w:val="both"/>
        <w:rPr>
          <w:rFonts w:ascii="Arial" w:hAnsi="Arial" w:cs="Arial"/>
          <w:sz w:val="22"/>
        </w:rPr>
      </w:pPr>
      <w:r w:rsidRPr="008E2700">
        <w:rPr>
          <w:rFonts w:ascii="Arial" w:hAnsi="Arial" w:cs="Arial"/>
          <w:sz w:val="22"/>
        </w:rPr>
        <w:t xml:space="preserve">The United Kingdom National DNA Database (NDNAD) is the world’s largest database by the </w:t>
      </w:r>
      <w:r w:rsidRPr="008E2700">
        <w:rPr>
          <w:rFonts w:ascii="Arial" w:hAnsi="Arial" w:cs="Arial"/>
          <w:noProof/>
          <w:sz w:val="22"/>
        </w:rPr>
        <w:t>proportion of the entire</w:t>
      </w:r>
      <w:r w:rsidRPr="008E2700">
        <w:rPr>
          <w:rFonts w:ascii="Arial" w:hAnsi="Arial" w:cs="Arial"/>
          <w:sz w:val="22"/>
        </w:rPr>
        <w:t xml:space="preserve"> population on the database (over 8.2% of the UK population). It holds DNA records from all police forces in England and Wales as well as records from the separate Northern Ireland DNA Database (NIDNAD) and Scotland DNA Database (</w:t>
      </w:r>
      <w:r w:rsidRPr="008E2700">
        <w:rPr>
          <w:rFonts w:ascii="Arial" w:hAnsi="Arial" w:cs="Arial"/>
          <w:noProof/>
          <w:sz w:val="22"/>
        </w:rPr>
        <w:t>SDNAD</w:t>
      </w:r>
      <w:r w:rsidRPr="008E2700">
        <w:rPr>
          <w:rFonts w:ascii="Arial" w:hAnsi="Arial" w:cs="Arial"/>
          <w:sz w:val="22"/>
        </w:rPr>
        <w:t xml:space="preserve">). Additionally, DNA profiles from the Crown Dependencies (Isle of Man, the Bailiwick of Jersey and the Bailiwick of Guernsey) are exported to the NDNAD. </w:t>
      </w:r>
      <w:r w:rsidR="00545FAA" w:rsidRPr="008E2700">
        <w:rPr>
          <w:rFonts w:ascii="Arial" w:hAnsi="Arial" w:cs="Arial"/>
          <w:sz w:val="22"/>
        </w:rPr>
        <w:t xml:space="preserve">As of </w:t>
      </w:r>
      <w:r w:rsidR="00DB3CC8" w:rsidRPr="008E2700">
        <w:rPr>
          <w:rFonts w:ascii="Arial" w:hAnsi="Arial" w:cs="Arial"/>
          <w:sz w:val="22"/>
        </w:rPr>
        <w:t>December</w:t>
      </w:r>
      <w:r w:rsidR="00545FAA" w:rsidRPr="008E2700">
        <w:rPr>
          <w:rFonts w:ascii="Arial" w:hAnsi="Arial" w:cs="Arial"/>
          <w:sz w:val="22"/>
        </w:rPr>
        <w:t xml:space="preserve"> </w:t>
      </w:r>
      <w:r w:rsidR="00DB3CC8" w:rsidRPr="008E2700">
        <w:rPr>
          <w:rFonts w:ascii="Arial" w:hAnsi="Arial" w:cs="Arial"/>
          <w:sz w:val="22"/>
        </w:rPr>
        <w:t>2017</w:t>
      </w:r>
      <w:r w:rsidR="00545FAA" w:rsidRPr="008E2700">
        <w:rPr>
          <w:rFonts w:ascii="Arial" w:hAnsi="Arial" w:cs="Arial"/>
          <w:sz w:val="22"/>
        </w:rPr>
        <w:t xml:space="preserve">, the database held </w:t>
      </w:r>
      <w:r w:rsidR="00DB3CC8" w:rsidRPr="008E2700">
        <w:rPr>
          <w:rFonts w:ascii="Arial" w:hAnsi="Arial" w:cs="Arial"/>
          <w:sz w:val="22"/>
        </w:rPr>
        <w:t xml:space="preserve">6,151,593 </w:t>
      </w:r>
      <w:r w:rsidR="00545FAA" w:rsidRPr="008E2700">
        <w:rPr>
          <w:rFonts w:ascii="Arial" w:hAnsi="Arial" w:cs="Arial"/>
          <w:sz w:val="22"/>
        </w:rPr>
        <w:t xml:space="preserve">subject reference profiles (of which </w:t>
      </w:r>
      <w:r w:rsidR="00DB3CC8" w:rsidRPr="008E2700">
        <w:rPr>
          <w:rFonts w:ascii="Arial" w:hAnsi="Arial" w:cs="Arial"/>
          <w:sz w:val="22"/>
        </w:rPr>
        <w:t>5,344,537</w:t>
      </w:r>
      <w:r w:rsidR="00545FAA" w:rsidRPr="008E2700">
        <w:rPr>
          <w:rFonts w:ascii="Arial" w:hAnsi="Arial" w:cs="Arial"/>
          <w:sz w:val="22"/>
        </w:rPr>
        <w:t xml:space="preserve"> are known individuals) and </w:t>
      </w:r>
      <w:r w:rsidR="00DB3CC8" w:rsidRPr="008E2700">
        <w:rPr>
          <w:rFonts w:ascii="Arial" w:hAnsi="Arial" w:cs="Arial"/>
          <w:sz w:val="22"/>
        </w:rPr>
        <w:t xml:space="preserve">582,950 </w:t>
      </w:r>
      <w:r w:rsidR="00545FAA" w:rsidRPr="008E2700">
        <w:rPr>
          <w:rFonts w:ascii="Arial" w:hAnsi="Arial" w:cs="Arial"/>
          <w:sz w:val="22"/>
        </w:rPr>
        <w:t>crime scene DNA profiles.</w:t>
      </w:r>
      <w:r w:rsidR="00545FAA" w:rsidRPr="008E2700">
        <w:rPr>
          <w:rFonts w:ascii="Arial" w:hAnsi="Arial" w:cs="Arial"/>
          <w:sz w:val="22"/>
          <w:vertAlign w:val="superscript"/>
        </w:rPr>
        <w:footnoteReference w:id="19"/>
      </w:r>
      <w:r w:rsidRPr="008E2700">
        <w:rPr>
          <w:rFonts w:ascii="Arial" w:hAnsi="Arial" w:cs="Arial"/>
          <w:sz w:val="22"/>
        </w:rPr>
        <w:t xml:space="preserve"> A search of the database, on loading a new crime scene prof</w:t>
      </w:r>
      <w:r w:rsidR="008C0E9F" w:rsidRPr="008E2700">
        <w:rPr>
          <w:rFonts w:ascii="Arial" w:hAnsi="Arial" w:cs="Arial"/>
          <w:sz w:val="22"/>
        </w:rPr>
        <w:t>ile, can provide investigative ‘leads’</w:t>
      </w:r>
      <w:r w:rsidRPr="008E2700">
        <w:rPr>
          <w:rFonts w:ascii="Arial" w:hAnsi="Arial" w:cs="Arial"/>
          <w:sz w:val="22"/>
        </w:rPr>
        <w:t xml:space="preserve">, identify unknown offenders or eliminate suspects and link different crimes. </w:t>
      </w:r>
      <w:r w:rsidR="00545FAA" w:rsidRPr="008E2700">
        <w:rPr>
          <w:rFonts w:ascii="Arial" w:hAnsi="Arial" w:cs="Arial"/>
          <w:sz w:val="22"/>
        </w:rPr>
        <w:t>As of 2016</w:t>
      </w:r>
      <w:r w:rsidRPr="008E2700">
        <w:rPr>
          <w:rFonts w:ascii="Arial" w:hAnsi="Arial" w:cs="Arial"/>
          <w:sz w:val="22"/>
        </w:rPr>
        <w:t xml:space="preserve">, the chance of a match between a newly loaded crime scene profile and a subject profile </w:t>
      </w:r>
      <w:r w:rsidR="00506742" w:rsidRPr="008E2700">
        <w:rPr>
          <w:rFonts w:ascii="Arial" w:hAnsi="Arial" w:cs="Arial"/>
          <w:sz w:val="22"/>
        </w:rPr>
        <w:t>was</w:t>
      </w:r>
      <w:r w:rsidRPr="008E2700">
        <w:rPr>
          <w:rFonts w:ascii="Arial" w:hAnsi="Arial" w:cs="Arial"/>
          <w:sz w:val="22"/>
        </w:rPr>
        <w:t xml:space="preserve"> 63.3%.</w:t>
      </w:r>
      <w:r w:rsidRPr="008E2700">
        <w:rPr>
          <w:rStyle w:val="FootnoteReference"/>
          <w:rFonts w:ascii="Arial" w:hAnsi="Arial" w:cs="Arial"/>
          <w:sz w:val="22"/>
        </w:rPr>
        <w:footnoteReference w:id="20"/>
      </w:r>
      <w:r w:rsidRPr="008E2700">
        <w:rPr>
          <w:rFonts w:ascii="Arial" w:hAnsi="Arial" w:cs="Arial"/>
          <w:sz w:val="22"/>
        </w:rPr>
        <w:t xml:space="preserve"> Although less than 1% of crimes are detected using the NDNAD, its detection rate has been shown to be more efficient than crimes without DNA evidence.</w:t>
      </w:r>
      <w:r w:rsidRPr="008E2700">
        <w:rPr>
          <w:rStyle w:val="FootnoteReference"/>
          <w:rFonts w:ascii="Arial" w:hAnsi="Arial" w:cs="Arial"/>
          <w:sz w:val="22"/>
        </w:rPr>
        <w:footnoteReference w:id="21"/>
      </w:r>
      <w:r w:rsidRPr="008E2700">
        <w:rPr>
          <w:rFonts w:ascii="Arial" w:hAnsi="Arial" w:cs="Arial"/>
          <w:sz w:val="22"/>
        </w:rPr>
        <w:t xml:space="preserve"> Estimates reported by Bramley</w:t>
      </w:r>
      <w:r w:rsidRPr="008E2700">
        <w:rPr>
          <w:rStyle w:val="FootnoteReference"/>
          <w:rFonts w:ascii="Arial" w:hAnsi="Arial" w:cs="Arial"/>
          <w:sz w:val="22"/>
        </w:rPr>
        <w:footnoteReference w:id="22"/>
      </w:r>
      <w:r w:rsidRPr="008E2700">
        <w:rPr>
          <w:rFonts w:ascii="Arial" w:hAnsi="Arial" w:cs="Arial"/>
          <w:sz w:val="22"/>
        </w:rPr>
        <w:t xml:space="preserve"> in 2009 indicates that the database contributed to an increase in detection rate from 26% to 40% for all recordable offences, 16% to 41% for domestic burglary, and 8% to 63% for vehicular theft offences. About half of detections yield conviction of which a quarter result in incapacitation or imprisonment. The estimated crime prevention rate is 7.8 crimes per custodial sentence.</w:t>
      </w:r>
      <w:r w:rsidR="00545FAA" w:rsidRPr="008E2700">
        <w:rPr>
          <w:rStyle w:val="FootnoteReference"/>
          <w:rFonts w:ascii="Arial" w:hAnsi="Arial" w:cs="Arial"/>
          <w:sz w:val="22"/>
        </w:rPr>
        <w:footnoteReference w:id="23"/>
      </w:r>
      <w:r w:rsidRPr="008E2700">
        <w:rPr>
          <w:rFonts w:ascii="Arial" w:hAnsi="Arial" w:cs="Arial"/>
          <w:sz w:val="22"/>
        </w:rPr>
        <w:t xml:space="preserve"> </w:t>
      </w:r>
    </w:p>
    <w:p w14:paraId="55516135"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The crime prevention potential of the NDNAD has influenced significant government support and financial investment in its development and expansion.  For example, over two hundred million pounds funding was invested in the NDNAD through the Government’s DNA database expansion programme by 2005.</w:t>
      </w:r>
      <w:r w:rsidRPr="008E2700">
        <w:rPr>
          <w:rStyle w:val="FootnoteReference"/>
          <w:rFonts w:ascii="Arial" w:hAnsi="Arial" w:cs="Arial"/>
          <w:sz w:val="22"/>
        </w:rPr>
        <w:footnoteReference w:id="24"/>
      </w:r>
      <w:r w:rsidRPr="008E2700">
        <w:rPr>
          <w:rFonts w:ascii="Arial" w:hAnsi="Arial" w:cs="Arial"/>
          <w:sz w:val="22"/>
        </w:rPr>
        <w:t xml:space="preserve"> The programme aimed at increasing the collection of DNA samples from crime scenes and rapid sampling of suspected individuals, as well as advancing the DNA analysis technology to allow analysis of low template (i.e. smaller quantities of DNA samples, sometimes referred to as touch DNA) and degraded DNA. The expansion programme was facilitated by legislative reforms in England and Wales that widened the pool of individuals that could be sampled including those arrested, charged or convicted of a recordable offence.</w:t>
      </w:r>
      <w:r w:rsidR="00545FAA" w:rsidRPr="008E2700">
        <w:rPr>
          <w:rStyle w:val="FootnoteReference"/>
          <w:rFonts w:ascii="Arial" w:hAnsi="Arial" w:cs="Arial"/>
          <w:sz w:val="22"/>
        </w:rPr>
        <w:footnoteReference w:id="25"/>
      </w:r>
      <w:r w:rsidRPr="008E2700">
        <w:rPr>
          <w:rFonts w:ascii="Arial" w:hAnsi="Arial" w:cs="Arial"/>
          <w:sz w:val="22"/>
        </w:rPr>
        <w:t xml:space="preserve"> Several ethical and policy issues regarding data privacy and human rights have been raised about the retention of samples and profiles, </w:t>
      </w:r>
      <w:r w:rsidRPr="008E2700">
        <w:rPr>
          <w:rFonts w:ascii="Arial" w:hAnsi="Arial" w:cs="Arial"/>
          <w:noProof/>
          <w:sz w:val="22"/>
        </w:rPr>
        <w:t>particularly</w:t>
      </w:r>
      <w:r w:rsidRPr="008E2700">
        <w:rPr>
          <w:rFonts w:ascii="Arial" w:hAnsi="Arial" w:cs="Arial"/>
          <w:sz w:val="22"/>
        </w:rPr>
        <w:t xml:space="preserve"> data of unconvicted individuals. These issues have evoked debates on public security, principles of justice such as</w:t>
      </w:r>
      <w:r w:rsidR="001140D2" w:rsidRPr="008E2700">
        <w:rPr>
          <w:rFonts w:ascii="Arial" w:hAnsi="Arial" w:cs="Arial"/>
          <w:sz w:val="22"/>
        </w:rPr>
        <w:t xml:space="preserve"> the</w:t>
      </w:r>
      <w:r w:rsidRPr="008E2700">
        <w:rPr>
          <w:rFonts w:ascii="Arial" w:hAnsi="Arial" w:cs="Arial"/>
          <w:sz w:val="22"/>
        </w:rPr>
        <w:t xml:space="preserve"> </w:t>
      </w:r>
      <w:r w:rsidRPr="008E2700">
        <w:rPr>
          <w:rFonts w:ascii="Arial" w:hAnsi="Arial" w:cs="Arial"/>
          <w:noProof/>
          <w:sz w:val="22"/>
        </w:rPr>
        <w:t>presumption</w:t>
      </w:r>
      <w:r w:rsidRPr="008E2700">
        <w:rPr>
          <w:rFonts w:ascii="Arial" w:hAnsi="Arial" w:cs="Arial"/>
          <w:sz w:val="22"/>
        </w:rPr>
        <w:t xml:space="preserve"> of innocence, proportionality and necessity, and</w:t>
      </w:r>
      <w:r w:rsidR="001140D2" w:rsidRPr="008E2700">
        <w:rPr>
          <w:rFonts w:ascii="Arial" w:hAnsi="Arial" w:cs="Arial"/>
          <w:sz w:val="22"/>
        </w:rPr>
        <w:t xml:space="preserve"> the</w:t>
      </w:r>
      <w:r w:rsidRPr="008E2700">
        <w:rPr>
          <w:rFonts w:ascii="Arial" w:hAnsi="Arial" w:cs="Arial"/>
          <w:sz w:val="22"/>
        </w:rPr>
        <w:t xml:space="preserve"> </w:t>
      </w:r>
      <w:r w:rsidRPr="008E2700">
        <w:rPr>
          <w:rFonts w:ascii="Arial" w:hAnsi="Arial" w:cs="Arial"/>
          <w:noProof/>
          <w:sz w:val="22"/>
        </w:rPr>
        <w:t>onus</w:t>
      </w:r>
      <w:r w:rsidRPr="008E2700">
        <w:rPr>
          <w:rFonts w:ascii="Arial" w:hAnsi="Arial" w:cs="Arial"/>
          <w:sz w:val="22"/>
        </w:rPr>
        <w:t xml:space="preserve"> of proof; and ethical values such as liberty, bodily inviolability, informed consent, privacy, equality and autonomy of individuals.</w:t>
      </w:r>
      <w:r w:rsidRPr="008E2700">
        <w:rPr>
          <w:rStyle w:val="FootnoteReference"/>
          <w:rFonts w:ascii="Arial" w:hAnsi="Arial" w:cs="Arial"/>
          <w:sz w:val="22"/>
        </w:rPr>
        <w:footnoteReference w:id="26"/>
      </w:r>
    </w:p>
    <w:p w14:paraId="55516136" w14:textId="77777777" w:rsidR="004A1BC0" w:rsidRPr="008E2700" w:rsidRDefault="004A1BC0" w:rsidP="00550BEA">
      <w:pPr>
        <w:pStyle w:val="Heading2"/>
        <w:spacing w:after="240"/>
        <w:jc w:val="both"/>
        <w:rPr>
          <w:rFonts w:ascii="Arial" w:hAnsi="Arial" w:cs="Arial"/>
          <w:b/>
          <w:color w:val="auto"/>
          <w:sz w:val="22"/>
          <w:szCs w:val="22"/>
        </w:rPr>
      </w:pPr>
      <w:bookmarkStart w:id="3" w:name="_Toc483345589"/>
      <w:r w:rsidRPr="008E2700">
        <w:rPr>
          <w:rFonts w:ascii="Arial" w:hAnsi="Arial" w:cs="Arial"/>
          <w:b/>
          <w:color w:val="auto"/>
          <w:sz w:val="22"/>
          <w:szCs w:val="22"/>
        </w:rPr>
        <w:t>Forensic DNA databasing and privacy concerns</w:t>
      </w:r>
      <w:bookmarkEnd w:id="3"/>
    </w:p>
    <w:p w14:paraId="55516137"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Forensic DNA Databanking and Databasing introduces two main privacy concerns: firstly, the phenotypic characteristics (including health or disease risk, age, geographical origin, ancestry and physical appearance) of an individual and his/her biological family can be predicted from the actual DNA sample; secondly, an individual and his/her biological family can be tracked using the stored forensic DNA profile – a form of bio-surveillance.</w:t>
      </w:r>
      <w:r w:rsidRPr="008E2700">
        <w:rPr>
          <w:rStyle w:val="FootnoteReference"/>
          <w:rFonts w:ascii="Arial" w:hAnsi="Arial" w:cs="Arial"/>
          <w:sz w:val="22"/>
        </w:rPr>
        <w:footnoteReference w:id="27"/>
      </w:r>
      <w:r w:rsidRPr="008E2700">
        <w:rPr>
          <w:rFonts w:ascii="Arial" w:hAnsi="Arial" w:cs="Arial"/>
          <w:sz w:val="22"/>
        </w:rPr>
        <w:t xml:space="preserve">  Without restrictive rules, employers, for example, may access the </w:t>
      </w:r>
      <w:r w:rsidR="009660F0" w:rsidRPr="008E2700">
        <w:rPr>
          <w:rFonts w:ascii="Arial" w:hAnsi="Arial" w:cs="Arial"/>
          <w:sz w:val="22"/>
        </w:rPr>
        <w:t>DNA databank</w:t>
      </w:r>
      <w:r w:rsidRPr="008E2700">
        <w:rPr>
          <w:rFonts w:ascii="Arial" w:hAnsi="Arial" w:cs="Arial"/>
          <w:sz w:val="22"/>
        </w:rPr>
        <w:t xml:space="preserve"> to determine the genetic predisposition of prospective employees who have their DNA material or that of their relative retained. They may also be interested in finding out whether a prospective employee has their DNA records or is r</w:t>
      </w:r>
      <w:r w:rsidR="007A78FF" w:rsidRPr="008E2700">
        <w:rPr>
          <w:rFonts w:ascii="Arial" w:hAnsi="Arial" w:cs="Arial"/>
          <w:sz w:val="22"/>
        </w:rPr>
        <w:t>elated to an individual on the ‘criminal’</w:t>
      </w:r>
      <w:r w:rsidRPr="008E2700">
        <w:rPr>
          <w:rFonts w:ascii="Arial" w:hAnsi="Arial" w:cs="Arial"/>
          <w:sz w:val="22"/>
        </w:rPr>
        <w:t xml:space="preserve"> database. This may p</w:t>
      </w:r>
      <w:r w:rsidR="007A78FF" w:rsidRPr="008E2700">
        <w:rPr>
          <w:rFonts w:ascii="Arial" w:hAnsi="Arial" w:cs="Arial"/>
          <w:sz w:val="22"/>
        </w:rPr>
        <w:t>otentially introduce a form of ‘genetic discrimination’</w:t>
      </w:r>
      <w:r w:rsidRPr="008E2700">
        <w:rPr>
          <w:rFonts w:ascii="Arial" w:hAnsi="Arial" w:cs="Arial"/>
          <w:sz w:val="22"/>
        </w:rPr>
        <w:t xml:space="preserve"> in employment. Unconvicted individuals on the databank/database may be denied important services because of genetic discrimination or adverse inference of criminality may be drawn against them.</w:t>
      </w:r>
      <w:r w:rsidRPr="008E2700">
        <w:rPr>
          <w:rStyle w:val="FootnoteReference"/>
          <w:rFonts w:ascii="Arial" w:hAnsi="Arial" w:cs="Arial"/>
          <w:sz w:val="22"/>
        </w:rPr>
        <w:footnoteReference w:id="28"/>
      </w:r>
    </w:p>
    <w:p w14:paraId="55516138"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Article 8 of the Human Rights Act 1998 (HRA) stipulates that:</w:t>
      </w:r>
    </w:p>
    <w:p w14:paraId="55516139" w14:textId="77777777" w:rsidR="004A1BC0" w:rsidRPr="008E2700" w:rsidRDefault="004A1BC0" w:rsidP="00B40589">
      <w:pPr>
        <w:spacing w:line="240" w:lineRule="auto"/>
        <w:ind w:left="567" w:right="567"/>
        <w:jc w:val="both"/>
        <w:rPr>
          <w:rFonts w:ascii="Arial" w:hAnsi="Arial" w:cs="Arial"/>
          <w:sz w:val="22"/>
        </w:rPr>
      </w:pPr>
      <w:r w:rsidRPr="008E2700">
        <w:rPr>
          <w:rFonts w:ascii="Arial" w:hAnsi="Arial" w:cs="Arial"/>
          <w:sz w:val="22"/>
        </w:rPr>
        <w:t>1 Everyone has the right to respect for his private and family life, his home and his correspondence.</w:t>
      </w:r>
    </w:p>
    <w:p w14:paraId="5551613A" w14:textId="77777777" w:rsidR="004A1BC0" w:rsidRPr="008E2700" w:rsidRDefault="004A1BC0" w:rsidP="00B40589">
      <w:pPr>
        <w:spacing w:line="240" w:lineRule="auto"/>
        <w:ind w:left="567" w:right="567"/>
        <w:jc w:val="both"/>
        <w:rPr>
          <w:rFonts w:ascii="Arial" w:hAnsi="Arial" w:cs="Arial"/>
          <w:sz w:val="22"/>
        </w:rPr>
      </w:pPr>
      <w:r w:rsidRPr="008E2700">
        <w:rPr>
          <w:rFonts w:ascii="Arial" w:hAnsi="Arial" w:cs="Arial"/>
          <w:sz w:val="22"/>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551613B"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It follows that any interference with the privacy of an individual must be justified or proportionate and necessary. For convicted individuals, there is a consensus for their DNA to be stored due to their potential risk to society or high propensity to re-offend.</w:t>
      </w:r>
      <w:r w:rsidRPr="008E2700">
        <w:rPr>
          <w:rStyle w:val="FootnoteReference"/>
          <w:rFonts w:ascii="Arial" w:hAnsi="Arial" w:cs="Arial"/>
          <w:sz w:val="22"/>
        </w:rPr>
        <w:footnoteReference w:id="29"/>
      </w:r>
      <w:r w:rsidRPr="008E2700">
        <w:rPr>
          <w:rFonts w:ascii="Arial" w:hAnsi="Arial" w:cs="Arial"/>
          <w:sz w:val="22"/>
        </w:rPr>
        <w:t xml:space="preserve">  The estimated recidivism rate among violent offenders is over 60% within three years.</w:t>
      </w:r>
      <w:r w:rsidRPr="008E2700">
        <w:rPr>
          <w:rStyle w:val="FootnoteReference"/>
          <w:rFonts w:ascii="Arial" w:hAnsi="Arial" w:cs="Arial"/>
          <w:sz w:val="22"/>
        </w:rPr>
        <w:footnoteReference w:id="30"/>
      </w:r>
      <w:r w:rsidRPr="008E2700">
        <w:rPr>
          <w:rFonts w:ascii="Arial" w:hAnsi="Arial" w:cs="Arial"/>
          <w:sz w:val="22"/>
        </w:rPr>
        <w:t xml:space="preserve"> The retention of convicted individual’s profiles may help in achieving key public security objectives such as crime prevention or reduction, investigation, detection, prosecution and resolution of </w:t>
      </w:r>
      <w:r w:rsidRPr="008E2700">
        <w:rPr>
          <w:rFonts w:ascii="Arial" w:hAnsi="Arial" w:cs="Arial"/>
          <w:noProof/>
          <w:sz w:val="22"/>
        </w:rPr>
        <w:t>crime</w:t>
      </w:r>
      <w:r w:rsidRPr="008E2700">
        <w:rPr>
          <w:rFonts w:ascii="Arial" w:hAnsi="Arial" w:cs="Arial"/>
          <w:sz w:val="22"/>
        </w:rPr>
        <w:t>.  The retention of DNA samples and profiles of unconvicted individuals has been controversial because there is limited data to justify retention.</w:t>
      </w:r>
      <w:r w:rsidRPr="008E2700">
        <w:rPr>
          <w:rStyle w:val="FootnoteReference"/>
          <w:rFonts w:ascii="Arial" w:hAnsi="Arial" w:cs="Arial"/>
          <w:sz w:val="22"/>
        </w:rPr>
        <w:footnoteReference w:id="31"/>
      </w:r>
      <w:r w:rsidRPr="008E2700">
        <w:rPr>
          <w:rFonts w:ascii="Arial" w:hAnsi="Arial" w:cs="Arial"/>
          <w:sz w:val="22"/>
        </w:rPr>
        <w:t xml:space="preserve"> </w:t>
      </w:r>
    </w:p>
    <w:p w14:paraId="5551613C" w14:textId="77777777" w:rsidR="004A1BC0" w:rsidRPr="008E2700" w:rsidRDefault="004A1BC0" w:rsidP="00550BEA">
      <w:pPr>
        <w:pStyle w:val="Heading2"/>
        <w:spacing w:after="240" w:line="240" w:lineRule="auto"/>
        <w:jc w:val="both"/>
        <w:rPr>
          <w:rFonts w:ascii="Arial" w:hAnsi="Arial" w:cs="Arial"/>
          <w:b/>
          <w:color w:val="auto"/>
          <w:sz w:val="22"/>
          <w:szCs w:val="22"/>
        </w:rPr>
      </w:pPr>
      <w:bookmarkStart w:id="4" w:name="_Toc483345590"/>
      <w:r w:rsidRPr="008E2700">
        <w:rPr>
          <w:rFonts w:ascii="Arial" w:hAnsi="Arial" w:cs="Arial"/>
          <w:b/>
          <w:color w:val="auto"/>
          <w:sz w:val="22"/>
          <w:szCs w:val="22"/>
        </w:rPr>
        <w:t>Retention regimes</w:t>
      </w:r>
      <w:bookmarkEnd w:id="4"/>
    </w:p>
    <w:p w14:paraId="5551613D" w14:textId="55F96E72" w:rsidR="006074D4" w:rsidRPr="008E2700" w:rsidRDefault="004A1BC0" w:rsidP="00B40589">
      <w:pPr>
        <w:spacing w:line="240" w:lineRule="auto"/>
        <w:jc w:val="both"/>
        <w:rPr>
          <w:rFonts w:ascii="Arial" w:hAnsi="Arial" w:cs="Arial"/>
          <w:sz w:val="22"/>
        </w:rPr>
      </w:pPr>
      <w:r w:rsidRPr="008E2700">
        <w:rPr>
          <w:rFonts w:ascii="Arial" w:hAnsi="Arial" w:cs="Arial"/>
          <w:sz w:val="22"/>
        </w:rPr>
        <w:t xml:space="preserve">Forensic DNA </w:t>
      </w:r>
      <w:r w:rsidRPr="008E2700">
        <w:rPr>
          <w:rFonts w:ascii="Arial" w:hAnsi="Arial" w:cs="Arial"/>
          <w:noProof/>
          <w:sz w:val="22"/>
        </w:rPr>
        <w:t>databanking</w:t>
      </w:r>
      <w:r w:rsidRPr="008E2700">
        <w:rPr>
          <w:rFonts w:ascii="Arial" w:hAnsi="Arial" w:cs="Arial"/>
          <w:sz w:val="22"/>
        </w:rPr>
        <w:t xml:space="preserve">/databasing is </w:t>
      </w:r>
      <w:r w:rsidR="00FD46F2" w:rsidRPr="008E2700">
        <w:rPr>
          <w:rFonts w:ascii="Arial" w:hAnsi="Arial" w:cs="Arial"/>
          <w:sz w:val="22"/>
        </w:rPr>
        <w:t xml:space="preserve">generally </w:t>
      </w:r>
      <w:r w:rsidRPr="008E2700">
        <w:rPr>
          <w:rFonts w:ascii="Arial" w:hAnsi="Arial" w:cs="Arial"/>
          <w:sz w:val="22"/>
        </w:rPr>
        <w:t xml:space="preserve">governed by legislation to ensure that it operates lawfully, ethically and </w:t>
      </w:r>
      <w:r w:rsidRPr="008E2700">
        <w:rPr>
          <w:rFonts w:ascii="Arial" w:hAnsi="Arial" w:cs="Arial"/>
          <w:noProof/>
          <w:sz w:val="22"/>
        </w:rPr>
        <w:t>eff</w:t>
      </w:r>
      <w:r w:rsidR="001140D2" w:rsidRPr="008E2700">
        <w:rPr>
          <w:rFonts w:ascii="Arial" w:hAnsi="Arial" w:cs="Arial"/>
          <w:noProof/>
          <w:sz w:val="22"/>
        </w:rPr>
        <w:t>ective</w:t>
      </w:r>
      <w:r w:rsidRPr="008E2700">
        <w:rPr>
          <w:rFonts w:ascii="Arial" w:hAnsi="Arial" w:cs="Arial"/>
          <w:noProof/>
          <w:sz w:val="22"/>
        </w:rPr>
        <w:t>ly</w:t>
      </w:r>
      <w:r w:rsidRPr="008E2700">
        <w:rPr>
          <w:rFonts w:ascii="Arial" w:hAnsi="Arial" w:cs="Arial"/>
          <w:sz w:val="22"/>
        </w:rPr>
        <w:t xml:space="preserve"> in the prevention and early resolution of </w:t>
      </w:r>
      <w:r w:rsidRPr="008E2700">
        <w:rPr>
          <w:rFonts w:ascii="Arial" w:hAnsi="Arial" w:cs="Arial"/>
          <w:noProof/>
          <w:sz w:val="22"/>
        </w:rPr>
        <w:t>crime</w:t>
      </w:r>
      <w:r w:rsidRPr="008E2700">
        <w:rPr>
          <w:rFonts w:ascii="Arial" w:hAnsi="Arial" w:cs="Arial"/>
          <w:sz w:val="22"/>
        </w:rPr>
        <w:t xml:space="preserve">. The retention regime </w:t>
      </w:r>
      <w:r w:rsidR="00FD46F2" w:rsidRPr="008E2700">
        <w:rPr>
          <w:rFonts w:ascii="Arial" w:hAnsi="Arial" w:cs="Arial"/>
          <w:sz w:val="22"/>
        </w:rPr>
        <w:t>is</w:t>
      </w:r>
      <w:r w:rsidRPr="008E2700">
        <w:rPr>
          <w:rFonts w:ascii="Arial" w:hAnsi="Arial" w:cs="Arial"/>
          <w:sz w:val="22"/>
        </w:rPr>
        <w:t xml:space="preserve"> the legal system that governs whose DNA samples/profiles can be stored and the length of retention. The general factors considered in the development of appropriate retention </w:t>
      </w:r>
      <w:r w:rsidR="00FD46F2" w:rsidRPr="008E2700">
        <w:rPr>
          <w:rFonts w:ascii="Arial" w:hAnsi="Arial" w:cs="Arial"/>
          <w:sz w:val="22"/>
        </w:rPr>
        <w:t>regime</w:t>
      </w:r>
      <w:r w:rsidRPr="008E2700">
        <w:rPr>
          <w:rFonts w:ascii="Arial" w:hAnsi="Arial" w:cs="Arial"/>
          <w:sz w:val="22"/>
        </w:rPr>
        <w:t xml:space="preserve"> include </w:t>
      </w:r>
      <w:r w:rsidRPr="008E2700">
        <w:rPr>
          <w:rFonts w:ascii="Arial" w:hAnsi="Arial" w:cs="Arial"/>
          <w:i/>
          <w:sz w:val="22"/>
        </w:rPr>
        <w:t xml:space="preserve">definition and size of the active or previously active criminal population </w:t>
      </w:r>
      <w:r w:rsidRPr="008E2700">
        <w:rPr>
          <w:rFonts w:ascii="Arial" w:hAnsi="Arial" w:cs="Arial"/>
          <w:sz w:val="22"/>
        </w:rPr>
        <w:t xml:space="preserve">(i.e. individuals who have committed </w:t>
      </w:r>
      <w:r w:rsidRPr="008E2700">
        <w:rPr>
          <w:rFonts w:ascii="Arial" w:hAnsi="Arial" w:cs="Arial"/>
          <w:noProof/>
          <w:sz w:val="22"/>
        </w:rPr>
        <w:t>crime</w:t>
      </w:r>
      <w:r w:rsidRPr="008E2700">
        <w:rPr>
          <w:rFonts w:ascii="Arial" w:hAnsi="Arial" w:cs="Arial"/>
          <w:sz w:val="22"/>
        </w:rPr>
        <w:t>, are committing crime</w:t>
      </w:r>
      <w:r w:rsidR="00D577A2" w:rsidRPr="008E2700">
        <w:rPr>
          <w:rFonts w:ascii="Arial" w:hAnsi="Arial" w:cs="Arial"/>
          <w:sz w:val="22"/>
        </w:rPr>
        <w:t>, or are likely to commit crime</w:t>
      </w:r>
      <w:r w:rsidRPr="008E2700">
        <w:rPr>
          <w:rFonts w:ascii="Arial" w:hAnsi="Arial" w:cs="Arial"/>
          <w:sz w:val="22"/>
        </w:rPr>
        <w:t xml:space="preserve">), </w:t>
      </w:r>
      <w:r w:rsidRPr="008E2700">
        <w:rPr>
          <w:rFonts w:ascii="Arial" w:hAnsi="Arial" w:cs="Arial"/>
          <w:i/>
          <w:sz w:val="22"/>
        </w:rPr>
        <w:t>recidivism rate</w:t>
      </w:r>
      <w:r w:rsidRPr="008E2700">
        <w:rPr>
          <w:rFonts w:ascii="Arial" w:hAnsi="Arial" w:cs="Arial"/>
          <w:sz w:val="22"/>
        </w:rPr>
        <w:t xml:space="preserve"> </w:t>
      </w:r>
      <w:r w:rsidRPr="008E2700">
        <w:rPr>
          <w:rFonts w:ascii="Arial" w:hAnsi="Arial" w:cs="Arial"/>
          <w:i/>
          <w:sz w:val="22"/>
        </w:rPr>
        <w:t xml:space="preserve">or re-arrest rate, </w:t>
      </w:r>
      <w:r w:rsidRPr="008E2700">
        <w:rPr>
          <w:rFonts w:ascii="Arial" w:hAnsi="Arial" w:cs="Arial"/>
          <w:sz w:val="22"/>
        </w:rPr>
        <w:t>and</w:t>
      </w:r>
      <w:r w:rsidRPr="008E2700">
        <w:rPr>
          <w:rFonts w:ascii="Arial" w:hAnsi="Arial" w:cs="Arial"/>
          <w:i/>
          <w:sz w:val="22"/>
        </w:rPr>
        <w:t xml:space="preserve"> heterogeneity of offences committed by individual offenders.</w:t>
      </w:r>
      <w:r w:rsidRPr="008E2700">
        <w:rPr>
          <w:rStyle w:val="FootnoteReference"/>
          <w:rFonts w:ascii="Arial" w:hAnsi="Arial" w:cs="Arial"/>
          <w:sz w:val="22"/>
        </w:rPr>
        <w:footnoteReference w:id="32"/>
      </w:r>
      <w:r w:rsidRPr="008E2700">
        <w:rPr>
          <w:rFonts w:ascii="Arial" w:hAnsi="Arial" w:cs="Arial"/>
          <w:sz w:val="22"/>
        </w:rPr>
        <w:t xml:space="preserve"> The different retention models used or proposed for </w:t>
      </w:r>
      <w:r w:rsidR="006C05A3" w:rsidRPr="008E2700">
        <w:rPr>
          <w:rFonts w:ascii="Arial" w:hAnsi="Arial" w:cs="Arial"/>
          <w:sz w:val="22"/>
        </w:rPr>
        <w:t>national databases</w:t>
      </w:r>
      <w:r w:rsidRPr="008E2700">
        <w:rPr>
          <w:rFonts w:ascii="Arial" w:hAnsi="Arial" w:cs="Arial"/>
          <w:sz w:val="22"/>
        </w:rPr>
        <w:t xml:space="preserve"> </w:t>
      </w:r>
      <w:r w:rsidRPr="008E2700">
        <w:rPr>
          <w:rFonts w:ascii="Arial" w:hAnsi="Arial" w:cs="Arial"/>
          <w:noProof/>
          <w:sz w:val="22"/>
        </w:rPr>
        <w:t>include:</w:t>
      </w:r>
      <w:r w:rsidRPr="008E2700">
        <w:rPr>
          <w:rFonts w:ascii="Arial" w:hAnsi="Arial" w:cs="Arial"/>
          <w:sz w:val="22"/>
        </w:rPr>
        <w:t xml:space="preserve"> comprehensive/universal database,</w:t>
      </w:r>
      <w:r w:rsidRPr="008E2700">
        <w:rPr>
          <w:rStyle w:val="FootnoteReference"/>
          <w:rFonts w:ascii="Arial" w:hAnsi="Arial" w:cs="Arial"/>
          <w:sz w:val="22"/>
        </w:rPr>
        <w:footnoteReference w:id="33"/>
      </w:r>
      <w:r w:rsidRPr="008E2700">
        <w:rPr>
          <w:rFonts w:ascii="Arial" w:hAnsi="Arial" w:cs="Arial"/>
          <w:sz w:val="22"/>
        </w:rPr>
        <w:t xml:space="preserve"> convicted individuals database, suspected individuals database, arrestee database, volunteer database or a combination of these with or without </w:t>
      </w:r>
      <w:r w:rsidRPr="008E2700">
        <w:rPr>
          <w:rFonts w:ascii="Arial" w:hAnsi="Arial" w:cs="Arial"/>
          <w:noProof/>
          <w:sz w:val="22"/>
        </w:rPr>
        <w:t>databanking</w:t>
      </w:r>
      <w:r w:rsidRPr="008E2700">
        <w:rPr>
          <w:rFonts w:ascii="Arial" w:hAnsi="Arial" w:cs="Arial"/>
          <w:sz w:val="22"/>
        </w:rPr>
        <w:t xml:space="preserve"> (i.e. storage of the actual DNA sample). The models for length of DNA sample/profile retention include: indefinite, </w:t>
      </w:r>
      <w:r w:rsidR="007A78FF" w:rsidRPr="008E2700">
        <w:rPr>
          <w:rFonts w:ascii="Arial" w:hAnsi="Arial" w:cs="Arial"/>
          <w:sz w:val="22"/>
        </w:rPr>
        <w:t>until</w:t>
      </w:r>
      <w:r w:rsidRPr="008E2700">
        <w:rPr>
          <w:rFonts w:ascii="Arial" w:hAnsi="Arial" w:cs="Arial"/>
          <w:sz w:val="22"/>
        </w:rPr>
        <w:t xml:space="preserve"> the </w:t>
      </w:r>
      <w:r w:rsidRPr="008E2700">
        <w:rPr>
          <w:rFonts w:ascii="Arial" w:hAnsi="Arial" w:cs="Arial"/>
          <w:noProof/>
          <w:sz w:val="22"/>
        </w:rPr>
        <w:t>death</w:t>
      </w:r>
      <w:r w:rsidRPr="008E2700">
        <w:rPr>
          <w:rFonts w:ascii="Arial" w:hAnsi="Arial" w:cs="Arial"/>
          <w:sz w:val="22"/>
        </w:rPr>
        <w:t xml:space="preserve"> of subject or hundred years, temporal retention based on the </w:t>
      </w:r>
      <w:r w:rsidRPr="008E2700">
        <w:rPr>
          <w:rFonts w:ascii="Arial" w:hAnsi="Arial" w:cs="Arial"/>
          <w:noProof/>
          <w:sz w:val="22"/>
        </w:rPr>
        <w:t>seriousness</w:t>
      </w:r>
      <w:r w:rsidRPr="008E2700">
        <w:rPr>
          <w:rFonts w:ascii="Arial" w:hAnsi="Arial" w:cs="Arial"/>
          <w:sz w:val="22"/>
        </w:rPr>
        <w:t xml:space="preserve"> of the </w:t>
      </w:r>
      <w:r w:rsidRPr="008E2700">
        <w:rPr>
          <w:rFonts w:ascii="Arial" w:hAnsi="Arial" w:cs="Arial"/>
          <w:noProof/>
          <w:sz w:val="22"/>
        </w:rPr>
        <w:t>offence</w:t>
      </w:r>
      <w:r w:rsidRPr="008E2700">
        <w:rPr>
          <w:rFonts w:ascii="Arial" w:hAnsi="Arial" w:cs="Arial"/>
          <w:sz w:val="22"/>
        </w:rPr>
        <w:t xml:space="preserve">, age, the </w:t>
      </w:r>
      <w:r w:rsidRPr="008E2700">
        <w:rPr>
          <w:rFonts w:ascii="Arial" w:hAnsi="Arial" w:cs="Arial"/>
          <w:noProof/>
          <w:sz w:val="22"/>
        </w:rPr>
        <w:t>maximum</w:t>
      </w:r>
      <w:r w:rsidRPr="008E2700">
        <w:rPr>
          <w:rFonts w:ascii="Arial" w:hAnsi="Arial" w:cs="Arial"/>
          <w:sz w:val="22"/>
        </w:rPr>
        <w:t xml:space="preserve"> length of sentence or a mixture of these. </w:t>
      </w:r>
    </w:p>
    <w:p w14:paraId="5551613E" w14:textId="77777777" w:rsidR="003F402B" w:rsidRPr="008E2700" w:rsidRDefault="001E475A" w:rsidP="003F402B">
      <w:pPr>
        <w:spacing w:line="240" w:lineRule="auto"/>
        <w:jc w:val="both"/>
        <w:rPr>
          <w:rFonts w:ascii="Arial" w:hAnsi="Arial" w:cs="Arial"/>
          <w:sz w:val="22"/>
        </w:rPr>
      </w:pPr>
      <w:r w:rsidRPr="008E2700">
        <w:rPr>
          <w:rFonts w:ascii="Arial" w:hAnsi="Arial" w:cs="Arial"/>
          <w:sz w:val="22"/>
        </w:rPr>
        <w:t xml:space="preserve">Generally, an effective retention regime </w:t>
      </w:r>
      <w:r w:rsidR="00646824" w:rsidRPr="008E2700">
        <w:rPr>
          <w:rFonts w:ascii="Arial" w:hAnsi="Arial" w:cs="Arial"/>
          <w:sz w:val="22"/>
        </w:rPr>
        <w:t>should</w:t>
      </w:r>
      <w:r w:rsidRPr="008E2700">
        <w:rPr>
          <w:rFonts w:ascii="Arial" w:hAnsi="Arial" w:cs="Arial"/>
          <w:sz w:val="22"/>
        </w:rPr>
        <w:t xml:space="preserve"> ensure that the data of the ‘active or previously active criminal population’ are retained on the database for a justifiable period whereby it will assist in the maintenance of public security.</w:t>
      </w:r>
      <w:r w:rsidR="003B1367" w:rsidRPr="008E2700">
        <w:rPr>
          <w:rStyle w:val="FootnoteReference"/>
          <w:rFonts w:ascii="Arial" w:hAnsi="Arial" w:cs="Arial"/>
          <w:sz w:val="22"/>
        </w:rPr>
        <w:footnoteReference w:id="34"/>
      </w:r>
      <w:r w:rsidRPr="008E2700">
        <w:rPr>
          <w:rFonts w:ascii="Arial" w:hAnsi="Arial" w:cs="Arial"/>
          <w:sz w:val="22"/>
        </w:rPr>
        <w:t xml:space="preserve"> </w:t>
      </w:r>
      <w:r w:rsidR="003F402B" w:rsidRPr="008E2700">
        <w:rPr>
          <w:rFonts w:ascii="Arial" w:hAnsi="Arial" w:cs="Arial"/>
          <w:sz w:val="22"/>
        </w:rPr>
        <w:t>As established in</w:t>
      </w:r>
      <w:r w:rsidR="00646824" w:rsidRPr="008E2700">
        <w:rPr>
          <w:rFonts w:ascii="Arial" w:hAnsi="Arial" w:cs="Arial"/>
          <w:sz w:val="22"/>
        </w:rPr>
        <w:t xml:space="preserve"> existing literature and European court cases</w:t>
      </w:r>
      <w:r w:rsidR="003F402B" w:rsidRPr="008E2700">
        <w:rPr>
          <w:rFonts w:ascii="Arial" w:hAnsi="Arial" w:cs="Arial"/>
          <w:sz w:val="22"/>
        </w:rPr>
        <w:t>,</w:t>
      </w:r>
      <w:r w:rsidR="00646824" w:rsidRPr="008E2700">
        <w:rPr>
          <w:rStyle w:val="FootnoteReference"/>
          <w:rFonts w:ascii="Arial" w:hAnsi="Arial" w:cs="Arial"/>
          <w:sz w:val="22"/>
        </w:rPr>
        <w:footnoteReference w:id="35"/>
      </w:r>
      <w:r w:rsidR="003F402B" w:rsidRPr="008E2700">
        <w:rPr>
          <w:rFonts w:ascii="Arial" w:hAnsi="Arial" w:cs="Arial"/>
          <w:sz w:val="22"/>
        </w:rPr>
        <w:t xml:space="preserve"> the public interest in the creation of databases should be balanced with the civil liberties of individuals, particularly </w:t>
      </w:r>
      <w:r w:rsidRPr="008E2700">
        <w:rPr>
          <w:rFonts w:ascii="Arial" w:hAnsi="Arial" w:cs="Arial"/>
          <w:sz w:val="22"/>
        </w:rPr>
        <w:t>the right to privacy.</w:t>
      </w:r>
      <w:r w:rsidR="003F402B" w:rsidRPr="008E2700">
        <w:rPr>
          <w:rFonts w:ascii="Arial" w:hAnsi="Arial" w:cs="Arial"/>
          <w:sz w:val="22"/>
        </w:rPr>
        <w:t xml:space="preserve"> Hence, an effective retention regime should </w:t>
      </w:r>
      <w:r w:rsidR="00646824" w:rsidRPr="008E2700">
        <w:rPr>
          <w:rFonts w:ascii="Arial" w:hAnsi="Arial" w:cs="Arial"/>
          <w:sz w:val="22"/>
        </w:rPr>
        <w:t>be compatible</w:t>
      </w:r>
      <w:r w:rsidR="003F402B" w:rsidRPr="008E2700">
        <w:rPr>
          <w:rFonts w:ascii="Arial" w:hAnsi="Arial" w:cs="Arial"/>
          <w:sz w:val="22"/>
        </w:rPr>
        <w:t xml:space="preserve"> with human rights law.</w:t>
      </w:r>
      <w:r w:rsidR="006C05A3" w:rsidRPr="008E2700">
        <w:rPr>
          <w:rFonts w:ascii="Arial" w:hAnsi="Arial" w:cs="Arial"/>
          <w:sz w:val="22"/>
        </w:rPr>
        <w:t xml:space="preserve"> </w:t>
      </w:r>
      <w:r w:rsidR="003F402B" w:rsidRPr="008E2700">
        <w:rPr>
          <w:rFonts w:ascii="Arial" w:hAnsi="Arial" w:cs="Arial"/>
          <w:sz w:val="22"/>
        </w:rPr>
        <w:t>The literature shows that most states apply a specific combination of inclusion and retention criteria influenced by legal history and politics.</w:t>
      </w:r>
      <w:r w:rsidR="003F402B" w:rsidRPr="008E2700">
        <w:rPr>
          <w:rStyle w:val="FootnoteReference"/>
          <w:rFonts w:ascii="Arial" w:hAnsi="Arial" w:cs="Arial"/>
          <w:sz w:val="22"/>
        </w:rPr>
        <w:footnoteReference w:id="36"/>
      </w:r>
      <w:r w:rsidR="00515676" w:rsidRPr="008E2700">
        <w:rPr>
          <w:rFonts w:ascii="Arial" w:hAnsi="Arial" w:cs="Arial"/>
          <w:sz w:val="22"/>
        </w:rPr>
        <w:t xml:space="preserve"> Comparing the trajectory of DNA database practices </w:t>
      </w:r>
      <w:r w:rsidR="00E01A09" w:rsidRPr="008E2700">
        <w:rPr>
          <w:rFonts w:ascii="Arial" w:hAnsi="Arial" w:cs="Arial"/>
          <w:sz w:val="22"/>
        </w:rPr>
        <w:t>in liberal democracies and communitarian systems, Toom</w:t>
      </w:r>
      <w:r w:rsidR="00E01A09" w:rsidRPr="008E2700">
        <w:rPr>
          <w:rStyle w:val="FootnoteReference"/>
          <w:rFonts w:ascii="Arial" w:hAnsi="Arial" w:cs="Arial"/>
          <w:sz w:val="22"/>
        </w:rPr>
        <w:footnoteReference w:id="37"/>
      </w:r>
      <w:r w:rsidR="00E01A09" w:rsidRPr="008E2700">
        <w:rPr>
          <w:rFonts w:ascii="Arial" w:hAnsi="Arial" w:cs="Arial"/>
          <w:sz w:val="22"/>
        </w:rPr>
        <w:t xml:space="preserve"> suggests a level of conformity to due process in the former and crime control in the latter. </w:t>
      </w:r>
    </w:p>
    <w:p w14:paraId="5551613F" w14:textId="77777777" w:rsidR="004A1BC0" w:rsidRPr="008E2700" w:rsidRDefault="004A1BC0" w:rsidP="00550BEA">
      <w:pPr>
        <w:pStyle w:val="Heading3"/>
        <w:spacing w:after="240" w:line="240" w:lineRule="auto"/>
        <w:jc w:val="both"/>
        <w:rPr>
          <w:rFonts w:cs="Arial"/>
          <w:b w:val="0"/>
          <w:szCs w:val="22"/>
        </w:rPr>
      </w:pPr>
      <w:bookmarkStart w:id="5" w:name="_Toc483345591"/>
      <w:r w:rsidRPr="008E2700">
        <w:rPr>
          <w:rFonts w:cs="Arial"/>
          <w:szCs w:val="22"/>
        </w:rPr>
        <w:t>Public security</w:t>
      </w:r>
      <w:bookmarkEnd w:id="5"/>
    </w:p>
    <w:p w14:paraId="55516140"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The legal justification for the privacy intrusiveness of forensic DNA databases/databanks has mainly relied on public security grounds.</w:t>
      </w:r>
      <w:r w:rsidRPr="008E2700">
        <w:rPr>
          <w:rStyle w:val="FootnoteReference"/>
          <w:rFonts w:ascii="Arial" w:hAnsi="Arial" w:cs="Arial"/>
          <w:sz w:val="22"/>
        </w:rPr>
        <w:footnoteReference w:id="38"/>
      </w:r>
      <w:r w:rsidRPr="008E2700">
        <w:rPr>
          <w:rFonts w:ascii="Arial" w:hAnsi="Arial" w:cs="Arial"/>
          <w:sz w:val="22"/>
        </w:rPr>
        <w:t xml:space="preserve"> The definition of public security</w:t>
      </w:r>
      <w:r w:rsidR="00FD46F2" w:rsidRPr="008E2700">
        <w:rPr>
          <w:rFonts w:ascii="Arial" w:hAnsi="Arial" w:cs="Arial"/>
          <w:sz w:val="22"/>
        </w:rPr>
        <w:t>,</w:t>
      </w:r>
      <w:r w:rsidRPr="008E2700">
        <w:rPr>
          <w:rFonts w:ascii="Arial" w:hAnsi="Arial" w:cs="Arial"/>
          <w:sz w:val="22"/>
        </w:rPr>
        <w:t xml:space="preserve"> based on paragraph 2 of article 8 of the European Convention on Human Rights (ECHR) or the HRA, encompass the protection of national security, public safety, the economic well-being of the state, and protection from threats directed at the public.</w:t>
      </w:r>
      <w:r w:rsidRPr="008E2700">
        <w:rPr>
          <w:rStyle w:val="FootnoteReference"/>
          <w:rFonts w:ascii="Arial" w:hAnsi="Arial" w:cs="Arial"/>
          <w:sz w:val="22"/>
        </w:rPr>
        <w:footnoteReference w:id="39"/>
      </w:r>
      <w:r w:rsidRPr="008E2700">
        <w:rPr>
          <w:rFonts w:ascii="Arial" w:hAnsi="Arial" w:cs="Arial"/>
          <w:sz w:val="22"/>
        </w:rPr>
        <w:t xml:space="preserve"> </w:t>
      </w:r>
      <w:r w:rsidRPr="008E2700">
        <w:rPr>
          <w:rFonts w:ascii="Arial" w:hAnsi="Arial" w:cs="Arial"/>
          <w:noProof/>
          <w:sz w:val="22"/>
        </w:rPr>
        <w:t>Article</w:t>
      </w:r>
      <w:r w:rsidR="00FD46F2" w:rsidRPr="008E2700">
        <w:rPr>
          <w:rFonts w:ascii="Arial" w:hAnsi="Arial" w:cs="Arial"/>
          <w:sz w:val="22"/>
        </w:rPr>
        <w:t xml:space="preserve"> 8</w:t>
      </w:r>
      <w:r w:rsidRPr="008E2700">
        <w:rPr>
          <w:rFonts w:ascii="Arial" w:hAnsi="Arial" w:cs="Arial"/>
          <w:sz w:val="22"/>
        </w:rPr>
        <w:t xml:space="preserve"> also includes the protection of the rights and freedoms of individuals.</w:t>
      </w:r>
      <w:r w:rsidRPr="008E2700">
        <w:rPr>
          <w:rStyle w:val="FootnoteReference"/>
          <w:rFonts w:ascii="Arial" w:hAnsi="Arial" w:cs="Arial"/>
          <w:sz w:val="22"/>
        </w:rPr>
        <w:footnoteReference w:id="40"/>
      </w:r>
      <w:r w:rsidRPr="008E2700">
        <w:rPr>
          <w:rFonts w:ascii="Arial" w:hAnsi="Arial" w:cs="Arial"/>
          <w:sz w:val="22"/>
        </w:rPr>
        <w:t xml:space="preserve"> In this regard, public security can be described as the protection of the state and its structures as an institution, the public as an entity, and individuals (especially where the person represents the public, such as crime victims) from any form of threat to their economic, social, environmental, and cultural well-being and health. The threats include crime or disorder, terrorism, disaster, disease outbreaks, military attack, political instability, disruption of economic relations, and non-enforcement of human rights, international law and the law of the state. In the context of crime fighting and forensic DNA databasing/</w:t>
      </w:r>
      <w:r w:rsidRPr="008E2700">
        <w:rPr>
          <w:rFonts w:ascii="Arial" w:hAnsi="Arial" w:cs="Arial"/>
          <w:noProof/>
          <w:sz w:val="22"/>
        </w:rPr>
        <w:t>databanking</w:t>
      </w:r>
      <w:r w:rsidRPr="008E2700">
        <w:rPr>
          <w:rFonts w:ascii="Arial" w:hAnsi="Arial" w:cs="Arial"/>
          <w:sz w:val="22"/>
        </w:rPr>
        <w:t xml:space="preserve">, public security, based on section 63T of the Police and Criminal Evidence Act 1984, can be defined as the </w:t>
      </w:r>
      <w:r w:rsidRPr="008E2700">
        <w:rPr>
          <w:rFonts w:ascii="Arial" w:hAnsi="Arial" w:cs="Arial"/>
          <w:noProof/>
          <w:sz w:val="22"/>
        </w:rPr>
        <w:t>utilisation</w:t>
      </w:r>
      <w:r w:rsidRPr="008E2700">
        <w:rPr>
          <w:rFonts w:ascii="Arial" w:hAnsi="Arial" w:cs="Arial"/>
          <w:sz w:val="22"/>
        </w:rPr>
        <w:t xml:space="preserve"> of DNA databasing/</w:t>
      </w:r>
      <w:r w:rsidRPr="008E2700">
        <w:rPr>
          <w:rFonts w:ascii="Arial" w:hAnsi="Arial" w:cs="Arial"/>
          <w:noProof/>
          <w:sz w:val="22"/>
        </w:rPr>
        <w:t>databanking</w:t>
      </w:r>
      <w:r w:rsidRPr="008E2700">
        <w:rPr>
          <w:rFonts w:ascii="Arial" w:hAnsi="Arial" w:cs="Arial"/>
          <w:sz w:val="22"/>
        </w:rPr>
        <w:t xml:space="preserve"> technology:</w:t>
      </w:r>
    </w:p>
    <w:p w14:paraId="55516141" w14:textId="77777777" w:rsidR="004A1BC0" w:rsidRPr="008E2700" w:rsidRDefault="004A1BC0" w:rsidP="00B40589">
      <w:pPr>
        <w:pStyle w:val="ListParagraph"/>
        <w:numPr>
          <w:ilvl w:val="0"/>
          <w:numId w:val="2"/>
        </w:numPr>
        <w:spacing w:line="240" w:lineRule="auto"/>
        <w:ind w:left="924" w:right="567" w:hanging="357"/>
        <w:jc w:val="both"/>
        <w:rPr>
          <w:rFonts w:ascii="Arial" w:hAnsi="Arial" w:cs="Arial"/>
          <w:sz w:val="22"/>
        </w:rPr>
      </w:pPr>
      <w:r w:rsidRPr="008E2700">
        <w:rPr>
          <w:rFonts w:ascii="Arial" w:hAnsi="Arial" w:cs="Arial"/>
          <w:sz w:val="22"/>
        </w:rPr>
        <w:t xml:space="preserve">in the interests of national security, </w:t>
      </w:r>
    </w:p>
    <w:p w14:paraId="55516142" w14:textId="77777777" w:rsidR="004A1BC0" w:rsidRPr="008E2700" w:rsidRDefault="004A1BC0" w:rsidP="00B40589">
      <w:pPr>
        <w:pStyle w:val="ListParagraph"/>
        <w:numPr>
          <w:ilvl w:val="0"/>
          <w:numId w:val="2"/>
        </w:numPr>
        <w:spacing w:line="240" w:lineRule="auto"/>
        <w:ind w:left="924" w:right="567" w:hanging="357"/>
        <w:jc w:val="both"/>
        <w:rPr>
          <w:rFonts w:ascii="Arial" w:hAnsi="Arial" w:cs="Arial"/>
          <w:sz w:val="22"/>
        </w:rPr>
      </w:pPr>
      <w:r w:rsidRPr="008E2700">
        <w:rPr>
          <w:rFonts w:ascii="Arial" w:hAnsi="Arial" w:cs="Arial"/>
          <w:sz w:val="22"/>
        </w:rPr>
        <w:t xml:space="preserve">for the purposes of a terrorist investigation, </w:t>
      </w:r>
    </w:p>
    <w:p w14:paraId="55516143" w14:textId="77777777" w:rsidR="004A1BC0" w:rsidRPr="008E2700" w:rsidRDefault="004A1BC0" w:rsidP="00B40589">
      <w:pPr>
        <w:pStyle w:val="ListParagraph"/>
        <w:numPr>
          <w:ilvl w:val="0"/>
          <w:numId w:val="2"/>
        </w:numPr>
        <w:spacing w:line="240" w:lineRule="auto"/>
        <w:ind w:left="924" w:right="567" w:hanging="357"/>
        <w:jc w:val="both"/>
        <w:rPr>
          <w:rFonts w:ascii="Arial" w:hAnsi="Arial" w:cs="Arial"/>
          <w:sz w:val="22"/>
        </w:rPr>
      </w:pPr>
      <w:r w:rsidRPr="008E2700">
        <w:rPr>
          <w:rFonts w:ascii="Arial" w:hAnsi="Arial" w:cs="Arial"/>
          <w:sz w:val="22"/>
        </w:rPr>
        <w:t xml:space="preserve">for purposes related to the prevention or detection of crime, the investigation of an offence or the conduct of a prosecution, or </w:t>
      </w:r>
    </w:p>
    <w:p w14:paraId="55516144" w14:textId="77777777" w:rsidR="004A1BC0" w:rsidRPr="008E2700" w:rsidRDefault="004A1BC0" w:rsidP="00B40589">
      <w:pPr>
        <w:pStyle w:val="ListParagraph"/>
        <w:numPr>
          <w:ilvl w:val="0"/>
          <w:numId w:val="2"/>
        </w:numPr>
        <w:spacing w:line="240" w:lineRule="auto"/>
        <w:ind w:left="924" w:right="567" w:hanging="357"/>
        <w:jc w:val="both"/>
        <w:rPr>
          <w:rFonts w:ascii="Arial" w:hAnsi="Arial" w:cs="Arial"/>
          <w:sz w:val="22"/>
        </w:rPr>
      </w:pPr>
      <w:r w:rsidRPr="008E2700">
        <w:rPr>
          <w:rFonts w:ascii="Arial" w:hAnsi="Arial" w:cs="Arial"/>
          <w:sz w:val="22"/>
        </w:rPr>
        <w:t>for purposes related to the identification of a deceased person or of the person to whom the material relates.</w:t>
      </w:r>
      <w:r w:rsidRPr="008E2700">
        <w:rPr>
          <w:rStyle w:val="FootnoteReference"/>
          <w:rFonts w:ascii="Arial" w:hAnsi="Arial" w:cs="Arial"/>
          <w:sz w:val="22"/>
        </w:rPr>
        <w:footnoteReference w:id="41"/>
      </w:r>
    </w:p>
    <w:p w14:paraId="55516145" w14:textId="77777777" w:rsidR="004A1BC0" w:rsidRPr="008E2700" w:rsidRDefault="004A1BC0" w:rsidP="00550BEA">
      <w:pPr>
        <w:pStyle w:val="Heading3"/>
        <w:spacing w:after="240" w:line="240" w:lineRule="auto"/>
        <w:jc w:val="both"/>
        <w:rPr>
          <w:rFonts w:cs="Arial"/>
          <w:b w:val="0"/>
          <w:szCs w:val="22"/>
        </w:rPr>
      </w:pPr>
      <w:bookmarkStart w:id="6" w:name="_Toc483345592"/>
      <w:r w:rsidRPr="008E2700">
        <w:rPr>
          <w:rFonts w:cs="Arial"/>
          <w:szCs w:val="22"/>
        </w:rPr>
        <w:t>Privacy</w:t>
      </w:r>
      <w:bookmarkEnd w:id="6"/>
    </w:p>
    <w:p w14:paraId="55516146" w14:textId="77777777" w:rsidR="00FD46F2" w:rsidRPr="008E2700" w:rsidRDefault="00FD46F2" w:rsidP="00B40589">
      <w:pPr>
        <w:spacing w:line="240" w:lineRule="auto"/>
        <w:jc w:val="both"/>
        <w:rPr>
          <w:rFonts w:ascii="Arial" w:hAnsi="Arial" w:cs="Arial"/>
          <w:sz w:val="22"/>
        </w:rPr>
      </w:pPr>
      <w:r w:rsidRPr="008E2700">
        <w:rPr>
          <w:rFonts w:ascii="Arial" w:hAnsi="Arial" w:cs="Arial"/>
          <w:sz w:val="22"/>
        </w:rPr>
        <w:t>Privacy is</w:t>
      </w:r>
      <w:r w:rsidR="004A1BC0" w:rsidRPr="008E2700">
        <w:rPr>
          <w:rFonts w:ascii="Arial" w:hAnsi="Arial" w:cs="Arial"/>
          <w:sz w:val="22"/>
        </w:rPr>
        <w:t xml:space="preserve"> a complex concept to define and it may be subjective to social context and technological advancement. Shils</w:t>
      </w:r>
      <w:r w:rsidR="004A1BC0" w:rsidRPr="008E2700">
        <w:rPr>
          <w:rStyle w:val="FootnoteReference"/>
          <w:rFonts w:ascii="Arial" w:hAnsi="Arial" w:cs="Arial"/>
          <w:sz w:val="22"/>
        </w:rPr>
        <w:footnoteReference w:id="42"/>
      </w:r>
      <w:r w:rsidR="004A1BC0" w:rsidRPr="008E2700">
        <w:rPr>
          <w:rFonts w:ascii="Arial" w:hAnsi="Arial" w:cs="Arial"/>
          <w:sz w:val="22"/>
        </w:rPr>
        <w:t xml:space="preserve"> de</w:t>
      </w:r>
      <w:r w:rsidR="007A78FF" w:rsidRPr="008E2700">
        <w:rPr>
          <w:rFonts w:ascii="Arial" w:hAnsi="Arial" w:cs="Arial"/>
          <w:sz w:val="22"/>
        </w:rPr>
        <w:t>fines privacy as a state of ‘zero-relationship’</w:t>
      </w:r>
      <w:r w:rsidR="004A1BC0" w:rsidRPr="008E2700">
        <w:rPr>
          <w:rFonts w:ascii="Arial" w:hAnsi="Arial" w:cs="Arial"/>
          <w:sz w:val="22"/>
        </w:rPr>
        <w:t xml:space="preserve"> among members of a community (either two individuals or two groups or an individual and a group). Gavison</w:t>
      </w:r>
      <w:r w:rsidR="004A1BC0" w:rsidRPr="008E2700">
        <w:rPr>
          <w:rStyle w:val="FootnoteReference"/>
          <w:rFonts w:ascii="Arial" w:hAnsi="Arial" w:cs="Arial"/>
          <w:sz w:val="22"/>
        </w:rPr>
        <w:footnoteReference w:id="43"/>
      </w:r>
      <w:r w:rsidR="004A1BC0" w:rsidRPr="008E2700">
        <w:rPr>
          <w:rFonts w:ascii="Arial" w:hAnsi="Arial" w:cs="Arial"/>
          <w:sz w:val="22"/>
        </w:rPr>
        <w:t xml:space="preserve"> also defined privacy as ‘a limitation of others' access to an individual’. Perfect privacy is achieved when a person’s information is not available to others, not observed, and is physically inaccessible </w:t>
      </w:r>
      <w:r w:rsidR="004A1BC0" w:rsidRPr="008E2700">
        <w:rPr>
          <w:rFonts w:ascii="Arial" w:hAnsi="Arial" w:cs="Arial"/>
          <w:noProof/>
          <w:sz w:val="22"/>
        </w:rPr>
        <w:t>to</w:t>
      </w:r>
      <w:r w:rsidR="004A1BC0" w:rsidRPr="008E2700">
        <w:rPr>
          <w:rFonts w:ascii="Arial" w:hAnsi="Arial" w:cs="Arial"/>
          <w:sz w:val="22"/>
        </w:rPr>
        <w:t xml:space="preserve"> others. Privacy also means the independence of an individual, group or </w:t>
      </w:r>
      <w:r w:rsidR="004A1BC0" w:rsidRPr="008E2700">
        <w:rPr>
          <w:rFonts w:ascii="Arial" w:hAnsi="Arial" w:cs="Arial"/>
          <w:noProof/>
          <w:sz w:val="22"/>
        </w:rPr>
        <w:t>organisation</w:t>
      </w:r>
      <w:r w:rsidR="004A1BC0" w:rsidRPr="008E2700">
        <w:rPr>
          <w:rFonts w:ascii="Arial" w:hAnsi="Arial" w:cs="Arial"/>
          <w:sz w:val="22"/>
        </w:rPr>
        <w:t xml:space="preserve"> to decide when, how, where, why and what information about them to release to others.</w:t>
      </w:r>
      <w:r w:rsidR="004A1BC0" w:rsidRPr="008E2700">
        <w:rPr>
          <w:rStyle w:val="FootnoteReference"/>
          <w:rFonts w:ascii="Arial" w:hAnsi="Arial" w:cs="Arial"/>
          <w:sz w:val="22"/>
        </w:rPr>
        <w:footnoteReference w:id="44"/>
      </w:r>
      <w:r w:rsidR="004A1BC0" w:rsidRPr="008E2700">
        <w:rPr>
          <w:rFonts w:ascii="Arial" w:hAnsi="Arial" w:cs="Arial"/>
          <w:sz w:val="22"/>
        </w:rPr>
        <w:t xml:space="preserve"> Practically, the state of </w:t>
      </w:r>
      <w:r w:rsidR="004A1BC0" w:rsidRPr="008E2700">
        <w:rPr>
          <w:rFonts w:ascii="Arial" w:hAnsi="Arial" w:cs="Arial"/>
          <w:noProof/>
          <w:sz w:val="22"/>
        </w:rPr>
        <w:t>zero-relationship</w:t>
      </w:r>
      <w:r w:rsidR="004A1BC0" w:rsidRPr="008E2700">
        <w:rPr>
          <w:rFonts w:ascii="Arial" w:hAnsi="Arial" w:cs="Arial"/>
          <w:sz w:val="22"/>
        </w:rPr>
        <w:t xml:space="preserve">, control over private information and inaccessibility may be difficult to achieve in a real society, especially in a society dependent on technology that </w:t>
      </w:r>
      <w:r w:rsidR="004A1BC0" w:rsidRPr="008E2700">
        <w:rPr>
          <w:rFonts w:ascii="Arial" w:hAnsi="Arial" w:cs="Arial"/>
          <w:noProof/>
          <w:sz w:val="22"/>
        </w:rPr>
        <w:t>facilitates</w:t>
      </w:r>
      <w:r w:rsidR="004A1BC0" w:rsidRPr="008E2700">
        <w:rPr>
          <w:rFonts w:ascii="Arial" w:hAnsi="Arial" w:cs="Arial"/>
          <w:sz w:val="22"/>
        </w:rPr>
        <w:t xml:space="preserve"> networking or interconnectivity, monitoring of movement and social interactions with limited regulations. For example, there is a massive amount of open source information about individuals and </w:t>
      </w:r>
      <w:r w:rsidR="004A1BC0" w:rsidRPr="008E2700">
        <w:rPr>
          <w:rFonts w:ascii="Arial" w:hAnsi="Arial" w:cs="Arial"/>
          <w:noProof/>
          <w:sz w:val="22"/>
        </w:rPr>
        <w:t>organisations</w:t>
      </w:r>
      <w:r w:rsidR="004A1BC0" w:rsidRPr="008E2700">
        <w:rPr>
          <w:rFonts w:ascii="Arial" w:hAnsi="Arial" w:cs="Arial"/>
          <w:sz w:val="22"/>
        </w:rPr>
        <w:t xml:space="preserve"> available online which can easily be accessed. The individual has limited or no control over the use of such information. </w:t>
      </w:r>
    </w:p>
    <w:p w14:paraId="55516147"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Another definition of privacy is that it is an ‘area of a man's life which, in any given circumstances, a reasonable man with an understanding of the legitimate needs of the community would think it wrong to invade’.</w:t>
      </w:r>
      <w:r w:rsidR="009306E3" w:rsidRPr="008E2700">
        <w:rPr>
          <w:rStyle w:val="FootnoteReference"/>
          <w:rFonts w:ascii="Arial" w:hAnsi="Arial" w:cs="Arial"/>
          <w:sz w:val="22"/>
        </w:rPr>
        <w:footnoteReference w:id="45"/>
      </w:r>
      <w:r w:rsidRPr="008E2700">
        <w:rPr>
          <w:rFonts w:ascii="Arial" w:hAnsi="Arial" w:cs="Arial"/>
          <w:sz w:val="22"/>
        </w:rPr>
        <w:t xml:space="preserve"> This definition broadens the scope of privacy and may cover other areas such as family life, the home, correspondence or professional association. Both international and national laws provide for the protection of the right to privacy of individuals including their family life, home and correspondence.</w:t>
      </w:r>
      <w:r w:rsidRPr="008E2700">
        <w:rPr>
          <w:rStyle w:val="FootnoteReference"/>
          <w:rFonts w:ascii="Arial" w:hAnsi="Arial" w:cs="Arial"/>
          <w:sz w:val="22"/>
        </w:rPr>
        <w:footnoteReference w:id="46"/>
      </w:r>
      <w:r w:rsidRPr="008E2700">
        <w:rPr>
          <w:rFonts w:ascii="Arial" w:hAnsi="Arial" w:cs="Arial"/>
          <w:sz w:val="22"/>
        </w:rPr>
        <w:t xml:space="preserve"> </w:t>
      </w:r>
    </w:p>
    <w:p w14:paraId="55516148" w14:textId="77777777" w:rsidR="004A1BC0" w:rsidRPr="008E2700" w:rsidRDefault="004A1BC0" w:rsidP="00B40589">
      <w:pPr>
        <w:spacing w:line="240" w:lineRule="auto"/>
        <w:jc w:val="both"/>
        <w:rPr>
          <w:rFonts w:ascii="Arial" w:hAnsi="Arial" w:cs="Arial"/>
          <w:sz w:val="22"/>
        </w:rPr>
      </w:pPr>
      <w:r w:rsidRPr="008E2700">
        <w:rPr>
          <w:rFonts w:ascii="Arial" w:hAnsi="Arial" w:cs="Arial"/>
          <w:sz w:val="22"/>
        </w:rPr>
        <w:t xml:space="preserve">In summary, privacy can be described as a state whereby: </w:t>
      </w:r>
    </w:p>
    <w:p w14:paraId="55516149" w14:textId="77777777" w:rsidR="004A1BC0" w:rsidRPr="008E2700" w:rsidRDefault="004A1BC0" w:rsidP="00B40589">
      <w:pPr>
        <w:pStyle w:val="ListParagraph"/>
        <w:numPr>
          <w:ilvl w:val="0"/>
          <w:numId w:val="3"/>
        </w:numPr>
        <w:spacing w:line="240" w:lineRule="auto"/>
        <w:jc w:val="both"/>
        <w:rPr>
          <w:rFonts w:ascii="Arial" w:hAnsi="Arial" w:cs="Arial"/>
          <w:sz w:val="22"/>
        </w:rPr>
      </w:pPr>
      <w:r w:rsidRPr="008E2700">
        <w:rPr>
          <w:rFonts w:ascii="Arial" w:hAnsi="Arial" w:cs="Arial"/>
          <w:sz w:val="22"/>
        </w:rPr>
        <w:t xml:space="preserve">a person’s body, actions, thoughts, feelings and desires, health status or physical condition, their relationships, possessions and interactions with their environment; and </w:t>
      </w:r>
    </w:p>
    <w:p w14:paraId="5551614A" w14:textId="77777777" w:rsidR="004A1BC0" w:rsidRPr="008E2700" w:rsidRDefault="004A1BC0" w:rsidP="00B40589">
      <w:pPr>
        <w:pStyle w:val="ListParagraph"/>
        <w:numPr>
          <w:ilvl w:val="0"/>
          <w:numId w:val="3"/>
        </w:numPr>
        <w:spacing w:line="240" w:lineRule="auto"/>
        <w:jc w:val="both"/>
        <w:rPr>
          <w:rFonts w:ascii="Arial" w:hAnsi="Arial" w:cs="Arial"/>
          <w:sz w:val="22"/>
        </w:rPr>
      </w:pPr>
      <w:r w:rsidRPr="008E2700">
        <w:rPr>
          <w:rFonts w:ascii="Arial" w:hAnsi="Arial" w:cs="Arial"/>
          <w:sz w:val="22"/>
        </w:rPr>
        <w:t xml:space="preserve">any material and/or information retrieved, generated or inferred from them such as their DNA material, DNA profile, fingerprints, photographic image, physical appearance and origin, religious beliefs or way of life, political opinions, sexual life, habits, behaviour and communication records are concealed from others in the same social environment. This is also applicable to a group of people or an </w:t>
      </w:r>
      <w:r w:rsidRPr="008E2700">
        <w:rPr>
          <w:rFonts w:ascii="Arial" w:hAnsi="Arial" w:cs="Arial"/>
          <w:noProof/>
          <w:sz w:val="22"/>
        </w:rPr>
        <w:t>organisation</w:t>
      </w:r>
      <w:r w:rsidRPr="008E2700">
        <w:rPr>
          <w:rFonts w:ascii="Arial" w:hAnsi="Arial" w:cs="Arial"/>
          <w:sz w:val="22"/>
        </w:rPr>
        <w:t xml:space="preserve"> or institution.</w:t>
      </w:r>
    </w:p>
    <w:p w14:paraId="5551614B" w14:textId="77777777" w:rsidR="00DA4DAB" w:rsidRPr="008E2700" w:rsidRDefault="008E07A2" w:rsidP="00DA4DAB">
      <w:pPr>
        <w:spacing w:line="240" w:lineRule="auto"/>
        <w:jc w:val="both"/>
        <w:rPr>
          <w:rFonts w:ascii="Arial" w:hAnsi="Arial" w:cs="Arial"/>
          <w:sz w:val="22"/>
        </w:rPr>
      </w:pPr>
      <w:r w:rsidRPr="008E2700">
        <w:rPr>
          <w:rFonts w:ascii="Arial" w:hAnsi="Arial" w:cs="Arial"/>
          <w:sz w:val="22"/>
        </w:rPr>
        <w:t xml:space="preserve">As explained in section 1.2, the databanking </w:t>
      </w:r>
      <w:r w:rsidR="004C3A62" w:rsidRPr="008E2700">
        <w:rPr>
          <w:rFonts w:ascii="Arial" w:hAnsi="Arial" w:cs="Arial"/>
          <w:sz w:val="22"/>
        </w:rPr>
        <w:t>and</w:t>
      </w:r>
      <w:r w:rsidRPr="008E2700">
        <w:rPr>
          <w:rFonts w:ascii="Arial" w:hAnsi="Arial" w:cs="Arial"/>
          <w:sz w:val="22"/>
        </w:rPr>
        <w:t xml:space="preserve"> databasing of DNA records from individuals constitute an interference with the</w:t>
      </w:r>
      <w:r w:rsidR="00FD72DC" w:rsidRPr="008E2700">
        <w:rPr>
          <w:rFonts w:ascii="Arial" w:hAnsi="Arial" w:cs="Arial"/>
          <w:sz w:val="22"/>
        </w:rPr>
        <w:t>ir</w:t>
      </w:r>
      <w:r w:rsidRPr="008E2700">
        <w:rPr>
          <w:rFonts w:ascii="Arial" w:hAnsi="Arial" w:cs="Arial"/>
          <w:sz w:val="22"/>
        </w:rPr>
        <w:t xml:space="preserve"> privacy.</w:t>
      </w:r>
      <w:r w:rsidR="00B1020B" w:rsidRPr="008E2700">
        <w:rPr>
          <w:rStyle w:val="FootnoteReference"/>
          <w:rFonts w:ascii="Arial" w:hAnsi="Arial" w:cs="Arial"/>
          <w:sz w:val="22"/>
        </w:rPr>
        <w:footnoteReference w:id="47"/>
      </w:r>
      <w:r w:rsidRPr="008E2700">
        <w:rPr>
          <w:rFonts w:ascii="Arial" w:hAnsi="Arial" w:cs="Arial"/>
          <w:sz w:val="22"/>
        </w:rPr>
        <w:t xml:space="preserve"> </w:t>
      </w:r>
      <w:r w:rsidR="004C3A62" w:rsidRPr="008E2700">
        <w:rPr>
          <w:rFonts w:ascii="Arial" w:hAnsi="Arial" w:cs="Arial"/>
          <w:sz w:val="22"/>
        </w:rPr>
        <w:t xml:space="preserve">Though an individual may provide consent to the storage and use of their DNA records, sensitive information about biological relatives can also be revealed. </w:t>
      </w:r>
      <w:r w:rsidR="00294E5A" w:rsidRPr="008E2700">
        <w:rPr>
          <w:rFonts w:ascii="Arial" w:hAnsi="Arial" w:cs="Arial"/>
          <w:sz w:val="22"/>
        </w:rPr>
        <w:t xml:space="preserve">Retained DNA samples could be analysed for sensitive information (such as health status or disease risk) about </w:t>
      </w:r>
      <w:r w:rsidR="004C3A62" w:rsidRPr="008E2700">
        <w:rPr>
          <w:rFonts w:ascii="Arial" w:hAnsi="Arial" w:cs="Arial"/>
          <w:sz w:val="22"/>
        </w:rPr>
        <w:t>the</w:t>
      </w:r>
      <w:r w:rsidR="00294E5A" w:rsidRPr="008E2700">
        <w:rPr>
          <w:rFonts w:ascii="Arial" w:hAnsi="Arial" w:cs="Arial"/>
          <w:sz w:val="22"/>
        </w:rPr>
        <w:t xml:space="preserve"> person and their biological family. </w:t>
      </w:r>
      <w:r w:rsidR="004C3A62" w:rsidRPr="008E2700">
        <w:rPr>
          <w:rFonts w:ascii="Arial" w:hAnsi="Arial" w:cs="Arial"/>
          <w:sz w:val="22"/>
        </w:rPr>
        <w:t>The retained DNA profile could be used for familial searching and can reveal unknown family relationships. For these reasons</w:t>
      </w:r>
      <w:r w:rsidR="009A56B1" w:rsidRPr="008E2700">
        <w:rPr>
          <w:rFonts w:ascii="Arial" w:hAnsi="Arial" w:cs="Arial"/>
          <w:sz w:val="22"/>
        </w:rPr>
        <w:t>, there is need to justify this interference</w:t>
      </w:r>
      <w:r w:rsidR="00294E5A" w:rsidRPr="008E2700">
        <w:rPr>
          <w:rFonts w:ascii="Arial" w:hAnsi="Arial" w:cs="Arial"/>
          <w:sz w:val="22"/>
        </w:rPr>
        <w:t xml:space="preserve"> as stipulated under Article 8 (2) of the HRA. </w:t>
      </w:r>
    </w:p>
    <w:p w14:paraId="5551614C" w14:textId="77777777" w:rsidR="004A1BC0" w:rsidRPr="008E2700" w:rsidRDefault="004A1BC0" w:rsidP="00550BEA">
      <w:pPr>
        <w:pStyle w:val="Heading3"/>
        <w:spacing w:after="240" w:line="240" w:lineRule="auto"/>
        <w:jc w:val="both"/>
        <w:rPr>
          <w:rFonts w:cs="Arial"/>
          <w:b w:val="0"/>
          <w:szCs w:val="22"/>
        </w:rPr>
      </w:pPr>
      <w:bookmarkStart w:id="7" w:name="_Toc483345594"/>
      <w:r w:rsidRPr="008E2700">
        <w:rPr>
          <w:rFonts w:cs="Arial"/>
          <w:szCs w:val="22"/>
        </w:rPr>
        <w:t>Retention regimes for the UK (England and Wales) NDNAD</w:t>
      </w:r>
      <w:bookmarkEnd w:id="7"/>
    </w:p>
    <w:p w14:paraId="5551614D" w14:textId="77777777" w:rsidR="004A1BC0" w:rsidRPr="008E2700" w:rsidRDefault="004A1BC0" w:rsidP="00B40589">
      <w:pPr>
        <w:shd w:val="clear" w:color="auto" w:fill="FFFFFF"/>
        <w:spacing w:before="100" w:beforeAutospacing="1" w:after="100" w:afterAutospacing="1" w:line="240" w:lineRule="auto"/>
        <w:jc w:val="both"/>
        <w:rPr>
          <w:rFonts w:ascii="Arial" w:eastAsia="Times New Roman" w:hAnsi="Arial" w:cs="Arial"/>
          <w:sz w:val="22"/>
          <w:lang w:eastAsia="en-GB"/>
        </w:rPr>
      </w:pPr>
      <w:r w:rsidRPr="008E2700">
        <w:rPr>
          <w:rFonts w:ascii="Arial" w:eastAsia="Times New Roman" w:hAnsi="Arial" w:cs="Arial"/>
          <w:sz w:val="22"/>
          <w:lang w:eastAsia="en-GB"/>
        </w:rPr>
        <w:t xml:space="preserve">The retention regimes for DNA data from England and Wales, Northern Ireland and Scotland are independent of each other though they share </w:t>
      </w:r>
      <w:r w:rsidR="008A3AF7" w:rsidRPr="008E2700">
        <w:rPr>
          <w:rFonts w:ascii="Arial" w:eastAsia="Times New Roman" w:hAnsi="Arial" w:cs="Arial"/>
          <w:sz w:val="22"/>
          <w:lang w:eastAsia="en-GB"/>
        </w:rPr>
        <w:t>several</w:t>
      </w:r>
      <w:r w:rsidRPr="008E2700">
        <w:rPr>
          <w:rFonts w:ascii="Arial" w:eastAsia="Times New Roman" w:hAnsi="Arial" w:cs="Arial"/>
          <w:sz w:val="22"/>
          <w:lang w:eastAsia="en-GB"/>
        </w:rPr>
        <w:t xml:space="preserve"> </w:t>
      </w:r>
      <w:r w:rsidR="001E475A" w:rsidRPr="008E2700">
        <w:rPr>
          <w:rFonts w:ascii="Arial" w:eastAsia="Times New Roman" w:hAnsi="Arial" w:cs="Arial"/>
          <w:sz w:val="22"/>
          <w:lang w:eastAsia="en-GB"/>
        </w:rPr>
        <w:t xml:space="preserve">similarities currently. Table </w:t>
      </w:r>
      <w:r w:rsidRPr="008E2700">
        <w:rPr>
          <w:rFonts w:ascii="Arial" w:eastAsia="Times New Roman" w:hAnsi="Arial" w:cs="Arial"/>
          <w:sz w:val="22"/>
          <w:lang w:eastAsia="en-GB"/>
        </w:rPr>
        <w:t xml:space="preserve">2 </w:t>
      </w:r>
      <w:r w:rsidRPr="008E2700">
        <w:rPr>
          <w:rFonts w:ascii="Arial" w:eastAsia="Times New Roman" w:hAnsi="Arial" w:cs="Arial"/>
          <w:noProof/>
          <w:sz w:val="22"/>
          <w:lang w:eastAsia="en-GB"/>
        </w:rPr>
        <w:t>summarises</w:t>
      </w:r>
      <w:r w:rsidRPr="008E2700">
        <w:rPr>
          <w:rFonts w:ascii="Arial" w:eastAsia="Times New Roman" w:hAnsi="Arial" w:cs="Arial"/>
          <w:sz w:val="22"/>
          <w:lang w:eastAsia="en-GB"/>
        </w:rPr>
        <w:t xml:space="preserve"> the current retention </w:t>
      </w:r>
      <w:r w:rsidR="002D3499" w:rsidRPr="008E2700">
        <w:rPr>
          <w:rFonts w:ascii="Arial" w:eastAsia="Times New Roman" w:hAnsi="Arial" w:cs="Arial"/>
          <w:sz w:val="22"/>
          <w:lang w:eastAsia="en-GB"/>
        </w:rPr>
        <w:t>regimes</w:t>
      </w:r>
      <w:r w:rsidRPr="008E2700">
        <w:rPr>
          <w:rFonts w:ascii="Arial" w:eastAsia="Times New Roman" w:hAnsi="Arial" w:cs="Arial"/>
          <w:sz w:val="22"/>
          <w:lang w:eastAsia="en-GB"/>
        </w:rPr>
        <w:t xml:space="preserve"> applied in each jurisdiction. The law in England and </w:t>
      </w:r>
      <w:r w:rsidRPr="008E2700">
        <w:rPr>
          <w:rFonts w:ascii="Arial" w:eastAsia="Times New Roman" w:hAnsi="Arial" w:cs="Arial"/>
          <w:noProof/>
          <w:sz w:val="22"/>
          <w:lang w:eastAsia="en-GB"/>
        </w:rPr>
        <w:t>Wales,</w:t>
      </w:r>
      <w:r w:rsidRPr="008E2700">
        <w:rPr>
          <w:rFonts w:ascii="Arial" w:eastAsia="Times New Roman" w:hAnsi="Arial" w:cs="Arial"/>
          <w:sz w:val="22"/>
          <w:lang w:eastAsia="en-GB"/>
        </w:rPr>
        <w:t xml:space="preserve"> and Northern Ireland is the same. </w:t>
      </w:r>
    </w:p>
    <w:p w14:paraId="5551614E" w14:textId="77777777" w:rsidR="004A1BC0" w:rsidRPr="008E2700" w:rsidRDefault="001E475A" w:rsidP="00B40589">
      <w:pPr>
        <w:shd w:val="clear" w:color="auto" w:fill="FFFFFF"/>
        <w:spacing w:before="100" w:beforeAutospacing="1" w:after="100" w:afterAutospacing="1" w:line="240" w:lineRule="auto"/>
        <w:jc w:val="both"/>
        <w:rPr>
          <w:rFonts w:ascii="Arial" w:eastAsia="Times New Roman" w:hAnsi="Arial" w:cs="Arial"/>
          <w:i/>
          <w:noProof/>
          <w:sz w:val="22"/>
          <w:lang w:eastAsia="en-GB"/>
        </w:rPr>
      </w:pPr>
      <w:r w:rsidRPr="008E2700">
        <w:rPr>
          <w:rFonts w:ascii="Arial" w:eastAsia="Times New Roman" w:hAnsi="Arial" w:cs="Arial"/>
          <w:i/>
          <w:sz w:val="22"/>
          <w:lang w:eastAsia="en-GB"/>
        </w:rPr>
        <w:t xml:space="preserve">Table </w:t>
      </w:r>
      <w:r w:rsidR="004A1BC0" w:rsidRPr="008E2700">
        <w:rPr>
          <w:rFonts w:ascii="Arial" w:eastAsia="Times New Roman" w:hAnsi="Arial" w:cs="Arial"/>
          <w:i/>
          <w:sz w:val="22"/>
          <w:lang w:eastAsia="en-GB"/>
        </w:rPr>
        <w:t xml:space="preserve">2 – Summary of current forensic DNA data retention regimes in the </w:t>
      </w:r>
      <w:r w:rsidR="004A1BC0" w:rsidRPr="008E2700">
        <w:rPr>
          <w:rFonts w:ascii="Arial" w:eastAsia="Times New Roman" w:hAnsi="Arial" w:cs="Arial"/>
          <w:i/>
          <w:noProof/>
          <w:sz w:val="22"/>
          <w:lang w:eastAsia="en-GB"/>
        </w:rPr>
        <w:t>UK</w:t>
      </w:r>
    </w:p>
    <w:tbl>
      <w:tblPr>
        <w:tblStyle w:val="TableGrid"/>
        <w:tblW w:w="5000" w:type="pct"/>
        <w:tblLook w:val="04A0" w:firstRow="1" w:lastRow="0" w:firstColumn="1" w:lastColumn="0" w:noHBand="0" w:noVBand="1"/>
      </w:tblPr>
      <w:tblGrid>
        <w:gridCol w:w="1690"/>
        <w:gridCol w:w="1385"/>
        <w:gridCol w:w="2023"/>
        <w:gridCol w:w="1985"/>
        <w:gridCol w:w="1933"/>
      </w:tblGrid>
      <w:tr w:rsidR="008E2700" w:rsidRPr="008E2700" w14:paraId="55516154" w14:textId="77777777" w:rsidTr="006F44A0">
        <w:trPr>
          <w:trHeight w:val="20"/>
        </w:trPr>
        <w:tc>
          <w:tcPr>
            <w:tcW w:w="1705" w:type="pct"/>
            <w:gridSpan w:val="2"/>
            <w:shd w:val="clear" w:color="auto" w:fill="auto"/>
          </w:tcPr>
          <w:p w14:paraId="5551614F" w14:textId="77777777" w:rsidR="004A1BC0" w:rsidRPr="008E2700" w:rsidRDefault="004A1BC0" w:rsidP="00491302">
            <w:pPr>
              <w:spacing w:after="0" w:line="240" w:lineRule="auto"/>
              <w:rPr>
                <w:rFonts w:ascii="Arial" w:eastAsia="Times New Roman" w:hAnsi="Arial" w:cs="Arial"/>
                <w:b/>
                <w:sz w:val="20"/>
                <w:szCs w:val="20"/>
                <w:lang w:eastAsia="en-GB"/>
              </w:rPr>
            </w:pPr>
            <w:r w:rsidRPr="008E2700">
              <w:rPr>
                <w:rFonts w:ascii="Arial" w:eastAsia="Times New Roman" w:hAnsi="Arial" w:cs="Arial"/>
                <w:b/>
                <w:sz w:val="20"/>
                <w:szCs w:val="20"/>
                <w:lang w:eastAsia="en-GB"/>
              </w:rPr>
              <w:t>Retention category</w:t>
            </w:r>
          </w:p>
        </w:tc>
        <w:tc>
          <w:tcPr>
            <w:tcW w:w="1122" w:type="pct"/>
            <w:shd w:val="clear" w:color="auto" w:fill="auto"/>
          </w:tcPr>
          <w:p w14:paraId="55516150" w14:textId="77777777" w:rsidR="004A1BC0" w:rsidRPr="008E2700" w:rsidRDefault="004A1BC0" w:rsidP="00491302">
            <w:pPr>
              <w:spacing w:after="0" w:line="240" w:lineRule="auto"/>
              <w:rPr>
                <w:rFonts w:ascii="Arial" w:eastAsia="Times New Roman" w:hAnsi="Arial" w:cs="Arial"/>
                <w:b/>
                <w:sz w:val="20"/>
                <w:szCs w:val="20"/>
                <w:lang w:eastAsia="en-GB"/>
              </w:rPr>
            </w:pPr>
            <w:r w:rsidRPr="008E2700">
              <w:rPr>
                <w:rFonts w:ascii="Arial" w:eastAsia="Times New Roman" w:hAnsi="Arial" w:cs="Arial"/>
                <w:b/>
                <w:sz w:val="20"/>
                <w:szCs w:val="20"/>
                <w:lang w:eastAsia="en-GB"/>
              </w:rPr>
              <w:t>England/Wales system</w:t>
            </w:r>
            <w:r w:rsidRPr="008E2700">
              <w:rPr>
                <w:rStyle w:val="FootnoteReference"/>
                <w:rFonts w:ascii="Arial" w:eastAsia="Times New Roman" w:hAnsi="Arial" w:cs="Arial"/>
                <w:b/>
                <w:sz w:val="20"/>
                <w:szCs w:val="20"/>
                <w:lang w:eastAsia="en-GB"/>
              </w:rPr>
              <w:footnoteReference w:id="48"/>
            </w:r>
            <w:r w:rsidRPr="008E2700">
              <w:rPr>
                <w:rFonts w:ascii="Arial" w:eastAsia="Times New Roman" w:hAnsi="Arial" w:cs="Arial"/>
                <w:b/>
                <w:sz w:val="20"/>
                <w:szCs w:val="20"/>
                <w:lang w:eastAsia="en-GB"/>
              </w:rPr>
              <w:t xml:space="preserve"> (2013 – present)</w:t>
            </w:r>
          </w:p>
        </w:tc>
        <w:tc>
          <w:tcPr>
            <w:tcW w:w="1101" w:type="pct"/>
            <w:shd w:val="clear" w:color="auto" w:fill="auto"/>
          </w:tcPr>
          <w:p w14:paraId="55516151" w14:textId="77777777" w:rsidR="004A1BC0" w:rsidRPr="008E2700" w:rsidRDefault="004A1BC0" w:rsidP="00491302">
            <w:pPr>
              <w:spacing w:after="0" w:line="240" w:lineRule="auto"/>
              <w:rPr>
                <w:rFonts w:ascii="Arial" w:eastAsia="Times New Roman" w:hAnsi="Arial" w:cs="Arial"/>
                <w:b/>
                <w:sz w:val="20"/>
                <w:szCs w:val="20"/>
                <w:lang w:eastAsia="en-GB"/>
              </w:rPr>
            </w:pPr>
            <w:r w:rsidRPr="008E2700">
              <w:rPr>
                <w:rFonts w:ascii="Arial" w:eastAsia="Times New Roman" w:hAnsi="Arial" w:cs="Arial"/>
                <w:b/>
                <w:sz w:val="20"/>
                <w:szCs w:val="20"/>
                <w:lang w:eastAsia="en-GB"/>
              </w:rPr>
              <w:t>Northern Ireland system</w:t>
            </w:r>
            <w:r w:rsidRPr="008E2700">
              <w:rPr>
                <w:rStyle w:val="FootnoteReference"/>
                <w:rFonts w:ascii="Arial" w:eastAsia="Times New Roman" w:hAnsi="Arial" w:cs="Arial"/>
                <w:b/>
                <w:sz w:val="20"/>
                <w:szCs w:val="20"/>
                <w:lang w:eastAsia="en-GB"/>
              </w:rPr>
              <w:footnoteReference w:id="49"/>
            </w:r>
            <w:r w:rsidRPr="008E2700">
              <w:rPr>
                <w:rFonts w:ascii="Arial" w:eastAsia="Times New Roman" w:hAnsi="Arial" w:cs="Arial"/>
                <w:b/>
                <w:sz w:val="20"/>
                <w:szCs w:val="20"/>
                <w:lang w:eastAsia="en-GB"/>
              </w:rPr>
              <w:t xml:space="preserve"> (2013 – present)</w:t>
            </w:r>
          </w:p>
        </w:tc>
        <w:tc>
          <w:tcPr>
            <w:tcW w:w="1072" w:type="pct"/>
            <w:shd w:val="clear" w:color="auto" w:fill="auto"/>
          </w:tcPr>
          <w:p w14:paraId="55516152" w14:textId="77777777" w:rsidR="004A1BC0" w:rsidRPr="008E2700" w:rsidRDefault="004A1BC0" w:rsidP="00491302">
            <w:pPr>
              <w:spacing w:after="0" w:line="240" w:lineRule="auto"/>
              <w:rPr>
                <w:rFonts w:ascii="Arial" w:eastAsia="Times New Roman" w:hAnsi="Arial" w:cs="Arial"/>
                <w:b/>
                <w:sz w:val="20"/>
                <w:szCs w:val="20"/>
                <w:lang w:eastAsia="en-GB"/>
              </w:rPr>
            </w:pPr>
            <w:r w:rsidRPr="008E2700">
              <w:rPr>
                <w:rFonts w:ascii="Arial" w:eastAsia="Times New Roman" w:hAnsi="Arial" w:cs="Arial"/>
                <w:b/>
                <w:sz w:val="20"/>
                <w:szCs w:val="20"/>
                <w:lang w:eastAsia="en-GB"/>
              </w:rPr>
              <w:t>Scottish system</w:t>
            </w:r>
          </w:p>
          <w:p w14:paraId="55516153" w14:textId="77777777" w:rsidR="004A1BC0" w:rsidRPr="008E2700" w:rsidRDefault="004A1BC0" w:rsidP="00491302">
            <w:pPr>
              <w:spacing w:after="0" w:line="240" w:lineRule="auto"/>
              <w:rPr>
                <w:rFonts w:ascii="Arial" w:eastAsia="Times New Roman" w:hAnsi="Arial" w:cs="Arial"/>
                <w:b/>
                <w:sz w:val="20"/>
                <w:szCs w:val="20"/>
                <w:lang w:eastAsia="en-GB"/>
              </w:rPr>
            </w:pPr>
            <w:r w:rsidRPr="008E2700">
              <w:rPr>
                <w:rFonts w:ascii="Arial" w:eastAsia="Times New Roman" w:hAnsi="Arial" w:cs="Arial"/>
                <w:b/>
                <w:sz w:val="20"/>
                <w:szCs w:val="20"/>
                <w:lang w:eastAsia="en-GB"/>
              </w:rPr>
              <w:t>(2007 – present)</w:t>
            </w:r>
            <w:r w:rsidRPr="008E2700">
              <w:rPr>
                <w:rStyle w:val="FootnoteReference"/>
                <w:rFonts w:ascii="Arial" w:eastAsia="Times New Roman" w:hAnsi="Arial" w:cs="Arial"/>
                <w:b/>
                <w:sz w:val="20"/>
                <w:szCs w:val="20"/>
                <w:lang w:eastAsia="en-GB"/>
              </w:rPr>
              <w:footnoteReference w:id="50"/>
            </w:r>
          </w:p>
        </w:tc>
      </w:tr>
      <w:tr w:rsidR="008E2700" w:rsidRPr="008E2700" w14:paraId="55516156" w14:textId="77777777" w:rsidTr="006F44A0">
        <w:trPr>
          <w:trHeight w:val="20"/>
        </w:trPr>
        <w:tc>
          <w:tcPr>
            <w:tcW w:w="5000" w:type="pct"/>
            <w:gridSpan w:val="5"/>
            <w:shd w:val="clear" w:color="auto" w:fill="D9D9D9" w:themeFill="background1" w:themeFillShade="D9"/>
          </w:tcPr>
          <w:p w14:paraId="55516155"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CONVICTION</w:t>
            </w:r>
          </w:p>
        </w:tc>
      </w:tr>
      <w:tr w:rsidR="008E2700" w:rsidRPr="008E2700" w14:paraId="5551615C" w14:textId="77777777" w:rsidTr="006F44A0">
        <w:trPr>
          <w:trHeight w:val="20"/>
        </w:trPr>
        <w:tc>
          <w:tcPr>
            <w:tcW w:w="937" w:type="pct"/>
            <w:shd w:val="clear" w:color="auto" w:fill="auto"/>
          </w:tcPr>
          <w:p w14:paraId="55516157"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Adults</w:t>
            </w:r>
          </w:p>
        </w:tc>
        <w:tc>
          <w:tcPr>
            <w:tcW w:w="768" w:type="pct"/>
            <w:shd w:val="clear" w:color="auto" w:fill="auto"/>
          </w:tcPr>
          <w:p w14:paraId="55516158"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All recordable crimes</w:t>
            </w:r>
          </w:p>
        </w:tc>
        <w:tc>
          <w:tcPr>
            <w:tcW w:w="1122" w:type="pct"/>
            <w:shd w:val="clear" w:color="auto" w:fill="auto"/>
          </w:tcPr>
          <w:p w14:paraId="55516159"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c>
          <w:tcPr>
            <w:tcW w:w="1101" w:type="pct"/>
            <w:shd w:val="clear" w:color="auto" w:fill="auto"/>
          </w:tcPr>
          <w:p w14:paraId="5551615A"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c>
          <w:tcPr>
            <w:tcW w:w="1072" w:type="pct"/>
            <w:shd w:val="clear" w:color="auto" w:fill="auto"/>
          </w:tcPr>
          <w:p w14:paraId="5551615B"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r>
      <w:tr w:rsidR="008E2700" w:rsidRPr="008E2700" w14:paraId="55516162" w14:textId="77777777" w:rsidTr="006F44A0">
        <w:trPr>
          <w:trHeight w:val="20"/>
        </w:trPr>
        <w:tc>
          <w:tcPr>
            <w:tcW w:w="937" w:type="pct"/>
            <w:vMerge w:val="restart"/>
            <w:shd w:val="clear" w:color="auto" w:fill="auto"/>
          </w:tcPr>
          <w:p w14:paraId="5551615D"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Under 18 years</w:t>
            </w:r>
          </w:p>
        </w:tc>
        <w:tc>
          <w:tcPr>
            <w:tcW w:w="768" w:type="pct"/>
            <w:shd w:val="clear" w:color="auto" w:fill="auto"/>
          </w:tcPr>
          <w:p w14:paraId="5551615E"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Serious offence</w:t>
            </w:r>
          </w:p>
        </w:tc>
        <w:tc>
          <w:tcPr>
            <w:tcW w:w="1122" w:type="pct"/>
            <w:shd w:val="clear" w:color="auto" w:fill="auto"/>
          </w:tcPr>
          <w:p w14:paraId="5551615F"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c>
          <w:tcPr>
            <w:tcW w:w="1101" w:type="pct"/>
            <w:shd w:val="clear" w:color="auto" w:fill="auto"/>
          </w:tcPr>
          <w:p w14:paraId="55516160"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c>
          <w:tcPr>
            <w:tcW w:w="1072" w:type="pct"/>
            <w:shd w:val="clear" w:color="auto" w:fill="auto"/>
          </w:tcPr>
          <w:p w14:paraId="55516161"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r>
      <w:tr w:rsidR="008E2700" w:rsidRPr="008E2700" w14:paraId="5551616B" w14:textId="77777777" w:rsidTr="006F44A0">
        <w:trPr>
          <w:trHeight w:val="20"/>
        </w:trPr>
        <w:tc>
          <w:tcPr>
            <w:tcW w:w="937" w:type="pct"/>
            <w:vMerge/>
            <w:shd w:val="clear" w:color="auto" w:fill="auto"/>
          </w:tcPr>
          <w:p w14:paraId="55516163" w14:textId="77777777" w:rsidR="004A1BC0" w:rsidRPr="008E2700" w:rsidRDefault="004A1BC0" w:rsidP="00491302">
            <w:pPr>
              <w:spacing w:after="0" w:line="240" w:lineRule="auto"/>
              <w:rPr>
                <w:rFonts w:ascii="Arial" w:eastAsia="Times New Roman" w:hAnsi="Arial" w:cs="Arial"/>
                <w:sz w:val="20"/>
                <w:szCs w:val="20"/>
                <w:lang w:eastAsia="en-GB"/>
              </w:rPr>
            </w:pPr>
          </w:p>
        </w:tc>
        <w:tc>
          <w:tcPr>
            <w:tcW w:w="768" w:type="pct"/>
            <w:shd w:val="clear" w:color="auto" w:fill="auto"/>
          </w:tcPr>
          <w:p w14:paraId="55516164"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Minor Offence</w:t>
            </w:r>
          </w:p>
          <w:p w14:paraId="55516165" w14:textId="77777777" w:rsidR="004A1BC0" w:rsidRPr="008E2700" w:rsidRDefault="004A1BC0" w:rsidP="00491302">
            <w:pPr>
              <w:spacing w:after="0" w:line="240" w:lineRule="auto"/>
              <w:rPr>
                <w:rFonts w:ascii="Arial" w:eastAsia="Times New Roman" w:hAnsi="Arial" w:cs="Arial"/>
                <w:sz w:val="20"/>
                <w:szCs w:val="20"/>
                <w:lang w:eastAsia="en-GB"/>
              </w:rPr>
            </w:pPr>
          </w:p>
        </w:tc>
        <w:tc>
          <w:tcPr>
            <w:tcW w:w="1122" w:type="pct"/>
            <w:shd w:val="clear" w:color="auto" w:fill="auto"/>
          </w:tcPr>
          <w:p w14:paraId="55516166"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i/>
                <w:sz w:val="20"/>
                <w:szCs w:val="20"/>
                <w:lang w:eastAsia="en-GB"/>
              </w:rPr>
              <w:t>First</w:t>
            </w:r>
            <w:r w:rsidRPr="008E2700">
              <w:rPr>
                <w:rFonts w:ascii="Arial" w:eastAsia="Times New Roman" w:hAnsi="Arial" w:cs="Arial"/>
                <w:sz w:val="20"/>
                <w:szCs w:val="20"/>
                <w:lang w:eastAsia="en-GB"/>
              </w:rPr>
              <w:t>: 5 years plus length of sentence</w:t>
            </w:r>
          </w:p>
          <w:p w14:paraId="55516167"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i/>
                <w:sz w:val="20"/>
                <w:szCs w:val="20"/>
                <w:lang w:eastAsia="en-GB"/>
              </w:rPr>
              <w:t>Second conviction or custodial sentence &gt;5years</w:t>
            </w:r>
            <w:r w:rsidRPr="008E2700">
              <w:rPr>
                <w:rFonts w:ascii="Arial" w:eastAsia="Times New Roman" w:hAnsi="Arial" w:cs="Arial"/>
                <w:sz w:val="20"/>
                <w:szCs w:val="20"/>
                <w:lang w:eastAsia="en-GB"/>
              </w:rPr>
              <w:t>: indefinite</w:t>
            </w:r>
          </w:p>
        </w:tc>
        <w:tc>
          <w:tcPr>
            <w:tcW w:w="1101" w:type="pct"/>
            <w:shd w:val="clear" w:color="auto" w:fill="auto"/>
          </w:tcPr>
          <w:p w14:paraId="55516168"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i/>
                <w:sz w:val="20"/>
                <w:szCs w:val="20"/>
                <w:lang w:eastAsia="en-GB"/>
              </w:rPr>
              <w:t>First</w:t>
            </w:r>
            <w:r w:rsidRPr="008E2700">
              <w:rPr>
                <w:rFonts w:ascii="Arial" w:eastAsia="Times New Roman" w:hAnsi="Arial" w:cs="Arial"/>
                <w:sz w:val="20"/>
                <w:szCs w:val="20"/>
                <w:lang w:eastAsia="en-GB"/>
              </w:rPr>
              <w:t>: 5 years plus length of sentence</w:t>
            </w:r>
          </w:p>
          <w:p w14:paraId="55516169"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i/>
                <w:sz w:val="20"/>
                <w:szCs w:val="20"/>
                <w:lang w:eastAsia="en-GB"/>
              </w:rPr>
              <w:t>Second conviction or custodial sentence &gt;5years</w:t>
            </w:r>
            <w:r w:rsidRPr="008E2700">
              <w:rPr>
                <w:rFonts w:ascii="Arial" w:eastAsia="Times New Roman" w:hAnsi="Arial" w:cs="Arial"/>
                <w:sz w:val="20"/>
                <w:szCs w:val="20"/>
                <w:lang w:eastAsia="en-GB"/>
              </w:rPr>
              <w:t>: indefinite</w:t>
            </w:r>
          </w:p>
        </w:tc>
        <w:tc>
          <w:tcPr>
            <w:tcW w:w="1072" w:type="pct"/>
            <w:shd w:val="clear" w:color="auto" w:fill="auto"/>
          </w:tcPr>
          <w:p w14:paraId="5551616A"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Indefinite</w:t>
            </w:r>
          </w:p>
        </w:tc>
      </w:tr>
      <w:tr w:rsidR="008E2700" w:rsidRPr="008E2700" w14:paraId="5551616D" w14:textId="77777777" w:rsidTr="006F44A0">
        <w:trPr>
          <w:trHeight w:val="20"/>
        </w:trPr>
        <w:tc>
          <w:tcPr>
            <w:tcW w:w="5000" w:type="pct"/>
            <w:gridSpan w:val="5"/>
            <w:shd w:val="clear" w:color="auto" w:fill="D9D9D9" w:themeFill="background1" w:themeFillShade="D9"/>
          </w:tcPr>
          <w:p w14:paraId="5551616C"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NON-CONVICTION</w:t>
            </w:r>
          </w:p>
        </w:tc>
      </w:tr>
      <w:tr w:rsidR="008E2700" w:rsidRPr="008E2700" w14:paraId="55516172" w14:textId="77777777" w:rsidTr="006F44A0">
        <w:trPr>
          <w:trHeight w:val="20"/>
        </w:trPr>
        <w:tc>
          <w:tcPr>
            <w:tcW w:w="1705" w:type="pct"/>
            <w:gridSpan w:val="2"/>
            <w:shd w:val="clear" w:color="auto" w:fill="auto"/>
          </w:tcPr>
          <w:p w14:paraId="5551616E"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Minor offence</w:t>
            </w:r>
          </w:p>
        </w:tc>
        <w:tc>
          <w:tcPr>
            <w:tcW w:w="1122" w:type="pct"/>
            <w:shd w:val="clear" w:color="auto" w:fill="auto"/>
          </w:tcPr>
          <w:p w14:paraId="5551616F"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Automatic deletion after the conclusion of investigation or any proceedings</w:t>
            </w:r>
          </w:p>
        </w:tc>
        <w:tc>
          <w:tcPr>
            <w:tcW w:w="1101" w:type="pct"/>
            <w:shd w:val="clear" w:color="auto" w:fill="auto"/>
          </w:tcPr>
          <w:p w14:paraId="55516170"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Automatic deletion after the conclusion of investigation or any proceedings</w:t>
            </w:r>
          </w:p>
        </w:tc>
        <w:tc>
          <w:tcPr>
            <w:tcW w:w="1072" w:type="pct"/>
            <w:shd w:val="clear" w:color="auto" w:fill="auto"/>
          </w:tcPr>
          <w:p w14:paraId="55516171"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Automatic deletion after the conclusion of investigation or any proceedings</w:t>
            </w:r>
          </w:p>
        </w:tc>
      </w:tr>
      <w:tr w:rsidR="008E2700" w:rsidRPr="008E2700" w14:paraId="55516177" w14:textId="77777777" w:rsidTr="006F44A0">
        <w:trPr>
          <w:trHeight w:val="20"/>
        </w:trPr>
        <w:tc>
          <w:tcPr>
            <w:tcW w:w="1705" w:type="pct"/>
            <w:gridSpan w:val="2"/>
            <w:shd w:val="clear" w:color="auto" w:fill="auto"/>
          </w:tcPr>
          <w:p w14:paraId="55516173"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Charged with a serious Offence</w:t>
            </w:r>
          </w:p>
        </w:tc>
        <w:tc>
          <w:tcPr>
            <w:tcW w:w="1122" w:type="pct"/>
            <w:shd w:val="clear" w:color="auto" w:fill="auto"/>
          </w:tcPr>
          <w:p w14:paraId="55516174"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3 years (+ 2-year renewal with consent of Court)</w:t>
            </w:r>
          </w:p>
        </w:tc>
        <w:tc>
          <w:tcPr>
            <w:tcW w:w="1101" w:type="pct"/>
            <w:shd w:val="clear" w:color="auto" w:fill="auto"/>
          </w:tcPr>
          <w:p w14:paraId="55516175"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3 years (+ 2-year renewal with consent of Court)</w:t>
            </w:r>
          </w:p>
        </w:tc>
        <w:tc>
          <w:tcPr>
            <w:tcW w:w="1072" w:type="pct"/>
            <w:shd w:val="clear" w:color="auto" w:fill="auto"/>
          </w:tcPr>
          <w:p w14:paraId="55516176"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3 years (+ 2-year renewal(s) with consent of Court)</w:t>
            </w:r>
          </w:p>
        </w:tc>
      </w:tr>
      <w:tr w:rsidR="008E2700" w:rsidRPr="008E2700" w14:paraId="5551617C" w14:textId="77777777" w:rsidTr="006F44A0">
        <w:trPr>
          <w:trHeight w:val="20"/>
        </w:trPr>
        <w:tc>
          <w:tcPr>
            <w:tcW w:w="1705" w:type="pct"/>
            <w:gridSpan w:val="2"/>
            <w:shd w:val="clear" w:color="auto" w:fill="auto"/>
          </w:tcPr>
          <w:p w14:paraId="55516178"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Arrested for a serious offence</w:t>
            </w:r>
          </w:p>
        </w:tc>
        <w:tc>
          <w:tcPr>
            <w:tcW w:w="1122" w:type="pct"/>
            <w:shd w:val="clear" w:color="auto" w:fill="auto"/>
          </w:tcPr>
          <w:p w14:paraId="55516179"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3 years with consent of Commissioner (+2-year renewal with consent of Court)</w:t>
            </w:r>
          </w:p>
        </w:tc>
        <w:tc>
          <w:tcPr>
            <w:tcW w:w="1101" w:type="pct"/>
            <w:shd w:val="clear" w:color="auto" w:fill="auto"/>
          </w:tcPr>
          <w:p w14:paraId="5551617A"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3 years with consent of Commissioner (+2-year renewal with consent of Court)</w:t>
            </w:r>
          </w:p>
        </w:tc>
        <w:tc>
          <w:tcPr>
            <w:tcW w:w="1072" w:type="pct"/>
            <w:shd w:val="clear" w:color="auto" w:fill="auto"/>
          </w:tcPr>
          <w:p w14:paraId="5551617B"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Automatic deletion after the conclusion of investigation or any proceedings</w:t>
            </w:r>
          </w:p>
        </w:tc>
      </w:tr>
      <w:tr w:rsidR="008E2700" w:rsidRPr="008E2700" w14:paraId="55516181" w14:textId="77777777" w:rsidTr="006F44A0">
        <w:trPr>
          <w:trHeight w:val="20"/>
        </w:trPr>
        <w:tc>
          <w:tcPr>
            <w:tcW w:w="1705" w:type="pct"/>
            <w:gridSpan w:val="2"/>
            <w:shd w:val="clear" w:color="auto" w:fill="auto"/>
          </w:tcPr>
          <w:p w14:paraId="5551617D"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Issued with a Penalty Notice for Disorder (PND)</w:t>
            </w:r>
          </w:p>
        </w:tc>
        <w:tc>
          <w:tcPr>
            <w:tcW w:w="1122" w:type="pct"/>
            <w:shd w:val="clear" w:color="auto" w:fill="auto"/>
          </w:tcPr>
          <w:p w14:paraId="5551617E"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2 years</w:t>
            </w:r>
          </w:p>
        </w:tc>
        <w:tc>
          <w:tcPr>
            <w:tcW w:w="1101" w:type="pct"/>
            <w:shd w:val="clear" w:color="auto" w:fill="auto"/>
          </w:tcPr>
          <w:p w14:paraId="5551617F"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2 years</w:t>
            </w:r>
          </w:p>
        </w:tc>
        <w:tc>
          <w:tcPr>
            <w:tcW w:w="1072" w:type="pct"/>
            <w:shd w:val="clear" w:color="auto" w:fill="auto"/>
          </w:tcPr>
          <w:p w14:paraId="55516180"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2 years</w:t>
            </w:r>
          </w:p>
        </w:tc>
      </w:tr>
      <w:tr w:rsidR="008E2700" w:rsidRPr="008E2700" w14:paraId="55516186" w14:textId="77777777" w:rsidTr="006F44A0">
        <w:trPr>
          <w:trHeight w:val="20"/>
        </w:trPr>
        <w:tc>
          <w:tcPr>
            <w:tcW w:w="1705" w:type="pct"/>
            <w:gridSpan w:val="2"/>
            <w:shd w:val="clear" w:color="auto" w:fill="auto"/>
          </w:tcPr>
          <w:p w14:paraId="55516182"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Terrorist suspects</w:t>
            </w:r>
          </w:p>
        </w:tc>
        <w:tc>
          <w:tcPr>
            <w:tcW w:w="1122" w:type="pct"/>
            <w:shd w:val="clear" w:color="auto" w:fill="auto"/>
          </w:tcPr>
          <w:p w14:paraId="55516183"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 xml:space="preserve">Retention under relevant legislation </w:t>
            </w:r>
            <w:r w:rsidR="00200749" w:rsidRPr="008E2700">
              <w:rPr>
                <w:rFonts w:ascii="Arial" w:eastAsia="Times New Roman" w:hAnsi="Arial" w:cs="Arial"/>
                <w:sz w:val="20"/>
                <w:szCs w:val="20"/>
                <w:vertAlign w:val="superscript"/>
                <w:lang w:eastAsia="en-GB"/>
              </w:rPr>
              <w:t>a</w:t>
            </w:r>
            <w:r w:rsidRPr="008E2700">
              <w:rPr>
                <w:rFonts w:ascii="Arial" w:eastAsia="Times New Roman" w:hAnsi="Arial" w:cs="Arial"/>
                <w:sz w:val="20"/>
                <w:szCs w:val="20"/>
                <w:lang w:eastAsia="en-GB"/>
              </w:rPr>
              <w:t xml:space="preserve"> (+2-year renewal(s) with NSD by Chief Constable)</w:t>
            </w:r>
          </w:p>
        </w:tc>
        <w:tc>
          <w:tcPr>
            <w:tcW w:w="1101" w:type="pct"/>
            <w:shd w:val="clear" w:color="auto" w:fill="auto"/>
          </w:tcPr>
          <w:p w14:paraId="55516184"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 xml:space="preserve">Retention under relevant legislation </w:t>
            </w:r>
            <w:r w:rsidR="00200749" w:rsidRPr="008E2700">
              <w:rPr>
                <w:rFonts w:ascii="Arial" w:eastAsia="Times New Roman" w:hAnsi="Arial" w:cs="Arial"/>
                <w:sz w:val="20"/>
                <w:szCs w:val="20"/>
                <w:vertAlign w:val="superscript"/>
                <w:lang w:eastAsia="en-GB"/>
              </w:rPr>
              <w:t>a</w:t>
            </w:r>
            <w:r w:rsidRPr="008E2700">
              <w:rPr>
                <w:rFonts w:ascii="Arial" w:eastAsia="Times New Roman" w:hAnsi="Arial" w:cs="Arial"/>
                <w:sz w:val="20"/>
                <w:szCs w:val="20"/>
                <w:vertAlign w:val="superscript"/>
                <w:lang w:eastAsia="en-GB"/>
              </w:rPr>
              <w:t xml:space="preserve"> </w:t>
            </w:r>
            <w:r w:rsidRPr="008E2700">
              <w:rPr>
                <w:rFonts w:ascii="Arial" w:eastAsia="Times New Roman" w:hAnsi="Arial" w:cs="Arial"/>
                <w:sz w:val="20"/>
                <w:szCs w:val="20"/>
                <w:lang w:eastAsia="en-GB"/>
              </w:rPr>
              <w:t>(+2-year renewal(s) with NSD by Chief Constable)</w:t>
            </w:r>
          </w:p>
        </w:tc>
        <w:tc>
          <w:tcPr>
            <w:tcW w:w="1072" w:type="pct"/>
            <w:shd w:val="clear" w:color="auto" w:fill="auto"/>
          </w:tcPr>
          <w:p w14:paraId="55516185" w14:textId="77777777" w:rsidR="004A1BC0" w:rsidRPr="008E2700" w:rsidRDefault="004A1BC0" w:rsidP="00491302">
            <w:pPr>
              <w:spacing w:after="0" w:line="240" w:lineRule="auto"/>
              <w:rPr>
                <w:rFonts w:ascii="Arial" w:eastAsia="Times New Roman" w:hAnsi="Arial" w:cs="Arial"/>
                <w:sz w:val="20"/>
                <w:szCs w:val="20"/>
                <w:lang w:eastAsia="en-GB"/>
              </w:rPr>
            </w:pPr>
            <w:r w:rsidRPr="008E2700">
              <w:rPr>
                <w:rFonts w:ascii="Arial" w:eastAsia="Times New Roman" w:hAnsi="Arial" w:cs="Arial"/>
                <w:sz w:val="20"/>
                <w:szCs w:val="20"/>
                <w:lang w:eastAsia="en-GB"/>
              </w:rPr>
              <w:t xml:space="preserve">Retention under relevant legislation </w:t>
            </w:r>
            <w:r w:rsidR="00200749" w:rsidRPr="008E2700">
              <w:rPr>
                <w:rFonts w:ascii="Arial" w:eastAsia="Times New Roman" w:hAnsi="Arial" w:cs="Arial"/>
                <w:sz w:val="20"/>
                <w:szCs w:val="20"/>
                <w:vertAlign w:val="superscript"/>
                <w:lang w:eastAsia="en-GB"/>
              </w:rPr>
              <w:t>a</w:t>
            </w:r>
            <w:r w:rsidRPr="008E2700">
              <w:rPr>
                <w:rFonts w:ascii="Arial" w:eastAsia="Times New Roman" w:hAnsi="Arial" w:cs="Arial"/>
                <w:sz w:val="20"/>
                <w:szCs w:val="20"/>
                <w:vertAlign w:val="superscript"/>
                <w:lang w:eastAsia="en-GB"/>
              </w:rPr>
              <w:t xml:space="preserve"> </w:t>
            </w:r>
            <w:r w:rsidRPr="008E2700">
              <w:rPr>
                <w:rFonts w:ascii="Arial" w:eastAsia="Times New Roman" w:hAnsi="Arial" w:cs="Arial"/>
                <w:sz w:val="20"/>
                <w:szCs w:val="20"/>
                <w:lang w:eastAsia="en-GB"/>
              </w:rPr>
              <w:t>(+2-year renewal(s) with NSD by Chief Constable)</w:t>
            </w:r>
          </w:p>
        </w:tc>
      </w:tr>
    </w:tbl>
    <w:p w14:paraId="55516187" w14:textId="77777777" w:rsidR="004A1BC0" w:rsidRPr="008E2700" w:rsidRDefault="00200749" w:rsidP="00B40589">
      <w:pPr>
        <w:shd w:val="clear" w:color="auto" w:fill="FFFFFF"/>
        <w:spacing w:before="100" w:beforeAutospacing="1" w:after="100" w:afterAutospacing="1" w:line="240" w:lineRule="auto"/>
        <w:jc w:val="both"/>
        <w:rPr>
          <w:rFonts w:ascii="Arial" w:eastAsia="Times New Roman" w:hAnsi="Arial" w:cs="Arial"/>
          <w:i/>
          <w:sz w:val="22"/>
          <w:lang w:eastAsia="en-GB"/>
        </w:rPr>
      </w:pPr>
      <w:r w:rsidRPr="008E2700">
        <w:rPr>
          <w:rFonts w:ascii="Arial" w:hAnsi="Arial" w:cs="Arial"/>
          <w:i/>
          <w:sz w:val="22"/>
          <w:vertAlign w:val="superscript"/>
        </w:rPr>
        <w:t>a</w:t>
      </w:r>
      <w:r w:rsidR="004A1BC0" w:rsidRPr="008E2700">
        <w:rPr>
          <w:rFonts w:ascii="Arial" w:hAnsi="Arial" w:cs="Arial"/>
          <w:i/>
          <w:sz w:val="22"/>
        </w:rPr>
        <w:t xml:space="preserve">Including The Police and Criminal Evidence Act 1984 (s. 63M), Terrorism Act 2000 (para. 20E of </w:t>
      </w:r>
      <w:r w:rsidR="004A1BC0" w:rsidRPr="008E2700">
        <w:rPr>
          <w:rFonts w:ascii="Arial" w:hAnsi="Arial" w:cs="Arial"/>
          <w:i/>
          <w:noProof/>
          <w:sz w:val="22"/>
        </w:rPr>
        <w:t>sch</w:t>
      </w:r>
      <w:r w:rsidR="004A1BC0" w:rsidRPr="008E2700">
        <w:rPr>
          <w:rFonts w:ascii="Arial" w:hAnsi="Arial" w:cs="Arial"/>
          <w:i/>
          <w:sz w:val="22"/>
        </w:rPr>
        <w:t xml:space="preserve">. 8), Counter-terrorism Act 2008 (s. 18B), Terrorism Prevention and Investigation Measures Act 2011 (para. 11 of </w:t>
      </w:r>
      <w:r w:rsidR="004A1BC0" w:rsidRPr="008E2700">
        <w:rPr>
          <w:rFonts w:ascii="Arial" w:hAnsi="Arial" w:cs="Arial"/>
          <w:i/>
          <w:noProof/>
          <w:sz w:val="22"/>
        </w:rPr>
        <w:t>sch</w:t>
      </w:r>
      <w:r w:rsidR="004A1BC0" w:rsidRPr="008E2700">
        <w:rPr>
          <w:rFonts w:ascii="Arial" w:hAnsi="Arial" w:cs="Arial"/>
          <w:i/>
          <w:sz w:val="22"/>
        </w:rPr>
        <w:t>. 6), Criminal Procedure (Scotland) Act 1995 (s. 18G).</w:t>
      </w:r>
    </w:p>
    <w:p w14:paraId="55516188" w14:textId="77777777" w:rsidR="004A1BC0" w:rsidRPr="008E2700" w:rsidRDefault="004A1BC0" w:rsidP="00B40589">
      <w:pPr>
        <w:shd w:val="clear" w:color="auto" w:fill="FFFFFF"/>
        <w:spacing w:before="100" w:beforeAutospacing="1" w:after="100" w:afterAutospacing="1" w:line="240" w:lineRule="auto"/>
        <w:jc w:val="both"/>
        <w:rPr>
          <w:rFonts w:ascii="Arial" w:eastAsia="Times New Roman" w:hAnsi="Arial" w:cs="Arial"/>
          <w:sz w:val="22"/>
          <w:lang w:eastAsia="en-GB"/>
        </w:rPr>
      </w:pPr>
      <w:r w:rsidRPr="008E2700">
        <w:rPr>
          <w:rFonts w:ascii="Arial" w:eastAsia="Times New Roman" w:hAnsi="Arial" w:cs="Arial"/>
          <w:sz w:val="22"/>
          <w:lang w:eastAsia="en-GB"/>
        </w:rPr>
        <w:t xml:space="preserve">The retention regimes that have been applied to forensic DNA data from England and Wales can </w:t>
      </w:r>
      <w:r w:rsidR="001E475A" w:rsidRPr="008E2700">
        <w:rPr>
          <w:rFonts w:ascii="Arial" w:eastAsia="Times New Roman" w:hAnsi="Arial" w:cs="Arial"/>
          <w:sz w:val="22"/>
          <w:lang w:eastAsia="en-GB"/>
        </w:rPr>
        <w:t>be broadly divided into three: ‘</w:t>
      </w:r>
      <w:r w:rsidRPr="008E2700">
        <w:rPr>
          <w:rFonts w:ascii="Arial" w:eastAsia="Times New Roman" w:hAnsi="Arial" w:cs="Arial"/>
          <w:i/>
          <w:sz w:val="22"/>
          <w:lang w:eastAsia="en-GB"/>
        </w:rPr>
        <w:t>restrictive regime</w:t>
      </w:r>
      <w:r w:rsidR="001E475A" w:rsidRPr="008E2700">
        <w:rPr>
          <w:rFonts w:ascii="Arial" w:eastAsia="Times New Roman" w:hAnsi="Arial" w:cs="Arial"/>
          <w:sz w:val="22"/>
          <w:lang w:eastAsia="en-GB"/>
        </w:rPr>
        <w:t>’ (1995 – 2001), ‘</w:t>
      </w:r>
      <w:r w:rsidRPr="008E2700">
        <w:rPr>
          <w:rFonts w:ascii="Arial" w:eastAsia="Times New Roman" w:hAnsi="Arial" w:cs="Arial"/>
          <w:i/>
          <w:sz w:val="22"/>
          <w:lang w:eastAsia="en-GB"/>
        </w:rPr>
        <w:t>expansive regime</w:t>
      </w:r>
      <w:r w:rsidR="001E475A" w:rsidRPr="008E2700">
        <w:rPr>
          <w:rFonts w:ascii="Arial" w:eastAsia="Times New Roman" w:hAnsi="Arial" w:cs="Arial"/>
          <w:sz w:val="22"/>
          <w:lang w:eastAsia="en-GB"/>
        </w:rPr>
        <w:t>’ (2001 – 2013) and ‘</w:t>
      </w:r>
      <w:r w:rsidR="001E475A" w:rsidRPr="008E2700">
        <w:rPr>
          <w:rFonts w:ascii="Arial" w:eastAsia="Times New Roman" w:hAnsi="Arial" w:cs="Arial"/>
          <w:i/>
          <w:sz w:val="22"/>
          <w:lang w:eastAsia="en-GB"/>
        </w:rPr>
        <w:t>semi-restrictive regime’</w:t>
      </w:r>
      <w:r w:rsidRPr="008E2700">
        <w:rPr>
          <w:rFonts w:ascii="Arial" w:eastAsia="Times New Roman" w:hAnsi="Arial" w:cs="Arial"/>
          <w:sz w:val="22"/>
          <w:lang w:eastAsia="en-GB"/>
        </w:rPr>
        <w:t xml:space="preserve"> (2013 – present). The first regime, brought into force following amendment of the </w:t>
      </w:r>
      <w:r w:rsidRPr="008E2700">
        <w:rPr>
          <w:rFonts w:ascii="Arial" w:hAnsi="Arial" w:cs="Arial"/>
          <w:sz w:val="22"/>
        </w:rPr>
        <w:t>Police and Criminal Evidence Act 1984 (PACE)</w:t>
      </w:r>
      <w:r w:rsidRPr="008E2700">
        <w:rPr>
          <w:rFonts w:ascii="Arial" w:eastAsia="Times New Roman" w:hAnsi="Arial" w:cs="Arial"/>
          <w:sz w:val="22"/>
          <w:lang w:eastAsia="en-GB"/>
        </w:rPr>
        <w:t xml:space="preserve"> by the Criminal Justice and Public Order Act 1994 (CJPOA), is characterized by indefinite retention of all DNA samples and profiles of convicted individuals, and destruction of DNA records after an individual is acquitted or the case is discontinued.</w:t>
      </w:r>
      <w:r w:rsidRPr="008E2700">
        <w:rPr>
          <w:rStyle w:val="FootnoteReference"/>
          <w:rFonts w:ascii="Arial" w:hAnsi="Arial" w:cs="Arial"/>
          <w:sz w:val="22"/>
        </w:rPr>
        <w:footnoteReference w:id="51"/>
      </w:r>
      <w:r w:rsidRPr="008E2700">
        <w:rPr>
          <w:rFonts w:ascii="Arial" w:eastAsia="Times New Roman" w:hAnsi="Arial" w:cs="Arial"/>
          <w:sz w:val="22"/>
          <w:lang w:eastAsia="en-GB"/>
        </w:rPr>
        <w:t xml:space="preserve"> All loaded profiles are subjected to speculative searching against other profiles. Challenges associated with this system include delays in the destruction of non-convicted individuals’ DNA records which renders some relevant database hits unlawful and inadmissible in court.</w:t>
      </w:r>
      <w:r w:rsidR="00BA6CF4" w:rsidRPr="008E2700">
        <w:rPr>
          <w:rStyle w:val="FootnoteReference"/>
          <w:rFonts w:ascii="Arial" w:eastAsia="Times New Roman" w:hAnsi="Arial" w:cs="Arial"/>
          <w:sz w:val="22"/>
          <w:lang w:eastAsia="en-GB"/>
        </w:rPr>
        <w:footnoteReference w:id="52"/>
      </w:r>
      <w:r w:rsidRPr="008E2700">
        <w:rPr>
          <w:rFonts w:ascii="Arial" w:eastAsia="Times New Roman" w:hAnsi="Arial" w:cs="Arial"/>
          <w:sz w:val="22"/>
          <w:lang w:eastAsia="en-GB"/>
        </w:rPr>
        <w:t xml:space="preserve">  Another challenge is repeated sampling of non-convicted suspects. </w:t>
      </w:r>
    </w:p>
    <w:p w14:paraId="55516189" w14:textId="77777777" w:rsidR="004A1BC0" w:rsidRPr="008E2700" w:rsidRDefault="004A1BC0" w:rsidP="00B40589">
      <w:pPr>
        <w:shd w:val="clear" w:color="auto" w:fill="FFFFFF"/>
        <w:spacing w:before="100" w:beforeAutospacing="1" w:after="100" w:afterAutospacing="1" w:line="240" w:lineRule="auto"/>
        <w:jc w:val="both"/>
        <w:rPr>
          <w:rFonts w:ascii="Arial" w:eastAsia="Times New Roman" w:hAnsi="Arial" w:cs="Arial"/>
          <w:sz w:val="22"/>
          <w:lang w:eastAsia="en-GB"/>
        </w:rPr>
      </w:pPr>
      <w:r w:rsidRPr="008E2700">
        <w:rPr>
          <w:rFonts w:ascii="Arial" w:eastAsia="Times New Roman" w:hAnsi="Arial" w:cs="Arial"/>
          <w:sz w:val="22"/>
          <w:lang w:eastAsia="en-GB"/>
        </w:rPr>
        <w:t>The expansive regime was introduced following</w:t>
      </w:r>
      <w:r w:rsidRPr="008E2700">
        <w:rPr>
          <w:rFonts w:ascii="Arial" w:hAnsi="Arial" w:cs="Arial"/>
          <w:sz w:val="22"/>
        </w:rPr>
        <w:t xml:space="preserve"> amendments </w:t>
      </w:r>
      <w:r w:rsidR="00BA6CF4" w:rsidRPr="008E2700">
        <w:rPr>
          <w:rFonts w:ascii="Arial" w:hAnsi="Arial" w:cs="Arial"/>
          <w:sz w:val="22"/>
        </w:rPr>
        <w:t>to</w:t>
      </w:r>
      <w:r w:rsidRPr="008E2700">
        <w:rPr>
          <w:rFonts w:ascii="Arial" w:hAnsi="Arial" w:cs="Arial"/>
          <w:sz w:val="22"/>
        </w:rPr>
        <w:t xml:space="preserve"> PACE by the Criminal Justice and Police Act 2001 (</w:t>
      </w:r>
      <w:r w:rsidRPr="008E2700">
        <w:rPr>
          <w:rFonts w:ascii="Arial" w:hAnsi="Arial" w:cs="Arial"/>
          <w:noProof/>
          <w:sz w:val="22"/>
        </w:rPr>
        <w:t>CJA</w:t>
      </w:r>
      <w:r w:rsidRPr="008E2700">
        <w:rPr>
          <w:rFonts w:ascii="Arial" w:hAnsi="Arial" w:cs="Arial"/>
          <w:sz w:val="22"/>
        </w:rPr>
        <w:t>) and Criminal Justice Act 2003 (</w:t>
      </w:r>
      <w:r w:rsidRPr="008E2700">
        <w:rPr>
          <w:rFonts w:ascii="Arial" w:hAnsi="Arial" w:cs="Arial"/>
          <w:noProof/>
          <w:sz w:val="22"/>
        </w:rPr>
        <w:t>CJA</w:t>
      </w:r>
      <w:r w:rsidRPr="008E2700">
        <w:rPr>
          <w:rFonts w:ascii="Arial" w:hAnsi="Arial" w:cs="Arial"/>
          <w:sz w:val="22"/>
        </w:rPr>
        <w:t xml:space="preserve">). This system removed the obligation for the police to destroy DNA records of non-convicted </w:t>
      </w:r>
      <w:r w:rsidRPr="008E2700">
        <w:rPr>
          <w:rFonts w:ascii="Arial" w:hAnsi="Arial" w:cs="Arial"/>
          <w:noProof/>
          <w:sz w:val="22"/>
        </w:rPr>
        <w:t>individuals and permitted</w:t>
      </w:r>
      <w:r w:rsidRPr="008E2700">
        <w:rPr>
          <w:rFonts w:ascii="Arial" w:hAnsi="Arial" w:cs="Arial"/>
          <w:sz w:val="22"/>
        </w:rPr>
        <w:t xml:space="preserve"> the indefinite retention of DNA samples and profiles of any individual who becomes a suspect during a criminal investigation. It is reported that, in December 2005, the records of 200,300 individuals who had been arrested but not charged were retained on the NDNAD. About 5% (8,493) of individuals in this retention category were identified as suspects in 13,964 other offences including murders, sexual assaults, aggravated burglaries and the supply of controlled drugs.</w:t>
      </w:r>
      <w:r w:rsidRPr="008E2700">
        <w:rPr>
          <w:rStyle w:val="FootnoteReference"/>
          <w:rFonts w:ascii="Arial" w:hAnsi="Arial" w:cs="Arial"/>
          <w:sz w:val="22"/>
        </w:rPr>
        <w:footnoteReference w:id="53"/>
      </w:r>
      <w:r w:rsidRPr="008E2700">
        <w:rPr>
          <w:rFonts w:ascii="Arial" w:hAnsi="Arial" w:cs="Arial"/>
          <w:sz w:val="22"/>
        </w:rPr>
        <w:t xml:space="preserve"> This statistical evidence suggests that retention of non-convicted individuals’ DNA records could potentially aid future investigations, improve early detection of crime and serve as a crime deterrent. The major challenge with the </w:t>
      </w:r>
      <w:r w:rsidRPr="008E2700">
        <w:rPr>
          <w:rFonts w:ascii="Arial" w:hAnsi="Arial" w:cs="Arial"/>
          <w:noProof/>
          <w:sz w:val="22"/>
        </w:rPr>
        <w:t>expansive</w:t>
      </w:r>
      <w:r w:rsidRPr="008E2700">
        <w:rPr>
          <w:rFonts w:ascii="Arial" w:hAnsi="Arial" w:cs="Arial"/>
          <w:sz w:val="22"/>
        </w:rPr>
        <w:t xml:space="preserve"> model is the </w:t>
      </w:r>
      <w:r w:rsidRPr="008E2700">
        <w:rPr>
          <w:rFonts w:ascii="Arial" w:hAnsi="Arial" w:cs="Arial"/>
          <w:noProof/>
          <w:sz w:val="22"/>
        </w:rPr>
        <w:t>infringement</w:t>
      </w:r>
      <w:r w:rsidRPr="008E2700">
        <w:rPr>
          <w:rFonts w:ascii="Arial" w:hAnsi="Arial" w:cs="Arial"/>
          <w:sz w:val="22"/>
        </w:rPr>
        <w:t xml:space="preserve"> of the right to privacy of innocent individuals. </w:t>
      </w:r>
      <w:r w:rsidR="00BA6CF4" w:rsidRPr="008E2700">
        <w:rPr>
          <w:rFonts w:ascii="Arial" w:hAnsi="Arial" w:cs="Arial"/>
          <w:sz w:val="22"/>
        </w:rPr>
        <w:t xml:space="preserve">Studies and reviews that evaluated the English/Welsh, Scottish, Dutch </w:t>
      </w:r>
      <w:r w:rsidR="00BA6CF4" w:rsidRPr="008E2700">
        <w:rPr>
          <w:rFonts w:ascii="Arial" w:hAnsi="Arial" w:cs="Arial"/>
          <w:noProof/>
          <w:sz w:val="22"/>
        </w:rPr>
        <w:t>and Canadian retention</w:t>
      </w:r>
      <w:r w:rsidR="00BA6CF4" w:rsidRPr="008E2700">
        <w:rPr>
          <w:rFonts w:ascii="Arial" w:hAnsi="Arial" w:cs="Arial"/>
          <w:sz w:val="22"/>
        </w:rPr>
        <w:t xml:space="preserve"> models noted the disproportionality of the </w:t>
      </w:r>
      <w:r w:rsidR="00BA6CF4" w:rsidRPr="008E2700">
        <w:rPr>
          <w:rFonts w:ascii="Arial" w:hAnsi="Arial" w:cs="Arial"/>
          <w:noProof/>
          <w:sz w:val="22"/>
        </w:rPr>
        <w:t>expansive</w:t>
      </w:r>
      <w:r w:rsidR="00BA6CF4" w:rsidRPr="008E2700">
        <w:rPr>
          <w:rFonts w:ascii="Arial" w:hAnsi="Arial" w:cs="Arial"/>
          <w:sz w:val="22"/>
        </w:rPr>
        <w:t xml:space="preserve"> model against the right to privacy of non-convicted individuals.</w:t>
      </w:r>
      <w:r w:rsidR="00BA6CF4" w:rsidRPr="008E2700">
        <w:rPr>
          <w:rStyle w:val="FootnoteReference"/>
          <w:rFonts w:ascii="Arial" w:hAnsi="Arial" w:cs="Arial"/>
          <w:sz w:val="22"/>
        </w:rPr>
        <w:footnoteReference w:id="54"/>
      </w:r>
      <w:r w:rsidR="00BA6CF4" w:rsidRPr="008E2700">
        <w:rPr>
          <w:rFonts w:ascii="Arial" w:hAnsi="Arial" w:cs="Arial"/>
          <w:sz w:val="22"/>
        </w:rPr>
        <w:t xml:space="preserve"> </w:t>
      </w:r>
      <w:r w:rsidRPr="008E2700">
        <w:rPr>
          <w:rFonts w:ascii="Arial" w:hAnsi="Arial" w:cs="Arial"/>
          <w:sz w:val="22"/>
        </w:rPr>
        <w:t>Prior to 2008, the UK Court of Appeal and the House of Lords supported the expansive regime against the infringement of individuals’ private interest.</w:t>
      </w:r>
      <w:r w:rsidRPr="008E2700">
        <w:rPr>
          <w:rStyle w:val="FootnoteReference"/>
          <w:rFonts w:ascii="Arial" w:hAnsi="Arial" w:cs="Arial"/>
          <w:sz w:val="22"/>
        </w:rPr>
        <w:footnoteReference w:id="55"/>
      </w:r>
      <w:r w:rsidRPr="008E2700">
        <w:rPr>
          <w:rFonts w:ascii="Arial" w:hAnsi="Arial" w:cs="Arial"/>
          <w:sz w:val="22"/>
        </w:rPr>
        <w:t xml:space="preserve"> </w:t>
      </w:r>
    </w:p>
    <w:p w14:paraId="5551618A" w14:textId="5F4B91A5" w:rsidR="004A1BC0" w:rsidRPr="008E2700" w:rsidRDefault="004A1BC0" w:rsidP="00B40589">
      <w:pPr>
        <w:spacing w:line="240" w:lineRule="auto"/>
        <w:jc w:val="both"/>
        <w:rPr>
          <w:rFonts w:ascii="Arial" w:hAnsi="Arial" w:cs="Arial"/>
          <w:sz w:val="22"/>
        </w:rPr>
      </w:pPr>
      <w:r w:rsidRPr="008E2700">
        <w:rPr>
          <w:rFonts w:ascii="Arial" w:hAnsi="Arial" w:cs="Arial"/>
          <w:sz w:val="22"/>
        </w:rPr>
        <w:t xml:space="preserve">In 2008, the European Court of Human Rights (ECtHR) ruled that the expansive retention model for the NDNAD does not maintain a fair balance between individuals right to privacy and public security. This ruling in the case of </w:t>
      </w:r>
      <w:r w:rsidRPr="008E2700">
        <w:rPr>
          <w:rFonts w:ascii="Arial" w:hAnsi="Arial" w:cs="Arial"/>
          <w:i/>
          <w:sz w:val="22"/>
        </w:rPr>
        <w:t xml:space="preserve">S and Marper v the </w:t>
      </w:r>
      <w:r w:rsidRPr="008E2700">
        <w:rPr>
          <w:rFonts w:ascii="Arial" w:hAnsi="Arial" w:cs="Arial"/>
          <w:i/>
          <w:noProof/>
          <w:sz w:val="22"/>
        </w:rPr>
        <w:t xml:space="preserve">United Kingdom </w:t>
      </w:r>
      <w:r w:rsidRPr="008E2700">
        <w:rPr>
          <w:rFonts w:ascii="Arial" w:hAnsi="Arial" w:cs="Arial"/>
          <w:noProof/>
          <w:sz w:val="22"/>
        </w:rPr>
        <w:t>led to the development of</w:t>
      </w:r>
      <w:r w:rsidRPr="008E2700">
        <w:rPr>
          <w:rFonts w:ascii="Arial" w:hAnsi="Arial" w:cs="Arial"/>
          <w:sz w:val="22"/>
        </w:rPr>
        <w:t xml:space="preserve"> the current Protection of Freedoms Act (2012) (PoFA) retention model which requires the destruction of all DNA samples after profiling or within six months</w:t>
      </w:r>
      <w:r w:rsidRPr="008E2700">
        <w:rPr>
          <w:rStyle w:val="FootnoteReference"/>
          <w:rFonts w:ascii="Arial" w:hAnsi="Arial" w:cs="Arial"/>
          <w:sz w:val="22"/>
        </w:rPr>
        <w:footnoteReference w:id="56"/>
      </w:r>
      <w:r w:rsidRPr="008E2700">
        <w:rPr>
          <w:rFonts w:ascii="Arial" w:hAnsi="Arial" w:cs="Arial"/>
          <w:sz w:val="22"/>
        </w:rPr>
        <w:t xml:space="preserve">, recognising the sensitivity of the actual DNA material. The PoFA model permits indefinite retention of DNA profiles of most convicted individuals and temporal retention for some </w:t>
      </w:r>
      <w:r w:rsidR="00692D76" w:rsidRPr="008E2700">
        <w:rPr>
          <w:rFonts w:ascii="Arial" w:hAnsi="Arial" w:cs="Arial"/>
          <w:sz w:val="22"/>
        </w:rPr>
        <w:t>first-time</w:t>
      </w:r>
      <w:r w:rsidRPr="008E2700">
        <w:rPr>
          <w:rFonts w:ascii="Arial" w:hAnsi="Arial" w:cs="Arial"/>
          <w:sz w:val="22"/>
        </w:rPr>
        <w:t xml:space="preserve"> convicted minors and </w:t>
      </w:r>
      <w:r w:rsidRPr="008E2700">
        <w:rPr>
          <w:rFonts w:ascii="Arial" w:hAnsi="Arial" w:cs="Arial"/>
          <w:noProof/>
          <w:sz w:val="22"/>
        </w:rPr>
        <w:t>unconvicted</w:t>
      </w:r>
      <w:r w:rsidR="00780DFA" w:rsidRPr="008E2700">
        <w:rPr>
          <w:rFonts w:ascii="Arial" w:hAnsi="Arial" w:cs="Arial"/>
          <w:sz w:val="22"/>
        </w:rPr>
        <w:t xml:space="preserve"> individuals (Table </w:t>
      </w:r>
      <w:r w:rsidRPr="008E2700">
        <w:rPr>
          <w:rFonts w:ascii="Arial" w:hAnsi="Arial" w:cs="Arial"/>
          <w:sz w:val="22"/>
        </w:rPr>
        <w:t xml:space="preserve">2 above). </w:t>
      </w:r>
    </w:p>
    <w:p w14:paraId="5551618B" w14:textId="77777777" w:rsidR="00A36247" w:rsidRPr="008E2700" w:rsidRDefault="00A36247" w:rsidP="00B40589">
      <w:pPr>
        <w:spacing w:line="240" w:lineRule="auto"/>
        <w:jc w:val="both"/>
        <w:rPr>
          <w:rFonts w:ascii="Arial" w:hAnsi="Arial" w:cs="Arial"/>
          <w:sz w:val="22"/>
        </w:rPr>
      </w:pPr>
      <w:r w:rsidRPr="008E2700">
        <w:rPr>
          <w:rFonts w:ascii="Arial" w:hAnsi="Arial" w:cs="Arial"/>
          <w:sz w:val="22"/>
        </w:rPr>
        <w:t xml:space="preserve">Since the implementation of the PoFA regime in October 2013, over 1.7 million profiles of unconvicted individuals have been </w:t>
      </w:r>
      <w:r w:rsidR="00707477" w:rsidRPr="008E2700">
        <w:rPr>
          <w:rFonts w:ascii="Arial" w:hAnsi="Arial" w:cs="Arial"/>
          <w:sz w:val="22"/>
        </w:rPr>
        <w:t>removed</w:t>
      </w:r>
      <w:r w:rsidRPr="008E2700">
        <w:rPr>
          <w:rFonts w:ascii="Arial" w:hAnsi="Arial" w:cs="Arial"/>
          <w:sz w:val="22"/>
        </w:rPr>
        <w:t xml:space="preserve"> from the database and over 7.7 million DNA samples have been destroyed after DNA profiling.</w:t>
      </w:r>
      <w:r w:rsidRPr="008E2700">
        <w:rPr>
          <w:rFonts w:ascii="Arial" w:hAnsi="Arial" w:cs="Arial"/>
          <w:sz w:val="22"/>
          <w:vertAlign w:val="superscript"/>
        </w:rPr>
        <w:footnoteReference w:id="57"/>
      </w:r>
      <w:r w:rsidR="00707477" w:rsidRPr="008E2700">
        <w:rPr>
          <w:rFonts w:ascii="Arial" w:hAnsi="Arial" w:cs="Arial"/>
          <w:sz w:val="22"/>
        </w:rPr>
        <w:t xml:space="preserve"> These deletions were </w:t>
      </w:r>
      <w:r w:rsidR="00BB3A65" w:rsidRPr="008E2700">
        <w:rPr>
          <w:rFonts w:ascii="Arial" w:hAnsi="Arial" w:cs="Arial"/>
          <w:sz w:val="22"/>
        </w:rPr>
        <w:t>carried out</w:t>
      </w:r>
      <w:r w:rsidR="00707477" w:rsidRPr="008E2700">
        <w:rPr>
          <w:rFonts w:ascii="Arial" w:hAnsi="Arial" w:cs="Arial"/>
          <w:sz w:val="22"/>
        </w:rPr>
        <w:t xml:space="preserve"> to ensure compliance with the PoFA regime that seeks to balance public and individual interests. Following the implementation of </w:t>
      </w:r>
      <w:r w:rsidRPr="008E2700">
        <w:rPr>
          <w:rFonts w:ascii="Arial" w:hAnsi="Arial" w:cs="Arial"/>
          <w:sz w:val="22"/>
        </w:rPr>
        <w:t>PoFA</w:t>
      </w:r>
      <w:r w:rsidR="00707477" w:rsidRPr="008E2700">
        <w:rPr>
          <w:rFonts w:ascii="Arial" w:hAnsi="Arial" w:cs="Arial"/>
          <w:sz w:val="22"/>
        </w:rPr>
        <w:t>,</w:t>
      </w:r>
      <w:r w:rsidRPr="008E2700">
        <w:rPr>
          <w:rFonts w:ascii="Arial" w:hAnsi="Arial" w:cs="Arial"/>
          <w:sz w:val="22"/>
        </w:rPr>
        <w:t xml:space="preserve"> reports of the NDNAD Strategy Board (NSB),</w:t>
      </w:r>
      <w:r w:rsidRPr="008E2700">
        <w:rPr>
          <w:rFonts w:ascii="Arial" w:hAnsi="Arial" w:cs="Arial"/>
          <w:sz w:val="22"/>
          <w:vertAlign w:val="superscript"/>
        </w:rPr>
        <w:footnoteReference w:id="58"/>
      </w:r>
      <w:r w:rsidRPr="008E2700">
        <w:rPr>
          <w:rFonts w:ascii="Arial" w:hAnsi="Arial" w:cs="Arial"/>
          <w:sz w:val="22"/>
        </w:rPr>
        <w:t xml:space="preserve"> the Ethics Group (now Biometrics and Forensics Ethics Group (BFEG))</w:t>
      </w:r>
      <w:r w:rsidRPr="008E2700">
        <w:rPr>
          <w:rFonts w:ascii="Arial" w:hAnsi="Arial" w:cs="Arial"/>
          <w:sz w:val="22"/>
          <w:vertAlign w:val="superscript"/>
        </w:rPr>
        <w:footnoteReference w:id="59"/>
      </w:r>
      <w:r w:rsidRPr="008E2700">
        <w:rPr>
          <w:rFonts w:ascii="Arial" w:hAnsi="Arial" w:cs="Arial"/>
          <w:sz w:val="22"/>
        </w:rPr>
        <w:t xml:space="preserve"> and the Commissioner for the Retention and use of Biometric Material (Biometrics Commissioner)</w:t>
      </w:r>
      <w:r w:rsidRPr="008E2700">
        <w:rPr>
          <w:rFonts w:ascii="Arial" w:hAnsi="Arial" w:cs="Arial"/>
          <w:sz w:val="22"/>
          <w:vertAlign w:val="superscript"/>
        </w:rPr>
        <w:footnoteReference w:id="60"/>
      </w:r>
      <w:r w:rsidRPr="008E2700">
        <w:rPr>
          <w:rFonts w:ascii="Arial" w:hAnsi="Arial" w:cs="Arial"/>
          <w:sz w:val="22"/>
        </w:rPr>
        <w:t xml:space="preserve"> indicate an improvement in the genetic privacy of individuals, particularly the retention of DNA records of non-convicted individuals. The new regime has also improved the match rate of the database compared to previous retention regimes (Figure 1). </w:t>
      </w:r>
      <w:r w:rsidR="008F6773" w:rsidRPr="008E2700">
        <w:rPr>
          <w:rFonts w:ascii="Arial" w:hAnsi="Arial" w:cs="Arial"/>
          <w:sz w:val="22"/>
        </w:rPr>
        <w:t>According to Amankwaa and McCartney,</w:t>
      </w:r>
      <w:r w:rsidR="008F6773" w:rsidRPr="008E2700">
        <w:rPr>
          <w:rStyle w:val="FootnoteReference"/>
          <w:rFonts w:ascii="Arial" w:hAnsi="Arial" w:cs="Arial"/>
          <w:sz w:val="22"/>
        </w:rPr>
        <w:footnoteReference w:id="61"/>
      </w:r>
      <w:r w:rsidR="008F6773" w:rsidRPr="008E2700">
        <w:rPr>
          <w:rFonts w:ascii="Arial" w:hAnsi="Arial" w:cs="Arial"/>
          <w:sz w:val="22"/>
        </w:rPr>
        <w:t xml:space="preserve"> t</w:t>
      </w:r>
      <w:r w:rsidRPr="008E2700">
        <w:rPr>
          <w:rFonts w:ascii="Arial" w:hAnsi="Arial" w:cs="Arial"/>
          <w:sz w:val="22"/>
        </w:rPr>
        <w:t xml:space="preserve">his suggests that the </w:t>
      </w:r>
      <w:r w:rsidR="008F6773" w:rsidRPr="008E2700">
        <w:rPr>
          <w:rFonts w:ascii="Arial" w:hAnsi="Arial" w:cs="Arial"/>
          <w:sz w:val="22"/>
        </w:rPr>
        <w:t>PoFA</w:t>
      </w:r>
      <w:r w:rsidRPr="008E2700">
        <w:rPr>
          <w:rFonts w:ascii="Arial" w:hAnsi="Arial" w:cs="Arial"/>
          <w:sz w:val="22"/>
        </w:rPr>
        <w:t xml:space="preserve"> regime </w:t>
      </w:r>
      <w:r w:rsidR="00115D9A" w:rsidRPr="008E2700">
        <w:rPr>
          <w:rFonts w:ascii="Arial" w:hAnsi="Arial" w:cs="Arial"/>
          <w:sz w:val="22"/>
        </w:rPr>
        <w:t>may be</w:t>
      </w:r>
      <w:r w:rsidRPr="008E2700">
        <w:rPr>
          <w:rFonts w:ascii="Arial" w:hAnsi="Arial" w:cs="Arial"/>
          <w:sz w:val="22"/>
        </w:rPr>
        <w:t xml:space="preserve"> potentially more effective in protecting public security than </w:t>
      </w:r>
      <w:r w:rsidR="008F6773" w:rsidRPr="008E2700">
        <w:rPr>
          <w:rFonts w:ascii="Arial" w:hAnsi="Arial" w:cs="Arial"/>
          <w:sz w:val="22"/>
        </w:rPr>
        <w:t>earlier</w:t>
      </w:r>
      <w:r w:rsidRPr="008E2700">
        <w:rPr>
          <w:rFonts w:ascii="Arial" w:hAnsi="Arial" w:cs="Arial"/>
          <w:sz w:val="22"/>
        </w:rPr>
        <w:t xml:space="preserve"> regimes. It is however highlighted that some profiles that require retention have been deleted from the database, risking public security. Also, the Biometrics Commissioner notes that the State may risk the failure to detect and prevent crime due to non-retention of all arrestee data.  A further risk is that some profiles have been retained unlawfully due to challenges with the retention process and the IT system for the database. The current policy on this issue requires the police to check the legality of each match before acting. However, unlawful hits are being used for intelligence purposes and this may constitute a breach of privacy.</w:t>
      </w:r>
      <w:r w:rsidRPr="008E2700">
        <w:rPr>
          <w:rFonts w:ascii="Arial" w:hAnsi="Arial" w:cs="Arial"/>
          <w:sz w:val="22"/>
          <w:vertAlign w:val="superscript"/>
        </w:rPr>
        <w:footnoteReference w:id="62"/>
      </w:r>
    </w:p>
    <w:p w14:paraId="5551618C" w14:textId="77777777" w:rsidR="004A1BC0" w:rsidRPr="008E2700" w:rsidRDefault="003B0ED7" w:rsidP="00F61EA2">
      <w:pPr>
        <w:spacing w:after="0" w:line="240" w:lineRule="auto"/>
        <w:jc w:val="center"/>
        <w:rPr>
          <w:rFonts w:ascii="Arial" w:hAnsi="Arial" w:cs="Arial"/>
          <w:sz w:val="22"/>
        </w:rPr>
      </w:pPr>
      <w:r w:rsidRPr="008E2700">
        <w:rPr>
          <w:noProof/>
          <w:lang w:eastAsia="en-GB"/>
        </w:rPr>
        <w:drawing>
          <wp:inline distT="0" distB="0" distL="0" distR="0" wp14:anchorId="555161C1" wp14:editId="555161C2">
            <wp:extent cx="5019675" cy="2623930"/>
            <wp:effectExtent l="0" t="0" r="9525" b="5080"/>
            <wp:docPr id="1" name="Chart 1">
              <a:extLst xmlns:a="http://schemas.openxmlformats.org/drawingml/2006/main">
                <a:ext uri="{FF2B5EF4-FFF2-40B4-BE49-F238E27FC236}">
                  <a16:creationId xmlns:a16="http://schemas.microsoft.com/office/drawing/2014/main" id="{08FFE5EA-08A7-45FE-B2FB-E2F5A28E0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1618D" w14:textId="77777777" w:rsidR="00434877" w:rsidRPr="008E2700" w:rsidRDefault="00B04BC0" w:rsidP="00F61EA2">
      <w:pPr>
        <w:spacing w:before="240" w:line="240" w:lineRule="auto"/>
        <w:jc w:val="both"/>
        <w:rPr>
          <w:rFonts w:ascii="Arial" w:hAnsi="Arial" w:cs="Arial"/>
          <w:i/>
          <w:sz w:val="22"/>
        </w:rPr>
      </w:pPr>
      <w:r w:rsidRPr="008E2700">
        <w:rPr>
          <w:rFonts w:ascii="Arial" w:hAnsi="Arial" w:cs="Arial"/>
          <w:i/>
          <w:sz w:val="22"/>
        </w:rPr>
        <w:t>Figure 1</w:t>
      </w:r>
      <w:r w:rsidR="004A1BC0" w:rsidRPr="008E2700">
        <w:rPr>
          <w:rFonts w:ascii="Arial" w:hAnsi="Arial" w:cs="Arial"/>
          <w:i/>
          <w:sz w:val="22"/>
        </w:rPr>
        <w:t xml:space="preserve"> – Trend of NDNAD match rate from 2003/04 to 2015/16</w:t>
      </w:r>
      <w:r w:rsidR="003B0ED7" w:rsidRPr="008E2700">
        <w:rPr>
          <w:rFonts w:ascii="Arial" w:hAnsi="Arial" w:cs="Arial"/>
          <w:i/>
          <w:sz w:val="22"/>
        </w:rPr>
        <w:t>.</w:t>
      </w:r>
      <w:r w:rsidR="004A1BC0" w:rsidRPr="008E2700">
        <w:rPr>
          <w:rStyle w:val="FootnoteReference"/>
          <w:rFonts w:ascii="Arial" w:hAnsi="Arial" w:cs="Arial"/>
          <w:i/>
          <w:sz w:val="22"/>
        </w:rPr>
        <w:footnoteReference w:id="63"/>
      </w:r>
      <w:r w:rsidR="003B0ED7" w:rsidRPr="008E2700">
        <w:rPr>
          <w:rFonts w:ascii="Arial" w:hAnsi="Arial" w:cs="Arial"/>
          <w:i/>
          <w:sz w:val="22"/>
        </w:rPr>
        <w:t xml:space="preserve"> The match rate measures the chance that a crime scene profile loaded on the database matches a subject profile. The graph shows a gradual increase in the match rate, with highest rates observed within the PoFA period</w:t>
      </w:r>
      <w:r w:rsidR="00CF4292" w:rsidRPr="008E2700">
        <w:rPr>
          <w:rFonts w:ascii="Arial" w:hAnsi="Arial" w:cs="Arial"/>
          <w:i/>
          <w:sz w:val="22"/>
        </w:rPr>
        <w:t xml:space="preserve"> 2013/14 to 2015/16.</w:t>
      </w:r>
    </w:p>
    <w:p w14:paraId="5551618E" w14:textId="77777777" w:rsidR="00E04332" w:rsidRPr="008E2700" w:rsidRDefault="000F4102" w:rsidP="00550BEA">
      <w:pPr>
        <w:pStyle w:val="Heading2"/>
        <w:spacing w:after="240" w:line="240" w:lineRule="auto"/>
        <w:jc w:val="both"/>
        <w:rPr>
          <w:rFonts w:ascii="Arial" w:hAnsi="Arial" w:cs="Arial"/>
          <w:b/>
          <w:color w:val="auto"/>
          <w:sz w:val="22"/>
          <w:szCs w:val="22"/>
        </w:rPr>
      </w:pPr>
      <w:r w:rsidRPr="008E2700">
        <w:rPr>
          <w:rFonts w:ascii="Arial" w:hAnsi="Arial" w:cs="Arial"/>
          <w:b/>
          <w:color w:val="auto"/>
          <w:sz w:val="22"/>
          <w:szCs w:val="22"/>
        </w:rPr>
        <w:t>Significance of public perspectives on forensic DNA retention</w:t>
      </w:r>
    </w:p>
    <w:p w14:paraId="5551618F" w14:textId="77777777" w:rsidR="00560241" w:rsidRPr="008E2700" w:rsidRDefault="000F4102" w:rsidP="00B40589">
      <w:pPr>
        <w:spacing w:line="240" w:lineRule="auto"/>
        <w:jc w:val="both"/>
        <w:rPr>
          <w:rFonts w:ascii="Arial" w:hAnsi="Arial" w:cs="Arial"/>
          <w:sz w:val="22"/>
        </w:rPr>
      </w:pPr>
      <w:r w:rsidRPr="008E2700">
        <w:rPr>
          <w:rFonts w:ascii="Arial" w:hAnsi="Arial" w:cs="Arial"/>
          <w:sz w:val="22"/>
        </w:rPr>
        <w:t xml:space="preserve">Whilst forensic DNA databases continue to grow in </w:t>
      </w:r>
      <w:r w:rsidR="001140D2" w:rsidRPr="008E2700">
        <w:rPr>
          <w:rFonts w:ascii="Arial" w:hAnsi="Arial" w:cs="Arial"/>
          <w:sz w:val="22"/>
        </w:rPr>
        <w:t xml:space="preserve">the </w:t>
      </w:r>
      <w:r w:rsidRPr="008E2700">
        <w:rPr>
          <w:rFonts w:ascii="Arial" w:hAnsi="Arial" w:cs="Arial"/>
          <w:noProof/>
          <w:sz w:val="22"/>
        </w:rPr>
        <w:t>UK</w:t>
      </w:r>
      <w:r w:rsidRPr="008E2700">
        <w:rPr>
          <w:rFonts w:ascii="Arial" w:hAnsi="Arial" w:cs="Arial"/>
          <w:sz w:val="22"/>
        </w:rPr>
        <w:t xml:space="preserve"> and around the world, s</w:t>
      </w:r>
      <w:r w:rsidR="00E04332" w:rsidRPr="008E2700">
        <w:rPr>
          <w:rFonts w:ascii="Arial" w:hAnsi="Arial" w:cs="Arial"/>
          <w:sz w:val="22"/>
        </w:rPr>
        <w:t xml:space="preserve">everal studies have highlighted </w:t>
      </w:r>
      <w:r w:rsidR="00E04332" w:rsidRPr="008E2700">
        <w:rPr>
          <w:rFonts w:ascii="Arial" w:eastAsia="Times New Roman" w:hAnsi="Arial" w:cs="Arial"/>
          <w:sz w:val="22"/>
          <w:lang w:eastAsia="en-GB"/>
        </w:rPr>
        <w:t>poor engagement of the public in the development of forensic DNA retention law or policy.</w:t>
      </w:r>
      <w:r w:rsidR="00E04332" w:rsidRPr="008E2700">
        <w:rPr>
          <w:rFonts w:ascii="Arial" w:eastAsia="Times New Roman" w:hAnsi="Arial" w:cs="Arial"/>
          <w:sz w:val="22"/>
          <w:vertAlign w:val="superscript"/>
          <w:lang w:eastAsia="en-GB"/>
        </w:rPr>
        <w:footnoteReference w:id="64"/>
      </w:r>
      <w:r w:rsidR="00560241" w:rsidRPr="008E2700">
        <w:rPr>
          <w:rFonts w:ascii="Arial" w:hAnsi="Arial" w:cs="Arial"/>
          <w:sz w:val="22"/>
        </w:rPr>
        <w:t xml:space="preserve"> The dissemination of information regarding the actual effectiveness of </w:t>
      </w:r>
      <w:r w:rsidR="0044302F" w:rsidRPr="008E2700">
        <w:rPr>
          <w:rFonts w:ascii="Arial" w:hAnsi="Arial" w:cs="Arial"/>
          <w:sz w:val="22"/>
        </w:rPr>
        <w:t>forensic DNA databases</w:t>
      </w:r>
      <w:r w:rsidR="00560241" w:rsidRPr="008E2700">
        <w:rPr>
          <w:rFonts w:ascii="Arial" w:hAnsi="Arial" w:cs="Arial"/>
          <w:sz w:val="22"/>
        </w:rPr>
        <w:t xml:space="preserve"> is also inadequate and public views are suspected to be influenced by the media and fictional investigative television programs (CSI effect).</w:t>
      </w:r>
      <w:r w:rsidR="00560241" w:rsidRPr="008E2700">
        <w:rPr>
          <w:rStyle w:val="FootnoteReference"/>
          <w:rFonts w:ascii="Arial" w:hAnsi="Arial" w:cs="Arial"/>
          <w:sz w:val="22"/>
        </w:rPr>
        <w:footnoteReference w:id="65"/>
      </w:r>
      <w:r w:rsidR="00560241" w:rsidRPr="008E2700">
        <w:rPr>
          <w:rFonts w:ascii="Arial" w:hAnsi="Arial" w:cs="Arial"/>
          <w:sz w:val="22"/>
        </w:rPr>
        <w:t xml:space="preserve"> </w:t>
      </w:r>
      <w:r w:rsidR="00BB563A" w:rsidRPr="008E2700">
        <w:rPr>
          <w:rFonts w:ascii="Arial" w:hAnsi="Arial" w:cs="Arial"/>
          <w:sz w:val="22"/>
        </w:rPr>
        <w:t>To partly fill the public knowledge gap, Sense about Science and EUROFORGEN</w:t>
      </w:r>
      <w:r w:rsidR="00455500" w:rsidRPr="008E2700">
        <w:rPr>
          <w:rStyle w:val="FootnoteReference"/>
          <w:rFonts w:ascii="Arial" w:hAnsi="Arial" w:cs="Arial"/>
          <w:sz w:val="22"/>
        </w:rPr>
        <w:footnoteReference w:id="66"/>
      </w:r>
      <w:r w:rsidR="00BB563A" w:rsidRPr="008E2700">
        <w:rPr>
          <w:rFonts w:ascii="Arial" w:hAnsi="Arial" w:cs="Arial"/>
          <w:sz w:val="22"/>
        </w:rPr>
        <w:t xml:space="preserve"> recently published a brief guide that seeks to demystify the use of DNA. </w:t>
      </w:r>
      <w:r w:rsidR="00560241" w:rsidRPr="008E2700">
        <w:rPr>
          <w:rFonts w:ascii="Arial" w:hAnsi="Arial" w:cs="Arial"/>
          <w:sz w:val="22"/>
        </w:rPr>
        <w:t>Public perspectives about DNA retention</w:t>
      </w:r>
      <w:r w:rsidR="00455500" w:rsidRPr="008E2700">
        <w:rPr>
          <w:rFonts w:ascii="Arial" w:hAnsi="Arial" w:cs="Arial"/>
          <w:sz w:val="22"/>
        </w:rPr>
        <w:t xml:space="preserve"> is important because they</w:t>
      </w:r>
      <w:r w:rsidR="00560241" w:rsidRPr="008E2700">
        <w:rPr>
          <w:rFonts w:ascii="Arial" w:hAnsi="Arial" w:cs="Arial"/>
          <w:sz w:val="22"/>
        </w:rPr>
        <w:t xml:space="preserve"> can help policy-makers </w:t>
      </w:r>
      <w:r w:rsidR="00455500" w:rsidRPr="008E2700">
        <w:rPr>
          <w:rFonts w:ascii="Arial" w:hAnsi="Arial" w:cs="Arial"/>
          <w:sz w:val="22"/>
        </w:rPr>
        <w:t xml:space="preserve">to </w:t>
      </w:r>
      <w:r w:rsidR="00560241" w:rsidRPr="008E2700">
        <w:rPr>
          <w:rFonts w:ascii="Arial" w:hAnsi="Arial" w:cs="Arial"/>
          <w:sz w:val="22"/>
        </w:rPr>
        <w:t>develop acceptable and proportionate legislative regimes for national DNA databases. The views of the public can also inform the development, use and governance of the database.</w:t>
      </w:r>
      <w:r w:rsidR="00560241" w:rsidRPr="008E2700">
        <w:rPr>
          <w:rStyle w:val="FootnoteReference"/>
          <w:rFonts w:ascii="Arial" w:hAnsi="Arial" w:cs="Arial"/>
          <w:sz w:val="22"/>
        </w:rPr>
        <w:footnoteReference w:id="67"/>
      </w:r>
      <w:r w:rsidR="00560241" w:rsidRPr="008E2700">
        <w:rPr>
          <w:rFonts w:ascii="Arial" w:hAnsi="Arial" w:cs="Arial"/>
          <w:sz w:val="22"/>
        </w:rPr>
        <w:t xml:space="preserve"> </w:t>
      </w:r>
      <w:r w:rsidR="008F6A78" w:rsidRPr="008E2700">
        <w:rPr>
          <w:rFonts w:ascii="Arial" w:hAnsi="Arial" w:cs="Arial"/>
          <w:sz w:val="22"/>
        </w:rPr>
        <w:t xml:space="preserve">This review sought to survey </w:t>
      </w:r>
      <w:r w:rsidR="00560241" w:rsidRPr="008E2700">
        <w:rPr>
          <w:rFonts w:ascii="Arial" w:hAnsi="Arial" w:cs="Arial"/>
          <w:sz w:val="22"/>
        </w:rPr>
        <w:t xml:space="preserve">empirical studies carried out in the UK and different national contexts </w:t>
      </w:r>
      <w:r w:rsidR="008F6A78" w:rsidRPr="008E2700">
        <w:rPr>
          <w:rFonts w:ascii="Arial" w:hAnsi="Arial" w:cs="Arial"/>
          <w:sz w:val="22"/>
        </w:rPr>
        <w:t>on forensic DNA retention</w:t>
      </w:r>
      <w:r w:rsidR="00560241" w:rsidRPr="008E2700">
        <w:rPr>
          <w:rFonts w:ascii="Arial" w:hAnsi="Arial" w:cs="Arial"/>
          <w:sz w:val="22"/>
        </w:rPr>
        <w:t xml:space="preserve">. </w:t>
      </w:r>
      <w:r w:rsidR="008F6A78" w:rsidRPr="008E2700">
        <w:rPr>
          <w:rFonts w:ascii="Arial" w:hAnsi="Arial" w:cs="Arial"/>
          <w:sz w:val="22"/>
        </w:rPr>
        <w:t xml:space="preserve">The goal of the study was to establish the existing knowledge on public perspectives on DNA retention, identify research gaps and provide recommendations for further research. </w:t>
      </w:r>
    </w:p>
    <w:p w14:paraId="55516190" w14:textId="77777777" w:rsidR="00434877" w:rsidRPr="008E2700" w:rsidRDefault="00434877" w:rsidP="0064243D">
      <w:pPr>
        <w:pStyle w:val="Heading1"/>
      </w:pPr>
      <w:r w:rsidRPr="008E2700">
        <w:t>Method</w:t>
      </w:r>
    </w:p>
    <w:p w14:paraId="55516191" w14:textId="77777777" w:rsidR="004F2DD4" w:rsidRPr="008E2700" w:rsidRDefault="004F2DD4" w:rsidP="00B40589">
      <w:pPr>
        <w:spacing w:after="160" w:line="240" w:lineRule="auto"/>
        <w:jc w:val="both"/>
        <w:rPr>
          <w:rFonts w:ascii="Arial" w:hAnsi="Arial" w:cs="Arial"/>
          <w:sz w:val="22"/>
        </w:rPr>
      </w:pPr>
      <w:r w:rsidRPr="008E2700">
        <w:rPr>
          <w:rFonts w:ascii="Arial" w:hAnsi="Arial" w:cs="Arial"/>
          <w:sz w:val="22"/>
        </w:rPr>
        <w:t xml:space="preserve">This review forms part of a larger </w:t>
      </w:r>
      <w:r w:rsidR="00857E7A" w:rsidRPr="008E2700">
        <w:rPr>
          <w:rFonts w:ascii="Arial" w:hAnsi="Arial" w:cs="Arial"/>
          <w:sz w:val="22"/>
        </w:rPr>
        <w:t xml:space="preserve">literature-based </w:t>
      </w:r>
      <w:r w:rsidRPr="008E2700">
        <w:rPr>
          <w:rFonts w:ascii="Arial" w:hAnsi="Arial" w:cs="Arial"/>
          <w:sz w:val="22"/>
        </w:rPr>
        <w:t>project on the efficacy of forensic DNA retentio</w:t>
      </w:r>
      <w:r w:rsidR="000F4102" w:rsidRPr="008E2700">
        <w:rPr>
          <w:rFonts w:ascii="Arial" w:hAnsi="Arial" w:cs="Arial"/>
          <w:sz w:val="22"/>
        </w:rPr>
        <w:t xml:space="preserve">n regimes, </w:t>
      </w:r>
      <w:r w:rsidR="000F4102" w:rsidRPr="008E2700">
        <w:rPr>
          <w:rFonts w:ascii="Arial" w:hAnsi="Arial" w:cs="Arial"/>
          <w:noProof/>
          <w:sz w:val="22"/>
        </w:rPr>
        <w:t>focusing</w:t>
      </w:r>
      <w:r w:rsidR="000F4102" w:rsidRPr="008E2700">
        <w:rPr>
          <w:rFonts w:ascii="Arial" w:hAnsi="Arial" w:cs="Arial"/>
          <w:sz w:val="22"/>
        </w:rPr>
        <w:t xml:space="preserve"> on the UK N</w:t>
      </w:r>
      <w:r w:rsidRPr="008E2700">
        <w:rPr>
          <w:rFonts w:ascii="Arial" w:hAnsi="Arial" w:cs="Arial"/>
          <w:sz w:val="22"/>
        </w:rPr>
        <w:t xml:space="preserve">ational DNA Database. The included </w:t>
      </w:r>
      <w:r w:rsidR="006F3F11" w:rsidRPr="008E2700">
        <w:rPr>
          <w:rFonts w:ascii="Arial" w:hAnsi="Arial" w:cs="Arial"/>
          <w:sz w:val="22"/>
        </w:rPr>
        <w:t>empirical studies</w:t>
      </w:r>
      <w:r w:rsidRPr="008E2700">
        <w:rPr>
          <w:rFonts w:ascii="Arial" w:hAnsi="Arial" w:cs="Arial"/>
          <w:sz w:val="22"/>
        </w:rPr>
        <w:t xml:space="preserve"> were identified after a search of 8 </w:t>
      </w:r>
      <w:r w:rsidR="00857E7A" w:rsidRPr="008E2700">
        <w:rPr>
          <w:rFonts w:ascii="Arial" w:hAnsi="Arial" w:cs="Arial"/>
          <w:sz w:val="22"/>
        </w:rPr>
        <w:t xml:space="preserve">legal and multidisciplinary/science </w:t>
      </w:r>
      <w:r w:rsidRPr="008E2700">
        <w:rPr>
          <w:rFonts w:ascii="Arial" w:hAnsi="Arial" w:cs="Arial"/>
          <w:sz w:val="22"/>
        </w:rPr>
        <w:t xml:space="preserve">academic databases using a combination of keywords related to the topic. </w:t>
      </w:r>
      <w:r w:rsidR="00857E7A" w:rsidRPr="008E2700">
        <w:rPr>
          <w:rFonts w:ascii="Arial" w:hAnsi="Arial" w:cs="Arial"/>
          <w:sz w:val="22"/>
        </w:rPr>
        <w:t xml:space="preserve">The databases searched were </w:t>
      </w:r>
      <w:r w:rsidR="00857E7A" w:rsidRPr="008E2700">
        <w:rPr>
          <w:rFonts w:ascii="Arial" w:eastAsia="Times New Roman" w:hAnsi="Arial" w:cs="Arial"/>
          <w:sz w:val="22"/>
        </w:rPr>
        <w:t xml:space="preserve">Hein Online, </w:t>
      </w:r>
      <w:r w:rsidR="00155303" w:rsidRPr="008E2700">
        <w:rPr>
          <w:rFonts w:ascii="Arial" w:eastAsia="Times New Roman" w:hAnsi="Arial" w:cs="Arial"/>
          <w:sz w:val="22"/>
        </w:rPr>
        <w:t xml:space="preserve">LexisNexis, Lawtel, Westlaw, </w:t>
      </w:r>
      <w:r w:rsidR="00857E7A" w:rsidRPr="008E2700">
        <w:rPr>
          <w:rFonts w:ascii="Arial" w:eastAsia="Times New Roman" w:hAnsi="Arial" w:cs="Arial"/>
          <w:sz w:val="22"/>
        </w:rPr>
        <w:t>Web of Science, ScienceDirect, Scopus, and PubMed</w:t>
      </w:r>
      <w:r w:rsidR="00857E7A" w:rsidRPr="008E2700">
        <w:rPr>
          <w:rFonts w:ascii="Arial" w:hAnsi="Arial" w:cs="Arial"/>
          <w:sz w:val="22"/>
        </w:rPr>
        <w:t xml:space="preserve">. Some included publications were also identified from </w:t>
      </w:r>
      <w:r w:rsidR="00857E7A" w:rsidRPr="008E2700">
        <w:rPr>
          <w:rFonts w:ascii="Arial" w:eastAsia="Times New Roman" w:hAnsi="Arial" w:cs="Arial"/>
          <w:sz w:val="22"/>
        </w:rPr>
        <w:t xml:space="preserve">a random search on </w:t>
      </w:r>
      <w:r w:rsidR="00857E7A" w:rsidRPr="008E2700">
        <w:rPr>
          <w:rFonts w:ascii="Arial" w:eastAsia="Times New Roman" w:hAnsi="Arial" w:cs="Arial"/>
          <w:noProof/>
          <w:sz w:val="22"/>
        </w:rPr>
        <w:t>Google</w:t>
      </w:r>
      <w:r w:rsidR="00857E7A" w:rsidRPr="008E2700">
        <w:rPr>
          <w:rFonts w:ascii="Arial" w:eastAsia="Times New Roman" w:hAnsi="Arial" w:cs="Arial"/>
          <w:sz w:val="22"/>
        </w:rPr>
        <w:t xml:space="preserve">, screening of references of the included literature, and </w:t>
      </w:r>
      <w:r w:rsidR="006F3F11" w:rsidRPr="008E2700">
        <w:rPr>
          <w:rFonts w:ascii="Arial" w:eastAsia="Times New Roman" w:hAnsi="Arial" w:cs="Arial"/>
          <w:sz w:val="22"/>
        </w:rPr>
        <w:t xml:space="preserve">through </w:t>
      </w:r>
      <w:r w:rsidR="00857E7A" w:rsidRPr="008E2700">
        <w:rPr>
          <w:rFonts w:ascii="Arial" w:eastAsia="Times New Roman" w:hAnsi="Arial" w:cs="Arial"/>
          <w:sz w:val="22"/>
        </w:rPr>
        <w:t xml:space="preserve">research network referrals. </w:t>
      </w:r>
      <w:r w:rsidRPr="008E2700">
        <w:rPr>
          <w:rFonts w:ascii="Arial" w:hAnsi="Arial" w:cs="Arial"/>
          <w:sz w:val="22"/>
        </w:rPr>
        <w:t xml:space="preserve">The </w:t>
      </w:r>
      <w:r w:rsidR="00857E7A" w:rsidRPr="008E2700">
        <w:rPr>
          <w:rFonts w:ascii="Arial" w:hAnsi="Arial" w:cs="Arial"/>
          <w:sz w:val="22"/>
        </w:rPr>
        <w:t xml:space="preserve">systematic search was conducted from </w:t>
      </w:r>
      <w:r w:rsidR="00857E7A" w:rsidRPr="008E2700">
        <w:rPr>
          <w:rFonts w:ascii="Arial" w:eastAsia="Times New Roman" w:hAnsi="Arial" w:cs="Arial"/>
          <w:sz w:val="22"/>
        </w:rPr>
        <w:t>20</w:t>
      </w:r>
      <w:r w:rsidR="00857E7A" w:rsidRPr="008E2700">
        <w:rPr>
          <w:rFonts w:ascii="Arial" w:eastAsia="Times New Roman" w:hAnsi="Arial" w:cs="Arial"/>
          <w:sz w:val="22"/>
          <w:vertAlign w:val="superscript"/>
        </w:rPr>
        <w:t>th</w:t>
      </w:r>
      <w:r w:rsidR="00857E7A" w:rsidRPr="008E2700">
        <w:rPr>
          <w:rFonts w:ascii="Arial" w:eastAsia="Times New Roman" w:hAnsi="Arial" w:cs="Arial"/>
          <w:sz w:val="22"/>
        </w:rPr>
        <w:t xml:space="preserve"> January to 5</w:t>
      </w:r>
      <w:r w:rsidR="00857E7A" w:rsidRPr="008E2700">
        <w:rPr>
          <w:rFonts w:ascii="Arial" w:eastAsia="Times New Roman" w:hAnsi="Arial" w:cs="Arial"/>
          <w:sz w:val="22"/>
          <w:vertAlign w:val="superscript"/>
        </w:rPr>
        <w:t>th</w:t>
      </w:r>
      <w:r w:rsidR="00857E7A" w:rsidRPr="008E2700">
        <w:rPr>
          <w:rFonts w:ascii="Arial" w:eastAsia="Times New Roman" w:hAnsi="Arial" w:cs="Arial"/>
          <w:sz w:val="22"/>
        </w:rPr>
        <w:t xml:space="preserve"> May 2017.</w:t>
      </w:r>
      <w:r w:rsidR="00857E7A" w:rsidRPr="008E2700">
        <w:rPr>
          <w:rFonts w:ascii="Arial" w:hAnsi="Arial" w:cs="Arial"/>
          <w:sz w:val="22"/>
        </w:rPr>
        <w:t xml:space="preserve"> </w:t>
      </w:r>
      <w:r w:rsidR="006F3F11" w:rsidRPr="008E2700">
        <w:rPr>
          <w:rFonts w:ascii="Arial" w:hAnsi="Arial" w:cs="Arial"/>
          <w:sz w:val="22"/>
        </w:rPr>
        <w:t xml:space="preserve">The search was limited to publications in English. </w:t>
      </w:r>
    </w:p>
    <w:p w14:paraId="55516192" w14:textId="77777777" w:rsidR="00434877" w:rsidRPr="008E2700" w:rsidRDefault="00434877" w:rsidP="0064243D">
      <w:pPr>
        <w:pStyle w:val="Heading1"/>
      </w:pPr>
      <w:r w:rsidRPr="008E2700">
        <w:t>Results and discussion</w:t>
      </w:r>
    </w:p>
    <w:p w14:paraId="55516193" w14:textId="77777777" w:rsidR="006F3F11" w:rsidRPr="008E2700" w:rsidRDefault="006F3F11" w:rsidP="00B40589">
      <w:pPr>
        <w:spacing w:line="240" w:lineRule="auto"/>
        <w:jc w:val="both"/>
        <w:rPr>
          <w:rFonts w:ascii="Arial" w:hAnsi="Arial" w:cs="Arial"/>
          <w:sz w:val="22"/>
        </w:rPr>
      </w:pPr>
      <w:r w:rsidRPr="008E2700">
        <w:rPr>
          <w:rFonts w:ascii="Arial" w:hAnsi="Arial" w:cs="Arial"/>
          <w:sz w:val="22"/>
        </w:rPr>
        <w:t xml:space="preserve">A total of 23 primary studies </w:t>
      </w:r>
      <w:r w:rsidR="001140D2" w:rsidRPr="008E2700">
        <w:rPr>
          <w:rFonts w:ascii="Arial" w:hAnsi="Arial" w:cs="Arial"/>
          <w:sz w:val="22"/>
        </w:rPr>
        <w:t>related to</w:t>
      </w:r>
      <w:r w:rsidRPr="008E2700">
        <w:rPr>
          <w:rFonts w:ascii="Arial" w:hAnsi="Arial" w:cs="Arial"/>
          <w:sz w:val="22"/>
        </w:rPr>
        <w:t xml:space="preserve"> forensic DNA </w:t>
      </w:r>
      <w:r w:rsidR="001140D2" w:rsidRPr="008E2700">
        <w:rPr>
          <w:rFonts w:ascii="Arial" w:hAnsi="Arial" w:cs="Arial"/>
          <w:sz w:val="22"/>
        </w:rPr>
        <w:t>retention or databases</w:t>
      </w:r>
      <w:r w:rsidRPr="008E2700">
        <w:rPr>
          <w:rFonts w:ascii="Arial" w:hAnsi="Arial" w:cs="Arial"/>
          <w:sz w:val="22"/>
        </w:rPr>
        <w:t xml:space="preserve"> were identified and </w:t>
      </w:r>
      <w:r w:rsidR="00693F30" w:rsidRPr="008E2700">
        <w:rPr>
          <w:rFonts w:ascii="Arial" w:hAnsi="Arial" w:cs="Arial"/>
          <w:sz w:val="22"/>
        </w:rPr>
        <w:t>analysed</w:t>
      </w:r>
      <w:r w:rsidRPr="008E2700">
        <w:rPr>
          <w:rFonts w:ascii="Arial" w:hAnsi="Arial" w:cs="Arial"/>
          <w:sz w:val="22"/>
        </w:rPr>
        <w:t xml:space="preserve"> </w:t>
      </w:r>
      <w:r w:rsidR="00693F30" w:rsidRPr="008E2700">
        <w:rPr>
          <w:rFonts w:ascii="Arial" w:hAnsi="Arial" w:cs="Arial"/>
          <w:sz w:val="22"/>
        </w:rPr>
        <w:t>in</w:t>
      </w:r>
      <w:r w:rsidRPr="008E2700">
        <w:rPr>
          <w:rFonts w:ascii="Arial" w:hAnsi="Arial" w:cs="Arial"/>
          <w:sz w:val="22"/>
        </w:rPr>
        <w:t xml:space="preserve"> this </w:t>
      </w:r>
      <w:r w:rsidR="00693F30" w:rsidRPr="008E2700">
        <w:rPr>
          <w:rFonts w:ascii="Arial" w:hAnsi="Arial" w:cs="Arial"/>
          <w:sz w:val="22"/>
        </w:rPr>
        <w:t>review</w:t>
      </w:r>
      <w:r w:rsidRPr="008E2700">
        <w:rPr>
          <w:rFonts w:ascii="Arial" w:hAnsi="Arial" w:cs="Arial"/>
          <w:sz w:val="22"/>
        </w:rPr>
        <w:t xml:space="preserve">. Table 3 </w:t>
      </w:r>
      <w:r w:rsidRPr="008E2700">
        <w:rPr>
          <w:rFonts w:ascii="Arial" w:hAnsi="Arial" w:cs="Arial"/>
          <w:noProof/>
          <w:sz w:val="22"/>
        </w:rPr>
        <w:t>summar</w:t>
      </w:r>
      <w:r w:rsidR="001140D2" w:rsidRPr="008E2700">
        <w:rPr>
          <w:rFonts w:ascii="Arial" w:hAnsi="Arial" w:cs="Arial"/>
          <w:noProof/>
          <w:sz w:val="22"/>
        </w:rPr>
        <w:t>ises</w:t>
      </w:r>
      <w:r w:rsidR="001140D2" w:rsidRPr="008E2700">
        <w:rPr>
          <w:rFonts w:ascii="Arial" w:hAnsi="Arial" w:cs="Arial"/>
          <w:sz w:val="22"/>
        </w:rPr>
        <w:t xml:space="preserve"> the specific research focus</w:t>
      </w:r>
      <w:r w:rsidRPr="008E2700">
        <w:rPr>
          <w:rFonts w:ascii="Arial" w:hAnsi="Arial" w:cs="Arial"/>
          <w:sz w:val="22"/>
        </w:rPr>
        <w:t xml:space="preserve"> of the studies and citation</w:t>
      </w:r>
      <w:r w:rsidR="001140D2" w:rsidRPr="008E2700">
        <w:rPr>
          <w:rFonts w:ascii="Arial" w:hAnsi="Arial" w:cs="Arial"/>
          <w:sz w:val="22"/>
        </w:rPr>
        <w:t>s</w:t>
      </w:r>
      <w:r w:rsidRPr="008E2700">
        <w:rPr>
          <w:rFonts w:ascii="Arial" w:hAnsi="Arial" w:cs="Arial"/>
          <w:sz w:val="22"/>
        </w:rPr>
        <w:t>.</w:t>
      </w:r>
      <w:r w:rsidR="00077B81" w:rsidRPr="008E2700">
        <w:rPr>
          <w:rFonts w:ascii="Arial" w:hAnsi="Arial" w:cs="Arial"/>
          <w:sz w:val="22"/>
        </w:rPr>
        <w:t xml:space="preserve"> </w:t>
      </w:r>
      <w:r w:rsidR="001140D2" w:rsidRPr="008E2700">
        <w:rPr>
          <w:rFonts w:ascii="Arial" w:hAnsi="Arial" w:cs="Arial"/>
          <w:sz w:val="22"/>
        </w:rPr>
        <w:t>Nine</w:t>
      </w:r>
      <w:r w:rsidR="00077B81" w:rsidRPr="008E2700">
        <w:rPr>
          <w:rFonts w:ascii="Arial" w:hAnsi="Arial" w:cs="Arial"/>
          <w:sz w:val="22"/>
        </w:rPr>
        <w:t xml:space="preserve"> studies were conducted in the United Kingdom whilst </w:t>
      </w:r>
      <w:r w:rsidR="001140D2" w:rsidRPr="008E2700">
        <w:rPr>
          <w:rFonts w:ascii="Arial" w:hAnsi="Arial" w:cs="Arial"/>
          <w:sz w:val="22"/>
        </w:rPr>
        <w:t>fourteen</w:t>
      </w:r>
      <w:r w:rsidR="00077B81" w:rsidRPr="008E2700">
        <w:rPr>
          <w:rFonts w:ascii="Arial" w:hAnsi="Arial" w:cs="Arial"/>
          <w:sz w:val="22"/>
        </w:rPr>
        <w:t xml:space="preserve"> were carried out in other states around the world. </w:t>
      </w:r>
    </w:p>
    <w:p w14:paraId="55516194" w14:textId="77777777" w:rsidR="00077B81" w:rsidRPr="008E2700" w:rsidRDefault="00077B81" w:rsidP="00B40589">
      <w:pPr>
        <w:spacing w:after="160" w:line="240" w:lineRule="auto"/>
        <w:jc w:val="both"/>
        <w:rPr>
          <w:rFonts w:ascii="Arial" w:eastAsia="Times New Roman" w:hAnsi="Arial" w:cs="Arial"/>
          <w:i/>
          <w:sz w:val="22"/>
        </w:rPr>
      </w:pPr>
      <w:r w:rsidRPr="008E2700">
        <w:rPr>
          <w:rFonts w:ascii="Arial" w:eastAsia="Times New Roman" w:hAnsi="Arial" w:cs="Arial"/>
          <w:i/>
          <w:sz w:val="22"/>
        </w:rPr>
        <w:t>Table 3 – Summary of empirical studies related to public perspectives on forensic DNA retention</w:t>
      </w:r>
    </w:p>
    <w:tbl>
      <w:tblPr>
        <w:tblStyle w:val="TableGrid"/>
        <w:tblW w:w="5000" w:type="pct"/>
        <w:tblLook w:val="04A0" w:firstRow="1" w:lastRow="0" w:firstColumn="1" w:lastColumn="0" w:noHBand="0" w:noVBand="1"/>
      </w:tblPr>
      <w:tblGrid>
        <w:gridCol w:w="1898"/>
        <w:gridCol w:w="1512"/>
        <w:gridCol w:w="2474"/>
        <w:gridCol w:w="3132"/>
      </w:tblGrid>
      <w:tr w:rsidR="008E2700" w:rsidRPr="008E2700" w14:paraId="55516199" w14:textId="77777777" w:rsidTr="00B40589">
        <w:tc>
          <w:tcPr>
            <w:tcW w:w="1096" w:type="pct"/>
            <w:shd w:val="clear" w:color="auto" w:fill="DBEFF9"/>
          </w:tcPr>
          <w:p w14:paraId="55516195" w14:textId="77777777" w:rsidR="00077B81" w:rsidRPr="008E2700" w:rsidRDefault="00077B81" w:rsidP="00B40589">
            <w:pPr>
              <w:spacing w:after="0" w:line="240" w:lineRule="auto"/>
              <w:rPr>
                <w:rFonts w:ascii="Arial" w:hAnsi="Arial" w:cs="Arial"/>
                <w:b/>
                <w:sz w:val="22"/>
              </w:rPr>
            </w:pPr>
            <w:r w:rsidRPr="008E2700">
              <w:rPr>
                <w:rFonts w:ascii="Arial" w:hAnsi="Arial" w:cs="Arial"/>
                <w:b/>
                <w:sz w:val="22"/>
              </w:rPr>
              <w:t>Research focus</w:t>
            </w:r>
          </w:p>
        </w:tc>
        <w:tc>
          <w:tcPr>
            <w:tcW w:w="708" w:type="pct"/>
            <w:shd w:val="clear" w:color="auto" w:fill="DBEFF9"/>
          </w:tcPr>
          <w:p w14:paraId="55516196" w14:textId="77777777" w:rsidR="00077B81" w:rsidRPr="008E2700" w:rsidRDefault="00077B81" w:rsidP="00B40589">
            <w:pPr>
              <w:spacing w:after="0" w:line="240" w:lineRule="auto"/>
              <w:rPr>
                <w:rFonts w:ascii="Arial" w:hAnsi="Arial" w:cs="Arial"/>
                <w:b/>
                <w:sz w:val="22"/>
              </w:rPr>
            </w:pPr>
            <w:r w:rsidRPr="008E2700">
              <w:rPr>
                <w:rFonts w:ascii="Arial" w:hAnsi="Arial" w:cs="Arial"/>
                <w:b/>
                <w:sz w:val="22"/>
              </w:rPr>
              <w:t>Number of publications</w:t>
            </w:r>
          </w:p>
        </w:tc>
        <w:tc>
          <w:tcPr>
            <w:tcW w:w="1415" w:type="pct"/>
            <w:shd w:val="clear" w:color="auto" w:fill="DBEFF9"/>
          </w:tcPr>
          <w:p w14:paraId="55516197" w14:textId="77777777" w:rsidR="00077B81" w:rsidRPr="008E2700" w:rsidRDefault="00077B81" w:rsidP="00B40589">
            <w:pPr>
              <w:spacing w:after="0" w:line="240" w:lineRule="auto"/>
              <w:rPr>
                <w:rFonts w:ascii="Arial" w:hAnsi="Arial" w:cs="Arial"/>
                <w:b/>
                <w:sz w:val="22"/>
              </w:rPr>
            </w:pPr>
            <w:r w:rsidRPr="008E2700">
              <w:rPr>
                <w:rFonts w:ascii="Arial" w:hAnsi="Arial" w:cs="Arial"/>
                <w:b/>
                <w:sz w:val="22"/>
              </w:rPr>
              <w:t>Specific research area</w:t>
            </w:r>
          </w:p>
        </w:tc>
        <w:tc>
          <w:tcPr>
            <w:tcW w:w="1780" w:type="pct"/>
            <w:shd w:val="clear" w:color="auto" w:fill="DBEFF9"/>
          </w:tcPr>
          <w:p w14:paraId="55516198" w14:textId="77777777" w:rsidR="00077B81" w:rsidRPr="008E2700" w:rsidRDefault="00077B81" w:rsidP="00B40589">
            <w:pPr>
              <w:spacing w:after="0" w:line="240" w:lineRule="auto"/>
              <w:rPr>
                <w:rFonts w:ascii="Arial" w:hAnsi="Arial" w:cs="Arial"/>
                <w:b/>
                <w:sz w:val="22"/>
              </w:rPr>
            </w:pPr>
            <w:r w:rsidRPr="008E2700">
              <w:rPr>
                <w:rFonts w:ascii="Arial" w:hAnsi="Arial" w:cs="Arial"/>
                <w:b/>
                <w:sz w:val="22"/>
              </w:rPr>
              <w:t>Citations</w:t>
            </w:r>
          </w:p>
        </w:tc>
      </w:tr>
      <w:tr w:rsidR="008E2700" w:rsidRPr="008E2700" w14:paraId="555161A0" w14:textId="77777777" w:rsidTr="00B40589">
        <w:tc>
          <w:tcPr>
            <w:tcW w:w="1096" w:type="pct"/>
          </w:tcPr>
          <w:p w14:paraId="5551619A" w14:textId="77777777" w:rsidR="00077B81" w:rsidRPr="008E2700" w:rsidRDefault="00077B81" w:rsidP="00B40589">
            <w:pPr>
              <w:spacing w:after="0" w:line="240" w:lineRule="auto"/>
              <w:rPr>
                <w:rFonts w:ascii="Arial" w:hAnsi="Arial" w:cs="Arial"/>
                <w:sz w:val="22"/>
              </w:rPr>
            </w:pPr>
            <w:r w:rsidRPr="008E2700">
              <w:rPr>
                <w:rFonts w:ascii="Arial" w:hAnsi="Arial" w:cs="Arial"/>
                <w:sz w:val="22"/>
              </w:rPr>
              <w:t>Public perspectives on forensic DNA databasing</w:t>
            </w:r>
          </w:p>
        </w:tc>
        <w:tc>
          <w:tcPr>
            <w:tcW w:w="708" w:type="pct"/>
          </w:tcPr>
          <w:p w14:paraId="5551619B" w14:textId="77777777" w:rsidR="00077B81" w:rsidRPr="008E2700" w:rsidRDefault="00077B81" w:rsidP="00B40589">
            <w:pPr>
              <w:spacing w:after="0" w:line="240" w:lineRule="auto"/>
              <w:rPr>
                <w:rFonts w:ascii="Arial" w:hAnsi="Arial" w:cs="Arial"/>
                <w:sz w:val="22"/>
              </w:rPr>
            </w:pPr>
            <w:r w:rsidRPr="008E2700">
              <w:rPr>
                <w:rFonts w:ascii="Arial" w:hAnsi="Arial" w:cs="Arial"/>
                <w:sz w:val="22"/>
              </w:rPr>
              <w:t>23</w:t>
            </w:r>
          </w:p>
        </w:tc>
        <w:tc>
          <w:tcPr>
            <w:tcW w:w="1415" w:type="pct"/>
          </w:tcPr>
          <w:p w14:paraId="5551619C" w14:textId="696530F7" w:rsidR="00077B81" w:rsidRPr="008E2700" w:rsidRDefault="00160A0D" w:rsidP="00B40589">
            <w:pPr>
              <w:spacing w:after="0" w:line="240" w:lineRule="auto"/>
              <w:rPr>
                <w:rFonts w:ascii="Arial" w:hAnsi="Arial" w:cs="Arial"/>
                <w:sz w:val="22"/>
              </w:rPr>
            </w:pPr>
            <w:r w:rsidRPr="008E2700">
              <w:rPr>
                <w:rFonts w:ascii="Arial" w:hAnsi="Arial" w:cs="Arial"/>
                <w:sz w:val="22"/>
              </w:rPr>
              <w:t>Inclusion and retention criteria for DNA databases; Ethical positions about DNA databasing; Effectiveness of DNA databases;</w:t>
            </w:r>
            <w:r w:rsidRPr="008E2700">
              <w:t xml:space="preserve"> </w:t>
            </w:r>
            <w:r w:rsidRPr="008E2700">
              <w:rPr>
                <w:rFonts w:ascii="Arial" w:hAnsi="Arial" w:cs="Arial"/>
                <w:sz w:val="22"/>
              </w:rPr>
              <w:t>Opinions of prisoners about DNA databasing; Voluntary participation in DNA databasing; Views of criminal justice professionals versus other members of the public</w:t>
            </w:r>
          </w:p>
        </w:tc>
        <w:tc>
          <w:tcPr>
            <w:tcW w:w="1780" w:type="pct"/>
          </w:tcPr>
          <w:p w14:paraId="5551619D" w14:textId="77777777" w:rsidR="00077B81" w:rsidRPr="008E2700" w:rsidRDefault="00077B81" w:rsidP="00B40589">
            <w:pPr>
              <w:spacing w:after="0" w:line="240" w:lineRule="auto"/>
              <w:rPr>
                <w:rFonts w:ascii="Arial" w:hAnsi="Arial" w:cs="Arial"/>
                <w:sz w:val="22"/>
              </w:rPr>
            </w:pPr>
            <w:r w:rsidRPr="008E2700">
              <w:rPr>
                <w:rFonts w:ascii="Arial" w:hAnsi="Arial" w:cs="Arial"/>
                <w:sz w:val="22"/>
              </w:rPr>
              <w:t xml:space="preserve">Human Genetics Commission (2001); Williams R and Johnson P (2004) 23 New Genetics and Society 205; McCartney C (2006) 46 British Journal of Criminology 175; McCartney C (Willan Publishing 2006); Nuffield Council on Bioethics (2007); Human Genetics Commission (2008); Home Office (2009); Anderson C and others (2011) 20 Public Understanding of Science 146; MPA Civil Liberties Panel (2011) Metropolitan Police Authority; </w:t>
            </w:r>
          </w:p>
          <w:p w14:paraId="5551619E" w14:textId="77777777" w:rsidR="00077B81" w:rsidRPr="008E2700" w:rsidRDefault="00077B81" w:rsidP="00B40589">
            <w:pPr>
              <w:spacing w:after="0" w:line="240" w:lineRule="auto"/>
              <w:rPr>
                <w:rFonts w:ascii="Arial" w:hAnsi="Arial" w:cs="Arial"/>
                <w:sz w:val="22"/>
              </w:rPr>
            </w:pPr>
          </w:p>
          <w:p w14:paraId="5551619F" w14:textId="77777777" w:rsidR="00077B81" w:rsidRPr="008E2700" w:rsidRDefault="00077B81" w:rsidP="00B40589">
            <w:pPr>
              <w:spacing w:after="0" w:line="240" w:lineRule="auto"/>
              <w:rPr>
                <w:rFonts w:ascii="Arial" w:hAnsi="Arial" w:cs="Arial"/>
                <w:sz w:val="22"/>
              </w:rPr>
            </w:pPr>
            <w:r w:rsidRPr="008E2700">
              <w:rPr>
                <w:rFonts w:ascii="Arial" w:hAnsi="Arial" w:cs="Arial"/>
                <w:sz w:val="22"/>
              </w:rPr>
              <w:t>Dundes L (2001) 21 Bulletin of Science, Technology and Society 369; Gamero JJ and others (2003) 1239 International Congress Series 773; Gamero JJ and others</w:t>
            </w:r>
            <w:r w:rsidRPr="008E2700">
              <w:rPr>
                <w:rFonts w:ascii="Arial" w:hAnsi="Arial" w:cs="Arial"/>
                <w:i/>
                <w:sz w:val="22"/>
              </w:rPr>
              <w:t>.</w:t>
            </w:r>
            <w:r w:rsidRPr="008E2700">
              <w:rPr>
                <w:rFonts w:ascii="Arial" w:hAnsi="Arial" w:cs="Arial"/>
                <w:sz w:val="22"/>
              </w:rPr>
              <w:t xml:space="preserve"> (2006) 1288 International Congress Series 777; Gamero JJ and others (2007) 33 Journal of Medical Ethics 598; Gamero JJ and others (2008) 2 Forensic Science International: Genetics 138; Curtis C (2009) 29 Bulletin of Science, Technology &amp; Society 313; Curtis C (2014) 34 Bulletin of Science, Technology &amp; Society 21; Prainsack B and Kitzberger M (2009) 39 Social Studies of Science 51; Machado H and others (2011) 210 Forensic Science International 139; Machado H and Silva S (2012) Journal of Biomedicine and Biotechnology 592364; Machado H and Silva S (2014) 8 Forensic Sci. Int. Genet 132; Machado H and Silva S (2015) 35 Bull Sci Technol Soc 16; Machado H and Silva S (2016) 41 Sci. Technol. Human Values 322; Teodorović S and others (2017) 28 ‎Forensic Sci. Int. Genet 44.</w:t>
            </w:r>
          </w:p>
        </w:tc>
      </w:tr>
    </w:tbl>
    <w:p w14:paraId="555161A1" w14:textId="77777777" w:rsidR="00B40589" w:rsidRPr="008E2700" w:rsidRDefault="00B40589" w:rsidP="00B40589">
      <w:pPr>
        <w:pStyle w:val="Heading2"/>
        <w:spacing w:before="240" w:after="240"/>
        <w:ind w:left="578" w:hanging="578"/>
        <w:rPr>
          <w:rFonts w:ascii="Arial" w:eastAsia="Times New Roman" w:hAnsi="Arial" w:cs="Arial"/>
          <w:b/>
          <w:color w:val="auto"/>
          <w:sz w:val="22"/>
          <w:szCs w:val="22"/>
        </w:rPr>
      </w:pPr>
      <w:bookmarkStart w:id="8" w:name="_Toc491186460"/>
      <w:bookmarkStart w:id="9" w:name="_Toc493622961"/>
      <w:r w:rsidRPr="008E2700">
        <w:rPr>
          <w:rFonts w:ascii="Arial" w:eastAsia="Times New Roman" w:hAnsi="Arial" w:cs="Arial"/>
          <w:b/>
          <w:color w:val="auto"/>
          <w:sz w:val="22"/>
          <w:szCs w:val="22"/>
        </w:rPr>
        <w:t xml:space="preserve">Public </w:t>
      </w:r>
      <w:r w:rsidRPr="008E2700">
        <w:rPr>
          <w:rFonts w:ascii="Arial" w:eastAsia="Times New Roman" w:hAnsi="Arial" w:cs="Arial"/>
          <w:b/>
          <w:noProof/>
          <w:color w:val="auto"/>
          <w:sz w:val="22"/>
          <w:szCs w:val="22"/>
        </w:rPr>
        <w:t>perspective</w:t>
      </w:r>
      <w:r w:rsidRPr="008E2700">
        <w:rPr>
          <w:rFonts w:ascii="Arial" w:eastAsia="Times New Roman" w:hAnsi="Arial" w:cs="Arial"/>
          <w:b/>
          <w:color w:val="auto"/>
          <w:sz w:val="22"/>
          <w:szCs w:val="22"/>
        </w:rPr>
        <w:t xml:space="preserve"> studies in the United Kingdom (2000 – 2011)</w:t>
      </w:r>
      <w:bookmarkEnd w:id="8"/>
      <w:bookmarkEnd w:id="9"/>
    </w:p>
    <w:p w14:paraId="555161A2" w14:textId="77777777" w:rsidR="00E76DE5" w:rsidRPr="008E2700" w:rsidRDefault="00D573B3" w:rsidP="00D573B3">
      <w:pPr>
        <w:pStyle w:val="Heading3"/>
      </w:pPr>
      <w:bookmarkStart w:id="10" w:name="_Hlk510885599"/>
      <w:r w:rsidRPr="008E2700">
        <w:t>Inclusion and retention criteria for DNA databases</w:t>
      </w:r>
      <w:bookmarkEnd w:id="10"/>
    </w:p>
    <w:p w14:paraId="555161A3" w14:textId="77777777"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In 2000, MORI Social Research</w:t>
      </w:r>
      <w:r w:rsidRPr="008E2700">
        <w:rPr>
          <w:rFonts w:ascii="Arial" w:eastAsia="Times New Roman" w:hAnsi="Arial" w:cs="Arial"/>
          <w:sz w:val="22"/>
          <w:vertAlign w:val="superscript"/>
        </w:rPr>
        <w:footnoteReference w:id="68"/>
      </w:r>
      <w:r w:rsidRPr="008E2700">
        <w:rPr>
          <w:rFonts w:ascii="Arial" w:eastAsia="Times New Roman" w:hAnsi="Arial" w:cs="Arial"/>
          <w:sz w:val="22"/>
        </w:rPr>
        <w:t xml:space="preserve"> investigated the attitudes of a random sample of the British public (</w:t>
      </w:r>
      <w:r w:rsidRPr="008E2700">
        <w:rPr>
          <w:rFonts w:ascii="Arial" w:eastAsia="Times New Roman" w:hAnsi="Arial" w:cs="Arial"/>
          <w:i/>
          <w:sz w:val="22"/>
        </w:rPr>
        <w:t xml:space="preserve">n </w:t>
      </w:r>
      <w:r w:rsidRPr="008E2700">
        <w:rPr>
          <w:rFonts w:ascii="Arial" w:eastAsia="Times New Roman" w:hAnsi="Arial" w:cs="Arial"/>
          <w:sz w:val="22"/>
        </w:rPr>
        <w:t>= 1</w:t>
      </w:r>
      <w:r w:rsidR="00054F9D" w:rsidRPr="008E2700">
        <w:rPr>
          <w:rFonts w:ascii="Arial" w:eastAsia="Times New Roman" w:hAnsi="Arial" w:cs="Arial"/>
          <w:sz w:val="22"/>
        </w:rPr>
        <w:t>,</w:t>
      </w:r>
      <w:r w:rsidRPr="008E2700">
        <w:rPr>
          <w:rFonts w:ascii="Arial" w:eastAsia="Times New Roman" w:hAnsi="Arial" w:cs="Arial"/>
          <w:sz w:val="22"/>
        </w:rPr>
        <w:t xml:space="preserve">038) towards human </w:t>
      </w:r>
      <w:r w:rsidRPr="008E2700">
        <w:rPr>
          <w:rFonts w:ascii="Arial" w:eastAsia="Times New Roman" w:hAnsi="Arial" w:cs="Arial"/>
          <w:noProof/>
          <w:sz w:val="22"/>
        </w:rPr>
        <w:t>genetic</w:t>
      </w:r>
      <w:r w:rsidRPr="008E2700">
        <w:rPr>
          <w:rFonts w:ascii="Arial" w:eastAsia="Times New Roman" w:hAnsi="Arial" w:cs="Arial"/>
          <w:sz w:val="22"/>
        </w:rPr>
        <w:t xml:space="preserve"> information.  The quantitative survey was sponsored by the Human Genetics Commission (HGC). With regards to forensic DNA information, most interviewees supported sampling of individuals charged with murder (98%), sexual crimes (98%), and burglary (68%). Whilst 48% of the study participants supported the destruction/deletion of DNA records of those acquitted, 46% thought that the records should be retained. The remaining 6% answered ‘don’t know’. </w:t>
      </w:r>
    </w:p>
    <w:p w14:paraId="555161A4" w14:textId="77777777" w:rsidR="00D573B3" w:rsidRPr="008E2700" w:rsidRDefault="00D573B3" w:rsidP="00D573B3">
      <w:pPr>
        <w:spacing w:after="240" w:line="240" w:lineRule="auto"/>
        <w:jc w:val="both"/>
        <w:rPr>
          <w:rFonts w:ascii="Arial" w:eastAsia="Times New Roman" w:hAnsi="Arial" w:cs="Arial"/>
          <w:sz w:val="22"/>
        </w:rPr>
      </w:pPr>
      <w:r w:rsidRPr="008E2700">
        <w:rPr>
          <w:rFonts w:ascii="Arial" w:eastAsia="Times New Roman" w:hAnsi="Arial" w:cs="Arial"/>
          <w:sz w:val="22"/>
        </w:rPr>
        <w:t>Between November 2006 and January 2007, the Nuffield Council on Bioethics</w:t>
      </w:r>
      <w:r w:rsidRPr="008E2700">
        <w:rPr>
          <w:rFonts w:ascii="Arial" w:eastAsia="Times New Roman" w:hAnsi="Arial" w:cs="Arial"/>
          <w:sz w:val="22"/>
          <w:vertAlign w:val="superscript"/>
        </w:rPr>
        <w:footnoteReference w:id="69"/>
      </w:r>
      <w:r w:rsidRPr="008E2700">
        <w:rPr>
          <w:rFonts w:ascii="Arial" w:eastAsia="Times New Roman" w:hAnsi="Arial" w:cs="Arial"/>
          <w:sz w:val="22"/>
        </w:rPr>
        <w:t xml:space="preserve"> conducted a consultation about the use of forensic </w:t>
      </w:r>
      <w:r w:rsidRPr="008E2700">
        <w:rPr>
          <w:rFonts w:ascii="Arial" w:eastAsia="Times New Roman" w:hAnsi="Arial" w:cs="Arial"/>
          <w:noProof/>
          <w:sz w:val="22"/>
        </w:rPr>
        <w:t>bioinformation</w:t>
      </w:r>
      <w:r w:rsidRPr="008E2700">
        <w:rPr>
          <w:rFonts w:ascii="Arial" w:eastAsia="Times New Roman" w:hAnsi="Arial" w:cs="Arial"/>
          <w:sz w:val="22"/>
        </w:rPr>
        <w:t xml:space="preserve"> in the </w:t>
      </w:r>
      <w:r w:rsidRPr="008E2700">
        <w:rPr>
          <w:rFonts w:ascii="Arial" w:eastAsia="Times New Roman" w:hAnsi="Arial" w:cs="Arial"/>
          <w:noProof/>
          <w:sz w:val="22"/>
        </w:rPr>
        <w:t>UK</w:t>
      </w:r>
      <w:r w:rsidRPr="008E2700">
        <w:rPr>
          <w:rFonts w:ascii="Arial" w:eastAsia="Times New Roman" w:hAnsi="Arial" w:cs="Arial"/>
          <w:sz w:val="22"/>
        </w:rPr>
        <w:t xml:space="preserve">. The consultation received 135 responses from individuals (76%) and </w:t>
      </w:r>
      <w:r w:rsidRPr="008E2700">
        <w:rPr>
          <w:rFonts w:ascii="Arial" w:eastAsia="Times New Roman" w:hAnsi="Arial" w:cs="Arial"/>
          <w:noProof/>
          <w:sz w:val="22"/>
        </w:rPr>
        <w:t>organisations</w:t>
      </w:r>
      <w:r w:rsidRPr="008E2700">
        <w:rPr>
          <w:rFonts w:ascii="Arial" w:eastAsia="Times New Roman" w:hAnsi="Arial" w:cs="Arial"/>
          <w:sz w:val="22"/>
        </w:rPr>
        <w:t xml:space="preserve"> (24%) within the law enforcement, prosecutorial and human rights community and the </w:t>
      </w:r>
      <w:r w:rsidR="00C970DC" w:rsidRPr="008E2700">
        <w:rPr>
          <w:rFonts w:ascii="Arial" w:eastAsia="Times New Roman" w:hAnsi="Arial" w:cs="Arial"/>
          <w:sz w:val="22"/>
        </w:rPr>
        <w:t>‘</w:t>
      </w:r>
      <w:r w:rsidRPr="008E2700">
        <w:rPr>
          <w:rFonts w:ascii="Arial" w:eastAsia="Times New Roman" w:hAnsi="Arial" w:cs="Arial"/>
          <w:sz w:val="22"/>
        </w:rPr>
        <w:t>general</w:t>
      </w:r>
      <w:r w:rsidR="00C970DC" w:rsidRPr="008E2700">
        <w:rPr>
          <w:rFonts w:ascii="Arial" w:eastAsia="Times New Roman" w:hAnsi="Arial" w:cs="Arial"/>
          <w:sz w:val="22"/>
        </w:rPr>
        <w:t>’</w:t>
      </w:r>
      <w:r w:rsidRPr="008E2700">
        <w:rPr>
          <w:rFonts w:ascii="Arial" w:eastAsia="Times New Roman" w:hAnsi="Arial" w:cs="Arial"/>
          <w:sz w:val="22"/>
        </w:rPr>
        <w:t xml:space="preserve"> public. Citing the assumption of ‘innocent until proven guilty’, there was considerable support for ‘no conviction, no retention’ of DNA records. Many respondents, however, thought that absent conviction, retention of </w:t>
      </w:r>
      <w:r w:rsidRPr="008E2700">
        <w:rPr>
          <w:rFonts w:ascii="Arial" w:eastAsia="Times New Roman" w:hAnsi="Arial" w:cs="Arial"/>
          <w:noProof/>
          <w:sz w:val="22"/>
        </w:rPr>
        <w:t>arrestee</w:t>
      </w:r>
      <w:r w:rsidRPr="008E2700">
        <w:rPr>
          <w:rFonts w:ascii="Arial" w:eastAsia="Times New Roman" w:hAnsi="Arial" w:cs="Arial"/>
          <w:sz w:val="22"/>
        </w:rPr>
        <w:t xml:space="preserve"> or volunteer DNA should be based on informed consent. Some respondents justified the retention of all or some arrestees’ data or that of the entire population by citing public security or safety reasons. Another reason in support of a universal DNA database (UDNAD) was equity. For convicted individuals, the range of opinions included indefinite retention for all, retention based on re-offending history, and type/seriousness of </w:t>
      </w:r>
      <w:r w:rsidRPr="008E2700">
        <w:rPr>
          <w:rFonts w:ascii="Arial" w:eastAsia="Times New Roman" w:hAnsi="Arial" w:cs="Arial"/>
          <w:noProof/>
          <w:sz w:val="22"/>
        </w:rPr>
        <w:t>crime</w:t>
      </w:r>
      <w:r w:rsidRPr="008E2700">
        <w:rPr>
          <w:rFonts w:ascii="Arial" w:eastAsia="Times New Roman" w:hAnsi="Arial" w:cs="Arial"/>
          <w:sz w:val="22"/>
        </w:rPr>
        <w:t xml:space="preserve">. Among those who favoured retention for convicted children, some thought that the retention period should be proportionate to the crime. Those who opposed retention for young children convicted of minor crimes cited the adverse impact it may have on their development. </w:t>
      </w:r>
    </w:p>
    <w:p w14:paraId="555161A5" w14:textId="77777777" w:rsidR="00054F9D" w:rsidRPr="008E2700" w:rsidRDefault="00054F9D" w:rsidP="00D573B3">
      <w:pPr>
        <w:spacing w:after="240" w:line="240" w:lineRule="auto"/>
        <w:jc w:val="both"/>
        <w:rPr>
          <w:rFonts w:ascii="Arial" w:eastAsia="Times New Roman" w:hAnsi="Arial" w:cs="Arial"/>
          <w:sz w:val="22"/>
        </w:rPr>
      </w:pPr>
      <w:r w:rsidRPr="008E2700">
        <w:rPr>
          <w:rFonts w:ascii="Arial" w:eastAsia="Times New Roman" w:hAnsi="Arial" w:cs="Arial"/>
          <w:sz w:val="22"/>
        </w:rPr>
        <w:t>The Human Genetics Commission</w:t>
      </w:r>
      <w:r w:rsidRPr="008E2700">
        <w:rPr>
          <w:rFonts w:ascii="Arial" w:eastAsia="Times New Roman" w:hAnsi="Arial" w:cs="Arial"/>
          <w:sz w:val="22"/>
          <w:vertAlign w:val="superscript"/>
        </w:rPr>
        <w:footnoteReference w:id="70"/>
      </w:r>
      <w:r w:rsidRPr="008E2700">
        <w:rPr>
          <w:rFonts w:ascii="Arial" w:eastAsia="Times New Roman" w:hAnsi="Arial" w:cs="Arial"/>
          <w:sz w:val="22"/>
        </w:rPr>
        <w:t xml:space="preserve"> again assessed the views of the British public on DNA retention policy through a Citizen’s Inquiry in 2008. The panel was composed of a </w:t>
      </w:r>
      <w:r w:rsidR="00C970DC" w:rsidRPr="008E2700">
        <w:rPr>
          <w:rFonts w:ascii="Arial" w:eastAsia="Times New Roman" w:hAnsi="Arial" w:cs="Arial"/>
          <w:sz w:val="22"/>
        </w:rPr>
        <w:t>diverse</w:t>
      </w:r>
      <w:r w:rsidRPr="008E2700">
        <w:rPr>
          <w:rFonts w:ascii="Arial" w:eastAsia="Times New Roman" w:hAnsi="Arial" w:cs="Arial"/>
          <w:sz w:val="22"/>
        </w:rPr>
        <w:t xml:space="preserve"> group of 25-30 UK citizens from Birmingham and Glasgow.  Drawing from the outcomes of several inquiry sessions with experts, and visits to policy-makers and communities, the panel made 29 recommendations </w:t>
      </w:r>
      <w:r w:rsidR="00C970DC" w:rsidRPr="008E2700">
        <w:rPr>
          <w:rFonts w:ascii="Arial" w:eastAsia="Times New Roman" w:hAnsi="Arial" w:cs="Arial"/>
          <w:sz w:val="22"/>
        </w:rPr>
        <w:t>about</w:t>
      </w:r>
      <w:r w:rsidRPr="008E2700">
        <w:rPr>
          <w:rFonts w:ascii="Arial" w:eastAsia="Times New Roman" w:hAnsi="Arial" w:cs="Arial"/>
          <w:sz w:val="22"/>
        </w:rPr>
        <w:t xml:space="preserve"> the operation of the NDNAD. Concerning themes related to DNA retention policy, most participants were against a universal database. Most participants also favoured the exclusion of DNA profiles of the innocent and supported the destruction of all DNA samples after profiling. </w:t>
      </w:r>
      <w:r w:rsidRPr="008E2700">
        <w:rPr>
          <w:rFonts w:ascii="Arial" w:eastAsia="Times New Roman" w:hAnsi="Arial" w:cs="Arial"/>
          <w:noProof/>
          <w:sz w:val="22"/>
        </w:rPr>
        <w:t>Most</w:t>
      </w:r>
      <w:r w:rsidRPr="008E2700">
        <w:rPr>
          <w:rFonts w:ascii="Arial" w:eastAsia="Times New Roman" w:hAnsi="Arial" w:cs="Arial"/>
          <w:sz w:val="22"/>
        </w:rPr>
        <w:t xml:space="preserve"> panellists recommended that retention length for convicted individuals should be based on the seriousness of the </w:t>
      </w:r>
      <w:r w:rsidRPr="008E2700">
        <w:rPr>
          <w:rFonts w:ascii="Arial" w:eastAsia="Times New Roman" w:hAnsi="Arial" w:cs="Arial"/>
          <w:noProof/>
          <w:sz w:val="22"/>
        </w:rPr>
        <w:t>offence</w:t>
      </w:r>
      <w:r w:rsidRPr="008E2700">
        <w:rPr>
          <w:rFonts w:ascii="Arial" w:eastAsia="Times New Roman" w:hAnsi="Arial" w:cs="Arial"/>
          <w:sz w:val="22"/>
        </w:rPr>
        <w:t xml:space="preserve">. Also, retention (short or long-term based on offence seriousness) should apply irrespective of age.  One critical theme that emerged from the inquiry is the lack of adequate information about the NDNAD and differences in opinion between criminal justice professionals and other members of the public. </w:t>
      </w:r>
    </w:p>
    <w:p w14:paraId="555161A6" w14:textId="77777777" w:rsidR="00054F9D" w:rsidRPr="008E2700" w:rsidRDefault="00054F9D" w:rsidP="00054F9D">
      <w:pPr>
        <w:spacing w:after="240" w:line="240" w:lineRule="auto"/>
        <w:jc w:val="both"/>
        <w:rPr>
          <w:rFonts w:ascii="Arial" w:eastAsia="Times New Roman" w:hAnsi="Arial" w:cs="Arial"/>
          <w:sz w:val="22"/>
        </w:rPr>
      </w:pPr>
      <w:r w:rsidRPr="008E2700">
        <w:rPr>
          <w:rFonts w:ascii="Arial" w:eastAsia="Times New Roman" w:hAnsi="Arial" w:cs="Arial"/>
          <w:sz w:val="22"/>
        </w:rPr>
        <w:t>In 2009, the UK government published a consultation document</w:t>
      </w:r>
      <w:r w:rsidRPr="008E2700">
        <w:rPr>
          <w:rFonts w:ascii="Arial" w:eastAsia="Times New Roman" w:hAnsi="Arial" w:cs="Arial"/>
          <w:sz w:val="22"/>
          <w:vertAlign w:val="superscript"/>
        </w:rPr>
        <w:footnoteReference w:id="71"/>
      </w:r>
      <w:r w:rsidRPr="008E2700">
        <w:rPr>
          <w:rFonts w:ascii="Arial" w:eastAsia="Times New Roman" w:hAnsi="Arial" w:cs="Arial"/>
          <w:sz w:val="22"/>
        </w:rPr>
        <w:t xml:space="preserve"> in response to the </w:t>
      </w:r>
      <w:r w:rsidRPr="008E2700">
        <w:rPr>
          <w:rFonts w:ascii="Arial" w:eastAsia="Times New Roman" w:hAnsi="Arial" w:cs="Arial"/>
          <w:i/>
          <w:sz w:val="22"/>
        </w:rPr>
        <w:t>Marper</w:t>
      </w:r>
      <w:r w:rsidRPr="008E2700">
        <w:rPr>
          <w:rFonts w:ascii="Arial" w:eastAsia="Times New Roman" w:hAnsi="Arial" w:cs="Arial"/>
          <w:sz w:val="22"/>
        </w:rPr>
        <w:t xml:space="preserve"> decision. The document detailed a new DNA retention policy, which was incorporated in the Crime and Security Act 2010 (s. 14, repealed). The consultation received 503 responses from the public including 402 individuals.</w:t>
      </w:r>
      <w:r w:rsidRPr="008E2700">
        <w:rPr>
          <w:rFonts w:ascii="Arial" w:eastAsia="Times New Roman" w:hAnsi="Arial" w:cs="Arial"/>
          <w:sz w:val="22"/>
          <w:vertAlign w:val="superscript"/>
        </w:rPr>
        <w:footnoteReference w:id="72"/>
      </w:r>
      <w:r w:rsidRPr="008E2700">
        <w:rPr>
          <w:rFonts w:ascii="Arial" w:eastAsia="Times New Roman" w:hAnsi="Arial" w:cs="Arial"/>
          <w:sz w:val="22"/>
        </w:rPr>
        <w:t xml:space="preserve"> There was strong support for the destruction of all DNA samples after profiling. This policy was perceived to balance public interest and civil liberties. Criminal justice professionals, however, expressed concerns that this policy may adversely affect the ability of the police to solve cold cases. </w:t>
      </w:r>
      <w:r w:rsidRPr="008E2700">
        <w:rPr>
          <w:rFonts w:ascii="Arial" w:eastAsia="Times New Roman" w:hAnsi="Arial" w:cs="Arial"/>
          <w:noProof/>
          <w:sz w:val="22"/>
        </w:rPr>
        <w:t>Most</w:t>
      </w:r>
      <w:r w:rsidRPr="008E2700">
        <w:rPr>
          <w:rFonts w:ascii="Arial" w:eastAsia="Times New Roman" w:hAnsi="Arial" w:cs="Arial"/>
          <w:sz w:val="22"/>
        </w:rPr>
        <w:t xml:space="preserve"> respondents favoured the non-retention of DNA profiles of all unconvicted arrestees. Some respondents, however, supported the proposal to temporarily store data of individuals arrested for a serious offence (ranging from 3 – 14 years). For convicted individuals, most respondents favoured indefinite retention of DNA profiles irrespective of the seriousness of the offence. However, some expressed concern that this policy is disproportionate, and that the seriousness of offence and length of sentence should be considered.  Respondents supported the deletion of DNA profiles of all children under 10 years. For children between the ages of 10 and 18, respondents supported a maximum of 10 years’ retention if not convicted and indefinite if convicted. There were criticisms of the insufficiency of data available on the efficacy or effectiveness of the NDNAD among the respondents. This suggests that the views of the public on DNA retention policy may be limited by the lack of adequate empirical evidence. </w:t>
      </w:r>
    </w:p>
    <w:p w14:paraId="555161A7" w14:textId="77777777" w:rsidR="00054F9D" w:rsidRPr="008E2700" w:rsidRDefault="00054F9D" w:rsidP="00054F9D">
      <w:pPr>
        <w:spacing w:after="240" w:line="240" w:lineRule="auto"/>
        <w:jc w:val="both"/>
        <w:rPr>
          <w:rFonts w:ascii="Arial" w:eastAsia="Times New Roman" w:hAnsi="Arial" w:cs="Arial"/>
          <w:sz w:val="22"/>
        </w:rPr>
      </w:pPr>
      <w:r w:rsidRPr="008E2700">
        <w:rPr>
          <w:rFonts w:ascii="Arial" w:eastAsia="Times New Roman" w:hAnsi="Arial" w:cs="Arial"/>
          <w:sz w:val="22"/>
        </w:rPr>
        <w:t>In June 2011, the Metropolitan Police Authority Civil Liberties Panel (MPA CLP) produced a report on public perspectives about the National DNA Database.</w:t>
      </w:r>
      <w:r w:rsidRPr="008E2700">
        <w:rPr>
          <w:rFonts w:ascii="Arial" w:eastAsia="Times New Roman" w:hAnsi="Arial" w:cs="Arial"/>
          <w:sz w:val="22"/>
          <w:vertAlign w:val="superscript"/>
        </w:rPr>
        <w:footnoteReference w:id="73"/>
      </w:r>
      <w:r w:rsidRPr="008E2700">
        <w:rPr>
          <w:rFonts w:ascii="Arial" w:eastAsia="Times New Roman" w:hAnsi="Arial" w:cs="Arial"/>
          <w:sz w:val="22"/>
        </w:rPr>
        <w:t xml:space="preserve"> The report was informed by a legal and policy review, public and stakeholder consultations, and an online survey of a cross-section of Londoners (</w:t>
      </w:r>
      <w:r w:rsidRPr="008E2700">
        <w:rPr>
          <w:rFonts w:ascii="Arial" w:eastAsia="Times New Roman" w:hAnsi="Arial" w:cs="Arial"/>
          <w:i/>
          <w:sz w:val="22"/>
        </w:rPr>
        <w:t xml:space="preserve">n </w:t>
      </w:r>
      <w:r w:rsidRPr="008E2700">
        <w:rPr>
          <w:rFonts w:ascii="Arial" w:eastAsia="Times New Roman" w:hAnsi="Arial" w:cs="Arial"/>
          <w:sz w:val="22"/>
        </w:rPr>
        <w:t xml:space="preserve">= 615). Most respondents to the online survey (84%) were against the retention of DNA of arrestees absent a conviction. Participants also expressed concern about the lack of justification for retaining DNA records of non-convicted individuals. Among the reasons cited was the disproportionality between the high number of ‘innocent’ DNA records retained relative to the low number ‘NDNAD match’ convictions. </w:t>
      </w:r>
    </w:p>
    <w:p w14:paraId="555161A8" w14:textId="0478BB6E" w:rsidR="00054F9D" w:rsidRPr="008E2700" w:rsidRDefault="00054F9D" w:rsidP="00054F9D">
      <w:pPr>
        <w:spacing w:after="240" w:line="240" w:lineRule="auto"/>
        <w:jc w:val="both"/>
        <w:rPr>
          <w:rFonts w:ascii="Arial" w:eastAsia="Times New Roman" w:hAnsi="Arial" w:cs="Arial"/>
          <w:sz w:val="22"/>
        </w:rPr>
      </w:pPr>
      <w:r w:rsidRPr="008E2700">
        <w:rPr>
          <w:rFonts w:ascii="Arial" w:eastAsia="Times New Roman" w:hAnsi="Arial" w:cs="Arial"/>
          <w:sz w:val="22"/>
        </w:rPr>
        <w:t xml:space="preserve">The consultation with stakeholders and selected citizens highlighted the following reasons in support of retention of arrestee DNA records: future detection of serious crime (such as sexual assault); the concept of ‘nothing to hide, nothing to fear’; and the speeding up of the investigative process due to rapid elimination of the innocent. Reasons for non-retention of arrestee DNA records </w:t>
      </w:r>
      <w:r w:rsidRPr="008E2700">
        <w:rPr>
          <w:rFonts w:ascii="Arial" w:eastAsia="Times New Roman" w:hAnsi="Arial" w:cs="Arial"/>
          <w:noProof/>
          <w:sz w:val="22"/>
        </w:rPr>
        <w:t>were</w:t>
      </w:r>
      <w:r w:rsidRPr="008E2700">
        <w:rPr>
          <w:rFonts w:ascii="Arial" w:eastAsia="Times New Roman" w:hAnsi="Arial" w:cs="Arial"/>
          <w:sz w:val="22"/>
        </w:rPr>
        <w:t xml:space="preserve"> the </w:t>
      </w:r>
      <w:r w:rsidRPr="008E2700">
        <w:rPr>
          <w:rFonts w:ascii="Arial" w:eastAsia="Times New Roman" w:hAnsi="Arial" w:cs="Arial"/>
          <w:noProof/>
          <w:sz w:val="22"/>
        </w:rPr>
        <w:t>criminalisation</w:t>
      </w:r>
      <w:r w:rsidRPr="008E2700">
        <w:rPr>
          <w:rFonts w:ascii="Arial" w:eastAsia="Times New Roman" w:hAnsi="Arial" w:cs="Arial"/>
          <w:sz w:val="22"/>
        </w:rPr>
        <w:t xml:space="preserve"> of the innocent, </w:t>
      </w:r>
      <w:r w:rsidRPr="008E2700">
        <w:rPr>
          <w:rFonts w:ascii="Arial" w:eastAsia="Times New Roman" w:hAnsi="Arial" w:cs="Arial"/>
          <w:noProof/>
          <w:sz w:val="22"/>
        </w:rPr>
        <w:t>disproportionate representation of ethnic groups and</w:t>
      </w:r>
      <w:r w:rsidRPr="008E2700">
        <w:rPr>
          <w:rFonts w:ascii="Arial" w:eastAsia="Times New Roman" w:hAnsi="Arial" w:cs="Arial"/>
          <w:sz w:val="22"/>
        </w:rPr>
        <w:t xml:space="preserve"> distrust of the data retention procedure and use of DNA records. Like the HGC Citizen’s Inquiry and the Government’s consultation, the report emphasised significant differences in opinion between</w:t>
      </w:r>
      <w:r w:rsidR="005F5650" w:rsidRPr="008E2700">
        <w:rPr>
          <w:rFonts w:ascii="Arial" w:eastAsia="Times New Roman" w:hAnsi="Arial" w:cs="Arial"/>
          <w:sz w:val="22"/>
        </w:rPr>
        <w:t xml:space="preserve"> criminal justice professionals,</w:t>
      </w:r>
      <w:r w:rsidRPr="008E2700">
        <w:rPr>
          <w:rFonts w:ascii="Arial" w:eastAsia="Times New Roman" w:hAnsi="Arial" w:cs="Arial"/>
          <w:sz w:val="22"/>
        </w:rPr>
        <w:t xml:space="preserve"> and individuals subjected to sampling/retention and human rights advocates. The former group supported indefinite or long-term retention of all arrestee data whilst the latter favoured temporal or non-retention of arrestee DNA records. The conflict between the different groups is attributed to the limited statistical evidence to justify the retention/non-retention and periods of retention of DNA records of different categories of individuals.</w:t>
      </w:r>
    </w:p>
    <w:p w14:paraId="555161A9" w14:textId="77777777" w:rsidR="00D573B3" w:rsidRPr="008E2700" w:rsidRDefault="00D573B3" w:rsidP="00D573B3">
      <w:pPr>
        <w:pStyle w:val="Heading3"/>
        <w:rPr>
          <w:rFonts w:eastAsia="Times New Roman"/>
        </w:rPr>
      </w:pPr>
      <w:r w:rsidRPr="008E2700">
        <w:rPr>
          <w:rFonts w:eastAsia="Times New Roman"/>
        </w:rPr>
        <w:t xml:space="preserve">Ethical </w:t>
      </w:r>
      <w:r w:rsidR="00054F9D" w:rsidRPr="008E2700">
        <w:rPr>
          <w:rFonts w:eastAsia="Times New Roman"/>
        </w:rPr>
        <w:t>positions</w:t>
      </w:r>
      <w:r w:rsidRPr="008E2700">
        <w:rPr>
          <w:rFonts w:eastAsia="Times New Roman"/>
        </w:rPr>
        <w:t xml:space="preserve"> about DNA databasing</w:t>
      </w:r>
    </w:p>
    <w:p w14:paraId="555161AA" w14:textId="1CE69AE4"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Williams and Johnson</w:t>
      </w:r>
      <w:r w:rsidRPr="008E2700">
        <w:rPr>
          <w:rFonts w:ascii="Arial" w:eastAsia="Times New Roman" w:hAnsi="Arial" w:cs="Arial"/>
          <w:sz w:val="22"/>
          <w:vertAlign w:val="superscript"/>
        </w:rPr>
        <w:footnoteReference w:id="74"/>
      </w:r>
      <w:r w:rsidRPr="008E2700">
        <w:rPr>
          <w:rFonts w:ascii="Arial" w:eastAsia="Times New Roman" w:hAnsi="Arial" w:cs="Arial"/>
          <w:sz w:val="22"/>
        </w:rPr>
        <w:t xml:space="preserve"> assessed the views of 60 primary stakeholders of the NDNAD including human rights advocates using a semi-structured interview approach.  Some respondents expressed concern about the potential phenotypic and behavioural predictions of DNA, and its excessive surveillance power. They thought that DNA databasing/databanking should be limited because of the ‘genetic exceptionalism’ of DNA information. Other interviewees thought that the forensic DNA profile derived from the sample has limited predictive power. Hence, there should be little concern about privacy and civil liberties. This latter group of interviewees were those who supported the expansion of the database to include either convicted individuals and suspects or the entire population.  There were views in support of the destruction of DNA samples after profiling.</w:t>
      </w:r>
    </w:p>
    <w:p w14:paraId="555161AB" w14:textId="77777777" w:rsidR="00054F9D" w:rsidRPr="008E2700" w:rsidRDefault="00054F9D" w:rsidP="00054F9D">
      <w:pPr>
        <w:spacing w:after="240" w:line="240" w:lineRule="auto"/>
        <w:jc w:val="both"/>
        <w:rPr>
          <w:rFonts w:ascii="Arial" w:eastAsia="Times New Roman" w:hAnsi="Arial" w:cs="Arial"/>
          <w:sz w:val="22"/>
        </w:rPr>
      </w:pPr>
      <w:r w:rsidRPr="008E2700">
        <w:rPr>
          <w:rFonts w:ascii="Arial" w:eastAsia="Times New Roman" w:hAnsi="Arial" w:cs="Arial"/>
          <w:sz w:val="22"/>
        </w:rPr>
        <w:t xml:space="preserve">Anderson </w:t>
      </w:r>
      <w:r w:rsidRPr="008E2700">
        <w:rPr>
          <w:rFonts w:ascii="Arial" w:eastAsia="Times New Roman" w:hAnsi="Arial" w:cs="Arial"/>
          <w:i/>
          <w:sz w:val="22"/>
        </w:rPr>
        <w:t>et al</w:t>
      </w:r>
      <w:r w:rsidRPr="008E2700">
        <w:rPr>
          <w:rFonts w:ascii="Arial" w:eastAsia="Times New Roman" w:hAnsi="Arial" w:cs="Arial"/>
          <w:sz w:val="22"/>
        </w:rPr>
        <w:t>.</w:t>
      </w:r>
      <w:r w:rsidRPr="008E2700">
        <w:rPr>
          <w:rFonts w:ascii="Arial" w:eastAsia="Times New Roman" w:hAnsi="Arial" w:cs="Arial"/>
          <w:sz w:val="22"/>
          <w:vertAlign w:val="superscript"/>
        </w:rPr>
        <w:footnoteReference w:id="75"/>
      </w:r>
      <w:r w:rsidRPr="008E2700">
        <w:rPr>
          <w:rFonts w:ascii="Arial" w:eastAsia="Times New Roman" w:hAnsi="Arial" w:cs="Arial"/>
          <w:sz w:val="22"/>
        </w:rPr>
        <w:t xml:space="preserve"> also assessed the views of young offenders in South Wales about the National DNA Database in 2008. The study used a qualitative citizens jury model among the participants (</w:t>
      </w:r>
      <w:r w:rsidRPr="008E2700">
        <w:rPr>
          <w:rFonts w:ascii="Arial" w:eastAsia="Times New Roman" w:hAnsi="Arial" w:cs="Arial"/>
          <w:i/>
          <w:sz w:val="22"/>
        </w:rPr>
        <w:t>n</w:t>
      </w:r>
      <w:r w:rsidRPr="008E2700">
        <w:rPr>
          <w:rFonts w:ascii="Arial" w:eastAsia="Times New Roman" w:hAnsi="Arial" w:cs="Arial"/>
          <w:sz w:val="22"/>
        </w:rPr>
        <w:t xml:space="preserve"> = 84, aged 12-19 years). The focus group discussion that informed the Mock Trial found a </w:t>
      </w:r>
      <w:r w:rsidRPr="008E2700">
        <w:rPr>
          <w:rFonts w:ascii="Arial" w:eastAsia="Times New Roman" w:hAnsi="Arial" w:cs="Arial"/>
          <w:noProof/>
          <w:sz w:val="22"/>
        </w:rPr>
        <w:t>strong</w:t>
      </w:r>
      <w:r w:rsidRPr="008E2700">
        <w:rPr>
          <w:rFonts w:ascii="Arial" w:eastAsia="Times New Roman" w:hAnsi="Arial" w:cs="Arial"/>
          <w:sz w:val="22"/>
        </w:rPr>
        <w:t xml:space="preserve"> level of support for the establishment of a UDNAD. In the mock trial, the young offenders (12) that served as the jury returned a verdict that disfavoured the establishment of a UDNAD due to cost, a </w:t>
      </w:r>
      <w:r w:rsidRPr="008E2700">
        <w:rPr>
          <w:rFonts w:ascii="Arial" w:eastAsia="Times New Roman" w:hAnsi="Arial" w:cs="Arial"/>
          <w:noProof/>
          <w:sz w:val="22"/>
        </w:rPr>
        <w:t>threat</w:t>
      </w:r>
      <w:r w:rsidRPr="008E2700">
        <w:rPr>
          <w:rFonts w:ascii="Arial" w:eastAsia="Times New Roman" w:hAnsi="Arial" w:cs="Arial"/>
          <w:sz w:val="22"/>
        </w:rPr>
        <w:t xml:space="preserve"> to civil liberties, inability to achieve universality, and diminishing of the presumption of innocence principle. The initial outcome of the focus group discussion (i.e. support for UDNAD) was attributed to potential </w:t>
      </w:r>
      <w:r w:rsidRPr="008E2700">
        <w:rPr>
          <w:rFonts w:ascii="Arial" w:eastAsia="Times New Roman" w:hAnsi="Arial" w:cs="Arial"/>
          <w:noProof/>
          <w:sz w:val="22"/>
        </w:rPr>
        <w:t>stigmatisation</w:t>
      </w:r>
      <w:r w:rsidRPr="008E2700">
        <w:rPr>
          <w:rFonts w:ascii="Arial" w:eastAsia="Times New Roman" w:hAnsi="Arial" w:cs="Arial"/>
          <w:sz w:val="22"/>
        </w:rPr>
        <w:t xml:space="preserve"> or discrimination of young people who have their data retained on a more restricted database.</w:t>
      </w:r>
    </w:p>
    <w:p w14:paraId="555161AC" w14:textId="77777777" w:rsidR="00D573B3" w:rsidRPr="008E2700" w:rsidRDefault="00D573B3" w:rsidP="00D573B3">
      <w:pPr>
        <w:pStyle w:val="Heading3"/>
        <w:rPr>
          <w:rFonts w:eastAsia="Times New Roman"/>
        </w:rPr>
      </w:pPr>
      <w:r w:rsidRPr="008E2700">
        <w:rPr>
          <w:rFonts w:eastAsia="Times New Roman"/>
        </w:rPr>
        <w:t>Effectiveness of DNA databases</w:t>
      </w:r>
    </w:p>
    <w:p w14:paraId="555161AD" w14:textId="77777777"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Through qualitative interviews, McCartney</w:t>
      </w:r>
      <w:r w:rsidRPr="008E2700">
        <w:rPr>
          <w:rFonts w:ascii="Arial" w:eastAsia="Times New Roman" w:hAnsi="Arial" w:cs="Arial"/>
          <w:sz w:val="22"/>
          <w:vertAlign w:val="superscript"/>
        </w:rPr>
        <w:footnoteReference w:id="76"/>
      </w:r>
      <w:r w:rsidRPr="008E2700">
        <w:rPr>
          <w:rFonts w:ascii="Arial" w:eastAsia="Times New Roman" w:hAnsi="Arial" w:cs="Arial"/>
          <w:sz w:val="22"/>
        </w:rPr>
        <w:t xml:space="preserve"> investigated the perspectives of 14 criminal justice professionals and </w:t>
      </w:r>
      <w:r w:rsidRPr="008E2700">
        <w:rPr>
          <w:rFonts w:ascii="Arial" w:eastAsia="Times New Roman" w:hAnsi="Arial" w:cs="Arial"/>
          <w:noProof/>
          <w:sz w:val="22"/>
        </w:rPr>
        <w:t>policymakers</w:t>
      </w:r>
      <w:r w:rsidRPr="008E2700">
        <w:rPr>
          <w:rFonts w:ascii="Arial" w:eastAsia="Times New Roman" w:hAnsi="Arial" w:cs="Arial"/>
          <w:sz w:val="22"/>
        </w:rPr>
        <w:t xml:space="preserve"> about the effectiveness of the UK DNA expansion programme and retention regimes. Some interviewees thought that the NDNAD is an effective tool to solve cold cases and assess crime trends, justifying the need for retention of DNA profiles. Forensic DNA databanking was thought to be necessary because DNA samples can be used to upgrade the NDNAD when new technology (for example </w:t>
      </w:r>
      <w:r w:rsidR="005F3CFD" w:rsidRPr="008E2700">
        <w:rPr>
          <w:rFonts w:ascii="Arial" w:eastAsia="Times New Roman" w:hAnsi="Arial" w:cs="Arial"/>
          <w:sz w:val="22"/>
        </w:rPr>
        <w:t>massively parallel sequencing</w:t>
      </w:r>
      <w:r w:rsidR="00595F0E" w:rsidRPr="008E2700">
        <w:rPr>
          <w:rStyle w:val="FootnoteReference"/>
          <w:rFonts w:ascii="Arial" w:eastAsia="Times New Roman" w:hAnsi="Arial" w:cs="Arial"/>
          <w:sz w:val="22"/>
        </w:rPr>
        <w:footnoteReference w:id="77"/>
      </w:r>
      <w:r w:rsidRPr="008E2700">
        <w:rPr>
          <w:rFonts w:ascii="Arial" w:eastAsia="Times New Roman" w:hAnsi="Arial" w:cs="Arial"/>
          <w:sz w:val="22"/>
        </w:rPr>
        <w:t>) becomes available. Those who opposed these views thought that the NDNAD is not always useful because not all cases involve DNA. Some expressed views supporting ‘no conviction, no retention’. There were concerns about overreliance on DNA and the NDNAD and its associated risk of abbreviating police detective work. One interviewee thought that the deterrence effect of the NDNAD is debatable because offenders change their ‘modus operandi’. Supported by a review of the literature and DNA detection rates, McCartney</w:t>
      </w:r>
      <w:r w:rsidRPr="008E2700">
        <w:rPr>
          <w:rFonts w:ascii="Arial" w:eastAsia="Times New Roman" w:hAnsi="Arial" w:cs="Arial"/>
          <w:sz w:val="22"/>
          <w:vertAlign w:val="superscript"/>
        </w:rPr>
        <w:footnoteReference w:id="78"/>
      </w:r>
      <w:r w:rsidRPr="008E2700">
        <w:rPr>
          <w:rFonts w:ascii="Arial" w:eastAsia="Times New Roman" w:hAnsi="Arial" w:cs="Arial"/>
          <w:sz w:val="22"/>
        </w:rPr>
        <w:t xml:space="preserve"> concluded that a large database may not be effective in detecting crime. Given that retention of DNA of innocent individuals may constitute an infringement of privacy, the study emphasised the need for further investigation into the impact of DNA retention policy (and the NDNAD) on crime detection.</w:t>
      </w:r>
    </w:p>
    <w:p w14:paraId="555161AE" w14:textId="3F02ACE6" w:rsidR="00B40589" w:rsidRPr="008E2700" w:rsidRDefault="00334836" w:rsidP="00B40589">
      <w:pPr>
        <w:spacing w:after="240" w:line="240" w:lineRule="auto"/>
        <w:jc w:val="both"/>
        <w:rPr>
          <w:rFonts w:ascii="Arial" w:eastAsia="Times New Roman" w:hAnsi="Arial" w:cs="Arial"/>
          <w:sz w:val="22"/>
        </w:rPr>
      </w:pPr>
      <w:r w:rsidRPr="008E2700">
        <w:rPr>
          <w:rFonts w:ascii="Arial" w:eastAsia="Times New Roman" w:hAnsi="Arial" w:cs="Arial"/>
          <w:sz w:val="22"/>
        </w:rPr>
        <w:t>Overall, t</w:t>
      </w:r>
      <w:r w:rsidR="00B40589" w:rsidRPr="008E2700">
        <w:rPr>
          <w:rFonts w:ascii="Arial" w:eastAsia="Times New Roman" w:hAnsi="Arial" w:cs="Arial"/>
          <w:sz w:val="22"/>
        </w:rPr>
        <w:t xml:space="preserve">he analysis of public perspective studies carried out in the </w:t>
      </w:r>
      <w:r w:rsidR="00B40589" w:rsidRPr="008E2700">
        <w:rPr>
          <w:rFonts w:ascii="Arial" w:eastAsia="Times New Roman" w:hAnsi="Arial" w:cs="Arial"/>
          <w:noProof/>
          <w:sz w:val="22"/>
        </w:rPr>
        <w:t>UK</w:t>
      </w:r>
      <w:r w:rsidR="00B40589" w:rsidRPr="008E2700">
        <w:rPr>
          <w:rFonts w:ascii="Arial" w:eastAsia="Times New Roman" w:hAnsi="Arial" w:cs="Arial"/>
          <w:sz w:val="22"/>
        </w:rPr>
        <w:t xml:space="preserve"> </w:t>
      </w:r>
      <w:r w:rsidR="00B40589" w:rsidRPr="008E2700">
        <w:rPr>
          <w:rFonts w:ascii="Arial" w:eastAsia="Times New Roman" w:hAnsi="Arial" w:cs="Arial"/>
          <w:noProof/>
          <w:sz w:val="22"/>
        </w:rPr>
        <w:t>indicates</w:t>
      </w:r>
      <w:r w:rsidR="00B40589" w:rsidRPr="008E2700">
        <w:rPr>
          <w:rFonts w:ascii="Arial" w:eastAsia="Times New Roman" w:hAnsi="Arial" w:cs="Arial"/>
          <w:sz w:val="22"/>
        </w:rPr>
        <w:t xml:space="preserve"> that the current semi-restrictive retention policy (i.e. the PoFA regime and/or the ‘Scottish model’) is broadly representative of the recommendations of the </w:t>
      </w:r>
      <w:r w:rsidR="00CE43AD" w:rsidRPr="008E2700">
        <w:rPr>
          <w:rFonts w:ascii="Arial" w:eastAsia="Times New Roman" w:hAnsi="Arial" w:cs="Arial"/>
          <w:sz w:val="22"/>
        </w:rPr>
        <w:t xml:space="preserve">surveyed </w:t>
      </w:r>
      <w:r w:rsidR="00B40589" w:rsidRPr="008E2700">
        <w:rPr>
          <w:rFonts w:ascii="Arial" w:eastAsia="Times New Roman" w:hAnsi="Arial" w:cs="Arial"/>
          <w:sz w:val="22"/>
        </w:rPr>
        <w:t xml:space="preserve">public. However, considering the NDNAD public education gap, it is difficult to ascertain whether public views are well informed. Secondly, most studies are not based on the views of a </w:t>
      </w:r>
      <w:r w:rsidR="00B40589" w:rsidRPr="008E2700">
        <w:rPr>
          <w:rFonts w:ascii="Arial" w:eastAsia="Times New Roman" w:hAnsi="Arial" w:cs="Arial"/>
          <w:noProof/>
          <w:sz w:val="22"/>
        </w:rPr>
        <w:t>representative</w:t>
      </w:r>
      <w:r w:rsidR="00B40589" w:rsidRPr="008E2700">
        <w:rPr>
          <w:rFonts w:ascii="Arial" w:eastAsia="Times New Roman" w:hAnsi="Arial" w:cs="Arial"/>
          <w:sz w:val="22"/>
        </w:rPr>
        <w:t xml:space="preserve"> sample of the British population and therefore it is difficult to </w:t>
      </w:r>
      <w:r w:rsidR="00B40589" w:rsidRPr="008E2700">
        <w:rPr>
          <w:rFonts w:ascii="Arial" w:eastAsia="Times New Roman" w:hAnsi="Arial" w:cs="Arial"/>
          <w:noProof/>
          <w:sz w:val="22"/>
        </w:rPr>
        <w:t>generalise</w:t>
      </w:r>
      <w:r w:rsidR="00B40589" w:rsidRPr="008E2700">
        <w:rPr>
          <w:rFonts w:ascii="Arial" w:eastAsia="Times New Roman" w:hAnsi="Arial" w:cs="Arial"/>
          <w:sz w:val="22"/>
        </w:rPr>
        <w:t xml:space="preserve"> the findings. Thirdly, the conflict of views that seem to emerge between criminal justice professionals and other members of the public indicate that there is a need to investigate the actual efficacy</w:t>
      </w:r>
      <w:r w:rsidR="00CE43AD" w:rsidRPr="008E2700">
        <w:rPr>
          <w:rFonts w:ascii="Arial" w:eastAsia="Times New Roman" w:hAnsi="Arial" w:cs="Arial"/>
          <w:sz w:val="22"/>
        </w:rPr>
        <w:t xml:space="preserve"> or effectiveness</w:t>
      </w:r>
      <w:r w:rsidR="00B40589" w:rsidRPr="008E2700">
        <w:rPr>
          <w:rFonts w:ascii="Arial" w:eastAsia="Times New Roman" w:hAnsi="Arial" w:cs="Arial"/>
          <w:sz w:val="22"/>
        </w:rPr>
        <w:t xml:space="preserve"> of DNA retention policies.  This will help establish the relevant categories of individuals and standard retention lengths to improve the performance and management of the database.</w:t>
      </w:r>
    </w:p>
    <w:p w14:paraId="555161AF" w14:textId="1BFE9A64" w:rsidR="00B40589" w:rsidRPr="008E2700" w:rsidRDefault="00B40589" w:rsidP="00B40589">
      <w:pPr>
        <w:pStyle w:val="Heading2"/>
        <w:spacing w:after="240"/>
        <w:rPr>
          <w:rFonts w:ascii="Arial" w:eastAsia="Times New Roman" w:hAnsi="Arial" w:cs="Arial"/>
          <w:b/>
          <w:color w:val="auto"/>
          <w:sz w:val="22"/>
          <w:szCs w:val="22"/>
        </w:rPr>
      </w:pPr>
      <w:bookmarkStart w:id="11" w:name="_Toc491186461"/>
      <w:bookmarkStart w:id="12" w:name="_Toc493622962"/>
      <w:r w:rsidRPr="008E2700">
        <w:rPr>
          <w:rFonts w:ascii="Arial" w:eastAsia="Times New Roman" w:hAnsi="Arial" w:cs="Arial"/>
          <w:b/>
          <w:color w:val="auto"/>
          <w:sz w:val="22"/>
          <w:szCs w:val="22"/>
        </w:rPr>
        <w:t>Other public perspective studies around the world (1999 – 2017)</w:t>
      </w:r>
      <w:bookmarkEnd w:id="11"/>
      <w:bookmarkEnd w:id="12"/>
    </w:p>
    <w:p w14:paraId="1175B7D6" w14:textId="13090E96" w:rsidR="00691D6A" w:rsidRPr="008E2700" w:rsidRDefault="00691D6A" w:rsidP="00691D6A">
      <w:pPr>
        <w:pStyle w:val="Heading3"/>
      </w:pPr>
      <w:r w:rsidRPr="008E2700">
        <w:t>Inclusion and retention criteria for DNA databases</w:t>
      </w:r>
    </w:p>
    <w:p w14:paraId="555161B0" w14:textId="3E2CD75B" w:rsidR="00B40589" w:rsidRPr="008E2700" w:rsidRDefault="004444BD" w:rsidP="00B40589">
      <w:pPr>
        <w:spacing w:after="240" w:line="240" w:lineRule="auto"/>
        <w:jc w:val="both"/>
        <w:rPr>
          <w:rFonts w:ascii="Arial" w:eastAsia="Times New Roman" w:hAnsi="Arial" w:cs="Arial"/>
          <w:sz w:val="22"/>
        </w:rPr>
      </w:pPr>
      <w:r>
        <w:rPr>
          <w:rFonts w:ascii="Arial" w:eastAsia="Times New Roman" w:hAnsi="Arial" w:cs="Arial"/>
          <w:sz w:val="22"/>
        </w:rPr>
        <w:t>An international study by Wertz</w:t>
      </w:r>
      <w:r w:rsidR="00B40589" w:rsidRPr="008E2700">
        <w:rPr>
          <w:rFonts w:ascii="Arial" w:eastAsia="Times New Roman" w:hAnsi="Arial" w:cs="Arial"/>
          <w:sz w:val="22"/>
          <w:vertAlign w:val="superscript"/>
        </w:rPr>
        <w:footnoteReference w:id="79"/>
      </w:r>
      <w:r w:rsidR="00B40589" w:rsidRPr="008E2700">
        <w:rPr>
          <w:rFonts w:ascii="Arial" w:eastAsia="Times New Roman" w:hAnsi="Arial" w:cs="Arial"/>
          <w:sz w:val="22"/>
        </w:rPr>
        <w:t xml:space="preserve"> surveyed the views of 4</w:t>
      </w:r>
      <w:r w:rsidR="00CE43AD" w:rsidRPr="008E2700">
        <w:rPr>
          <w:rFonts w:ascii="Arial" w:eastAsia="Times New Roman" w:hAnsi="Arial" w:cs="Arial"/>
          <w:sz w:val="22"/>
        </w:rPr>
        <w:t>,</w:t>
      </w:r>
      <w:r w:rsidR="00B40589" w:rsidRPr="008E2700">
        <w:rPr>
          <w:rFonts w:ascii="Arial" w:eastAsia="Times New Roman" w:hAnsi="Arial" w:cs="Arial"/>
          <w:sz w:val="22"/>
        </w:rPr>
        <w:t xml:space="preserve">868 geneticists, general practitioners and patients about forensic DNA typing and databasing. </w:t>
      </w:r>
      <w:r w:rsidR="00B40589" w:rsidRPr="008E2700">
        <w:rPr>
          <w:rFonts w:ascii="Arial" w:eastAsia="Times New Roman" w:hAnsi="Arial" w:cs="Arial"/>
          <w:noProof/>
          <w:sz w:val="22"/>
        </w:rPr>
        <w:t>Most</w:t>
      </w:r>
      <w:r w:rsidR="00B40589" w:rsidRPr="008E2700">
        <w:rPr>
          <w:rFonts w:ascii="Arial" w:eastAsia="Times New Roman" w:hAnsi="Arial" w:cs="Arial"/>
          <w:sz w:val="22"/>
        </w:rPr>
        <w:t xml:space="preserve"> participants favoured a sampling regime capturing convicted sex offenders (95%), convicts of serious offences (89%), those charged with sexual (79%) or serious offences (71%). Indefinite DNA retention was supported by 90% and 55% of participants for those convicted and charged, respectively. Most participants opposed DNA typing of the innocent. </w:t>
      </w:r>
    </w:p>
    <w:p w14:paraId="555161B1" w14:textId="77777777"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In the United States, Dundes</w:t>
      </w:r>
      <w:r w:rsidRPr="008E2700">
        <w:rPr>
          <w:rFonts w:ascii="Arial" w:eastAsia="Times New Roman" w:hAnsi="Arial" w:cs="Arial"/>
          <w:sz w:val="22"/>
          <w:vertAlign w:val="superscript"/>
        </w:rPr>
        <w:footnoteReference w:id="80"/>
      </w:r>
      <w:r w:rsidRPr="008E2700">
        <w:rPr>
          <w:rFonts w:ascii="Arial" w:eastAsia="Times New Roman" w:hAnsi="Arial" w:cs="Arial"/>
          <w:sz w:val="22"/>
        </w:rPr>
        <w:t xml:space="preserve"> surveyed 416 residents of Maryland using a convenience sampling approach in 1999. The study found strong support for a DNA database of convicted violent offenders’ (89%), convicted felons’ (77%), all convicted offenders’ (65%) and suspects of violent offences (65%). </w:t>
      </w:r>
      <w:r w:rsidRPr="008E2700">
        <w:rPr>
          <w:rFonts w:ascii="Arial" w:eastAsia="Times New Roman" w:hAnsi="Arial" w:cs="Arial"/>
          <w:noProof/>
          <w:sz w:val="22"/>
        </w:rPr>
        <w:t>Most</w:t>
      </w:r>
      <w:r w:rsidRPr="008E2700">
        <w:rPr>
          <w:rFonts w:ascii="Arial" w:eastAsia="Times New Roman" w:hAnsi="Arial" w:cs="Arial"/>
          <w:sz w:val="22"/>
        </w:rPr>
        <w:t xml:space="preserve"> respondents opposed DNA retention for suspects of any crime (56%) and all </w:t>
      </w:r>
      <w:r w:rsidRPr="008E2700">
        <w:rPr>
          <w:rFonts w:ascii="Arial" w:eastAsia="Times New Roman" w:hAnsi="Arial" w:cs="Arial"/>
          <w:noProof/>
          <w:sz w:val="22"/>
        </w:rPr>
        <w:t>newborns</w:t>
      </w:r>
      <w:r w:rsidRPr="008E2700">
        <w:rPr>
          <w:rFonts w:ascii="Arial" w:eastAsia="Times New Roman" w:hAnsi="Arial" w:cs="Arial"/>
          <w:sz w:val="22"/>
        </w:rPr>
        <w:t xml:space="preserve"> (55%). It was found that most participants who supported capital punishment (75%) or unrestricted means to solve crime (80%) favoured retention for convicted violent offenders. Dundes</w:t>
      </w:r>
      <w:r w:rsidRPr="008E2700">
        <w:rPr>
          <w:rFonts w:ascii="Arial" w:eastAsia="Times New Roman" w:hAnsi="Arial" w:cs="Arial"/>
          <w:sz w:val="22"/>
          <w:vertAlign w:val="superscript"/>
        </w:rPr>
        <w:footnoteReference w:id="81"/>
      </w:r>
      <w:r w:rsidRPr="008E2700">
        <w:rPr>
          <w:rFonts w:ascii="Arial" w:eastAsia="Times New Roman" w:hAnsi="Arial" w:cs="Arial"/>
          <w:sz w:val="22"/>
        </w:rPr>
        <w:t xml:space="preserve"> concluded that an expanded DNA database may be valuable to crime-fighting. However, there should be appropriate safeguards to prevent misuse of the database. The study did not consider how long DNA records should be stored. Also, the results cannot be </w:t>
      </w:r>
      <w:r w:rsidRPr="008E2700">
        <w:rPr>
          <w:rFonts w:ascii="Arial" w:eastAsia="Times New Roman" w:hAnsi="Arial" w:cs="Arial"/>
          <w:noProof/>
          <w:sz w:val="22"/>
        </w:rPr>
        <w:t>generalised</w:t>
      </w:r>
      <w:r w:rsidRPr="008E2700">
        <w:rPr>
          <w:rFonts w:ascii="Arial" w:eastAsia="Times New Roman" w:hAnsi="Arial" w:cs="Arial"/>
          <w:sz w:val="22"/>
        </w:rPr>
        <w:t xml:space="preserve"> because the study sample was not representative of the Maryland population. </w:t>
      </w:r>
    </w:p>
    <w:p w14:paraId="555161B2" w14:textId="189A7E7A"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 xml:space="preserve">Gamero </w:t>
      </w:r>
      <w:r w:rsidRPr="008E2700">
        <w:rPr>
          <w:rFonts w:ascii="Arial" w:eastAsia="Times New Roman" w:hAnsi="Arial" w:cs="Arial"/>
          <w:i/>
          <w:sz w:val="22"/>
        </w:rPr>
        <w:t>et al.</w:t>
      </w:r>
      <w:r w:rsidRPr="008E2700">
        <w:rPr>
          <w:rFonts w:ascii="Arial" w:eastAsia="Times New Roman" w:hAnsi="Arial" w:cs="Arial"/>
          <w:sz w:val="22"/>
          <w:vertAlign w:val="superscript"/>
        </w:rPr>
        <w:footnoteReference w:id="82"/>
      </w:r>
      <w:r w:rsidRPr="008E2700">
        <w:rPr>
          <w:rFonts w:ascii="Arial" w:eastAsia="Times New Roman" w:hAnsi="Arial" w:cs="Arial"/>
          <w:sz w:val="22"/>
        </w:rPr>
        <w:t xml:space="preserve"> investigated public awareness of DNA databases in a representative sample (</w:t>
      </w:r>
      <w:r w:rsidRPr="008E2700">
        <w:rPr>
          <w:rFonts w:ascii="Arial" w:eastAsia="Times New Roman" w:hAnsi="Arial" w:cs="Arial"/>
          <w:i/>
          <w:sz w:val="22"/>
        </w:rPr>
        <w:t xml:space="preserve">n </w:t>
      </w:r>
      <w:r w:rsidRPr="008E2700">
        <w:rPr>
          <w:rFonts w:ascii="Arial" w:eastAsia="Times New Roman" w:hAnsi="Arial" w:cs="Arial"/>
          <w:sz w:val="22"/>
        </w:rPr>
        <w:t>= 1</w:t>
      </w:r>
      <w:r w:rsidR="00981F4B" w:rsidRPr="008E2700">
        <w:rPr>
          <w:rFonts w:ascii="Arial" w:eastAsia="Times New Roman" w:hAnsi="Arial" w:cs="Arial"/>
          <w:sz w:val="22"/>
        </w:rPr>
        <w:t>,</w:t>
      </w:r>
      <w:r w:rsidRPr="008E2700">
        <w:rPr>
          <w:rFonts w:ascii="Arial" w:eastAsia="Times New Roman" w:hAnsi="Arial" w:cs="Arial"/>
          <w:sz w:val="22"/>
        </w:rPr>
        <w:t xml:space="preserve">654) of the Spanish population in 2003. The study used a random sampling approach to </w:t>
      </w:r>
      <w:r w:rsidRPr="008E2700">
        <w:rPr>
          <w:rFonts w:ascii="Arial" w:eastAsia="Times New Roman" w:hAnsi="Arial" w:cs="Arial"/>
          <w:noProof/>
          <w:sz w:val="22"/>
        </w:rPr>
        <w:t>recruit</w:t>
      </w:r>
      <w:r w:rsidRPr="008E2700">
        <w:rPr>
          <w:rFonts w:ascii="Arial" w:eastAsia="Times New Roman" w:hAnsi="Arial" w:cs="Arial"/>
          <w:sz w:val="22"/>
        </w:rPr>
        <w:t xml:space="preserve"> interviewees. Most participants (86.9%) were aware of the usefulness of DNA typing in a </w:t>
      </w:r>
      <w:r w:rsidRPr="008E2700">
        <w:rPr>
          <w:rFonts w:ascii="Arial" w:eastAsia="Times New Roman" w:hAnsi="Arial" w:cs="Arial"/>
          <w:noProof/>
          <w:sz w:val="22"/>
        </w:rPr>
        <w:t>criminal</w:t>
      </w:r>
      <w:r w:rsidRPr="008E2700">
        <w:rPr>
          <w:rFonts w:ascii="Arial" w:eastAsia="Times New Roman" w:hAnsi="Arial" w:cs="Arial"/>
          <w:sz w:val="22"/>
        </w:rPr>
        <w:t xml:space="preserve"> investigation. This varied by level of education: 81.7%, 87.2%, 90.3%, 66.7% for those with primary, secondary, higher and no formal education, respectively. Non-consensual DNA sampling was supported by most participants for accused individuals (54.99%) or in cold cases (79.87%). About 8 out of 10 participants (79.9%) supported a recidivistic violent offenders’ DNA database. There was strong support for convicted offender’s DNA database (72.0%), and volunteers’ DNA database (65%). When stratified by profession, participants in the law enforcement field were more supportive of a recidivistic offenders’ DNA database, regardless of the type of offence (between 55% – 60%). About six out of ten participants (57.4%) opposed databasing of all citizens’ DNA records without consent. Regarding the length of retention, most participants (52.1%) favoured DNA retention until the death of the </w:t>
      </w:r>
      <w:r w:rsidRPr="008E2700">
        <w:rPr>
          <w:rFonts w:ascii="Arial" w:eastAsia="Times New Roman" w:hAnsi="Arial" w:cs="Arial"/>
          <w:noProof/>
          <w:sz w:val="22"/>
        </w:rPr>
        <w:t>subject</w:t>
      </w:r>
      <w:r w:rsidRPr="008E2700">
        <w:rPr>
          <w:rFonts w:ascii="Arial" w:eastAsia="Times New Roman" w:hAnsi="Arial" w:cs="Arial"/>
          <w:sz w:val="22"/>
        </w:rPr>
        <w:t xml:space="preserve">. </w:t>
      </w:r>
    </w:p>
    <w:p w14:paraId="555161B3" w14:textId="6E4C2F51"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In New Zealand, Curtis</w:t>
      </w:r>
      <w:r w:rsidRPr="008E2700">
        <w:rPr>
          <w:rFonts w:ascii="Arial" w:eastAsia="Times New Roman" w:hAnsi="Arial" w:cs="Arial"/>
          <w:sz w:val="22"/>
          <w:vertAlign w:val="superscript"/>
        </w:rPr>
        <w:footnoteReference w:id="83"/>
      </w:r>
      <w:r w:rsidRPr="008E2700">
        <w:rPr>
          <w:rFonts w:ascii="Arial" w:eastAsia="Times New Roman" w:hAnsi="Arial" w:cs="Arial"/>
          <w:sz w:val="22"/>
        </w:rPr>
        <w:t xml:space="preserve"> researched the views and expectations of the public about the forensic use of DNA in 2009. A </w:t>
      </w:r>
      <w:r w:rsidR="00F325CE" w:rsidRPr="008E2700">
        <w:rPr>
          <w:rFonts w:ascii="Arial" w:eastAsia="Times New Roman" w:hAnsi="Arial" w:cs="Arial"/>
          <w:sz w:val="22"/>
        </w:rPr>
        <w:t>random</w:t>
      </w:r>
      <w:r w:rsidRPr="008E2700">
        <w:rPr>
          <w:rFonts w:ascii="Arial" w:eastAsia="Times New Roman" w:hAnsi="Arial" w:cs="Arial"/>
          <w:sz w:val="22"/>
        </w:rPr>
        <w:t xml:space="preserve"> sample of 100 participants </w:t>
      </w:r>
      <w:r w:rsidRPr="008E2700">
        <w:rPr>
          <w:rFonts w:ascii="Arial" w:eastAsia="Times New Roman" w:hAnsi="Arial" w:cs="Arial"/>
          <w:noProof/>
          <w:sz w:val="22"/>
        </w:rPr>
        <w:t>was</w:t>
      </w:r>
      <w:r w:rsidRPr="008E2700">
        <w:rPr>
          <w:rFonts w:ascii="Arial" w:eastAsia="Times New Roman" w:hAnsi="Arial" w:cs="Arial"/>
          <w:sz w:val="22"/>
        </w:rPr>
        <w:t xml:space="preserve"> interviewed via telephone. Most respondents thought that the following individuals should have their DNA records retained: convicted sexual offenders (100%), convicted violent offenders (93%), all convicted offenders (65%), suspects of sexual offences (75%), suspects of violent offences (61%), arrestees of sexual offences (62%), and arrestees of violent offence (52%). More than half of respondents opposed retention for arrestees or suspects of any </w:t>
      </w:r>
      <w:r w:rsidRPr="008E2700">
        <w:rPr>
          <w:rFonts w:ascii="Arial" w:eastAsia="Times New Roman" w:hAnsi="Arial" w:cs="Arial"/>
          <w:noProof/>
          <w:sz w:val="22"/>
        </w:rPr>
        <w:t>crime</w:t>
      </w:r>
      <w:r w:rsidRPr="008E2700">
        <w:rPr>
          <w:rFonts w:ascii="Arial" w:eastAsia="Times New Roman" w:hAnsi="Arial" w:cs="Arial"/>
          <w:sz w:val="22"/>
        </w:rPr>
        <w:t xml:space="preserve"> and a UDNAD. Regarding the </w:t>
      </w:r>
      <w:r w:rsidRPr="008E2700">
        <w:rPr>
          <w:rFonts w:ascii="Arial" w:eastAsia="Times New Roman" w:hAnsi="Arial" w:cs="Arial"/>
          <w:noProof/>
          <w:sz w:val="22"/>
        </w:rPr>
        <w:t>length</w:t>
      </w:r>
      <w:r w:rsidRPr="008E2700">
        <w:rPr>
          <w:rFonts w:ascii="Arial" w:eastAsia="Times New Roman" w:hAnsi="Arial" w:cs="Arial"/>
          <w:sz w:val="22"/>
        </w:rPr>
        <w:t xml:space="preserve"> of retention, 74% thought DNA records should be stored indefinitely. About eight out of ten respondents were confident of the efficient contribution of DNA towards the resolution of </w:t>
      </w:r>
      <w:r w:rsidRPr="008E2700">
        <w:rPr>
          <w:rFonts w:ascii="Arial" w:eastAsia="Times New Roman" w:hAnsi="Arial" w:cs="Arial"/>
          <w:noProof/>
          <w:sz w:val="22"/>
        </w:rPr>
        <w:t>crime</w:t>
      </w:r>
      <w:r w:rsidRPr="008E2700">
        <w:rPr>
          <w:rFonts w:ascii="Arial" w:eastAsia="Times New Roman" w:hAnsi="Arial" w:cs="Arial"/>
          <w:sz w:val="22"/>
        </w:rPr>
        <w:t xml:space="preserve">. Eighty-one percent of respondents were willing to volunteer their DNA records when requested by the police. </w:t>
      </w:r>
      <w:r w:rsidRPr="008E2700">
        <w:rPr>
          <w:rFonts w:ascii="Arial" w:eastAsia="Times New Roman" w:hAnsi="Arial" w:cs="Arial"/>
          <w:noProof/>
          <w:sz w:val="22"/>
        </w:rPr>
        <w:t>Most</w:t>
      </w:r>
      <w:r w:rsidRPr="008E2700">
        <w:rPr>
          <w:rFonts w:ascii="Arial" w:eastAsia="Times New Roman" w:hAnsi="Arial" w:cs="Arial"/>
          <w:sz w:val="22"/>
        </w:rPr>
        <w:t xml:space="preserve"> respondents (63%) expressed concerns about privacy. It is worth mentioning that the main source of DNA information within this population was the media and the author </w:t>
      </w:r>
      <w:r w:rsidR="00F325CE" w:rsidRPr="008E2700">
        <w:rPr>
          <w:rFonts w:ascii="Arial" w:eastAsia="Times New Roman" w:hAnsi="Arial" w:cs="Arial"/>
          <w:sz w:val="22"/>
        </w:rPr>
        <w:t>found</w:t>
      </w:r>
      <w:r w:rsidRPr="008E2700">
        <w:rPr>
          <w:rFonts w:ascii="Arial" w:eastAsia="Times New Roman" w:hAnsi="Arial" w:cs="Arial"/>
          <w:sz w:val="22"/>
        </w:rPr>
        <w:t xml:space="preserve"> limited knowledge about DNA analysis and databasing processes. Even though the study was representative, the small sample size limits the </w:t>
      </w:r>
      <w:r w:rsidR="0070021E" w:rsidRPr="008E2700">
        <w:rPr>
          <w:rFonts w:ascii="Arial" w:eastAsia="Times New Roman" w:hAnsi="Arial" w:cs="Arial"/>
          <w:noProof/>
          <w:sz w:val="22"/>
        </w:rPr>
        <w:t>generalisation</w:t>
      </w:r>
      <w:r w:rsidRPr="008E2700">
        <w:rPr>
          <w:rFonts w:ascii="Arial" w:eastAsia="Times New Roman" w:hAnsi="Arial" w:cs="Arial"/>
          <w:sz w:val="22"/>
        </w:rPr>
        <w:t xml:space="preserve"> of the results. </w:t>
      </w:r>
    </w:p>
    <w:p w14:paraId="1428A359" w14:textId="248F6D66" w:rsidR="0076125F" w:rsidRPr="008E2700" w:rsidRDefault="0076125F" w:rsidP="0076125F">
      <w:pPr>
        <w:pStyle w:val="Heading3"/>
        <w:rPr>
          <w:rFonts w:eastAsia="Times New Roman"/>
        </w:rPr>
      </w:pPr>
      <w:r w:rsidRPr="008E2700">
        <w:rPr>
          <w:rFonts w:eastAsia="Times New Roman"/>
        </w:rPr>
        <w:t>Opinions of prisoners about DNA databasing</w:t>
      </w:r>
    </w:p>
    <w:p w14:paraId="760F41A1" w14:textId="77777777" w:rsidR="0076125F" w:rsidRPr="008E2700" w:rsidRDefault="0076125F" w:rsidP="0076125F">
      <w:pPr>
        <w:spacing w:after="240" w:line="240" w:lineRule="auto"/>
        <w:jc w:val="both"/>
        <w:rPr>
          <w:rFonts w:ascii="Arial" w:eastAsia="Times New Roman" w:hAnsi="Arial" w:cs="Arial"/>
          <w:sz w:val="22"/>
        </w:rPr>
      </w:pPr>
      <w:r w:rsidRPr="008E2700">
        <w:rPr>
          <w:rFonts w:ascii="Arial" w:eastAsia="Times New Roman" w:hAnsi="Arial" w:cs="Arial"/>
          <w:sz w:val="22"/>
        </w:rPr>
        <w:t>A qualitative study carried out in Austria by Prainsack and Kitzberger</w:t>
      </w:r>
      <w:r w:rsidRPr="008E2700">
        <w:rPr>
          <w:rFonts w:ascii="Arial" w:eastAsia="Times New Roman" w:hAnsi="Arial" w:cs="Arial"/>
          <w:sz w:val="22"/>
          <w:vertAlign w:val="superscript"/>
        </w:rPr>
        <w:footnoteReference w:id="84"/>
      </w:r>
      <w:r w:rsidRPr="008E2700">
        <w:rPr>
          <w:rFonts w:ascii="Arial" w:eastAsia="Times New Roman" w:hAnsi="Arial" w:cs="Arial"/>
          <w:sz w:val="22"/>
        </w:rPr>
        <w:t xml:space="preserve"> in 2006 and 2007 interviewed 26 prisoners to ascertain their knowledge and views about forensic DNA technology. Most interviewees strongly believed in the effectiveness of DNA in solving a </w:t>
      </w:r>
      <w:r w:rsidRPr="008E2700">
        <w:rPr>
          <w:rFonts w:ascii="Arial" w:eastAsia="Times New Roman" w:hAnsi="Arial" w:cs="Arial"/>
          <w:noProof/>
          <w:sz w:val="22"/>
        </w:rPr>
        <w:t>crime</w:t>
      </w:r>
      <w:r w:rsidRPr="008E2700">
        <w:rPr>
          <w:rFonts w:ascii="Arial" w:eastAsia="Times New Roman" w:hAnsi="Arial" w:cs="Arial"/>
          <w:sz w:val="22"/>
        </w:rPr>
        <w:t xml:space="preserve"> or eliminating the ‘usual’ suspects in a criminal inquiry. The main source of DNA information in this population was also the media or television programs. Many participants expressed concern about the potential abuse of DNA databases, breach of privacy and the possibility of ‘planting’ evidence. Most interviewees opposed the establishment of a UDNAD or retention of DNA records of the innocent. Although participants noted the potential stigma associated with DNA retention, the study did not explicitly address how long data should be stored on databases for different categories of individuals.  </w:t>
      </w:r>
    </w:p>
    <w:p w14:paraId="4255B573" w14:textId="77777777" w:rsidR="0076125F" w:rsidRPr="008E2700" w:rsidRDefault="0076125F" w:rsidP="0076125F">
      <w:pPr>
        <w:spacing w:after="240" w:line="240" w:lineRule="auto"/>
        <w:jc w:val="both"/>
        <w:rPr>
          <w:rFonts w:ascii="Arial" w:eastAsia="Times New Roman" w:hAnsi="Arial" w:cs="Arial"/>
          <w:sz w:val="22"/>
        </w:rPr>
      </w:pPr>
      <w:r w:rsidRPr="008E2700">
        <w:rPr>
          <w:rFonts w:ascii="Arial" w:eastAsia="Times New Roman" w:hAnsi="Arial" w:cs="Arial"/>
          <w:sz w:val="22"/>
          <w:lang w:val="pt-PT"/>
        </w:rPr>
        <w:t xml:space="preserve">In Portugal, Machado </w:t>
      </w:r>
      <w:r w:rsidRPr="008E2700">
        <w:rPr>
          <w:rFonts w:ascii="Arial" w:eastAsia="Times New Roman" w:hAnsi="Arial" w:cs="Arial"/>
          <w:i/>
          <w:sz w:val="22"/>
          <w:lang w:val="pt-PT"/>
        </w:rPr>
        <w:t>et al</w:t>
      </w:r>
      <w:r w:rsidRPr="008E2700">
        <w:rPr>
          <w:rFonts w:ascii="Arial" w:eastAsia="Times New Roman" w:hAnsi="Arial" w:cs="Arial"/>
          <w:sz w:val="22"/>
          <w:lang w:val="pt-PT"/>
        </w:rPr>
        <w:t>.</w:t>
      </w:r>
      <w:r w:rsidRPr="008E2700">
        <w:rPr>
          <w:rFonts w:ascii="Arial" w:eastAsia="Times New Roman" w:hAnsi="Arial" w:cs="Arial"/>
          <w:sz w:val="22"/>
          <w:vertAlign w:val="superscript"/>
        </w:rPr>
        <w:footnoteReference w:id="85"/>
      </w:r>
      <w:r w:rsidRPr="008E2700">
        <w:rPr>
          <w:rFonts w:ascii="Arial" w:eastAsia="Times New Roman" w:hAnsi="Arial" w:cs="Arial"/>
          <w:sz w:val="22"/>
          <w:lang w:val="pt-PT"/>
        </w:rPr>
        <w:t xml:space="preserve"> </w:t>
      </w:r>
      <w:r w:rsidRPr="008E2700">
        <w:rPr>
          <w:rFonts w:ascii="Arial" w:eastAsia="Times New Roman" w:hAnsi="Arial" w:cs="Arial"/>
          <w:sz w:val="22"/>
        </w:rPr>
        <w:t xml:space="preserve">also assessed the views of 31 prisoners about forensic DNA databases using a qualitative semi-structured interview approach.  The study was conducted in 2009. Most interviewees supported the indefinite retention of DNA records of convicted individuals. This view was influenced by the possibility of exonerating wrongly convicted individuals or eliminating the usual suspects using DNA records held on the database. Some participants supported the establishment of a UDNAD for similar reasons and the possibility to </w:t>
      </w:r>
      <w:r w:rsidRPr="008E2700">
        <w:rPr>
          <w:rFonts w:ascii="Arial" w:eastAsia="Times New Roman" w:hAnsi="Arial" w:cs="Arial"/>
          <w:noProof/>
          <w:sz w:val="22"/>
        </w:rPr>
        <w:t>neutralise</w:t>
      </w:r>
      <w:r w:rsidRPr="008E2700">
        <w:rPr>
          <w:rFonts w:ascii="Arial" w:eastAsia="Times New Roman" w:hAnsi="Arial" w:cs="Arial"/>
          <w:sz w:val="22"/>
        </w:rPr>
        <w:t xml:space="preserve"> discrimination or </w:t>
      </w:r>
      <w:r w:rsidRPr="008E2700">
        <w:rPr>
          <w:rFonts w:ascii="Arial" w:eastAsia="Times New Roman" w:hAnsi="Arial" w:cs="Arial"/>
          <w:noProof/>
          <w:sz w:val="22"/>
        </w:rPr>
        <w:t>stigmatisation</w:t>
      </w:r>
      <w:r w:rsidRPr="008E2700">
        <w:rPr>
          <w:rFonts w:ascii="Arial" w:eastAsia="Times New Roman" w:hAnsi="Arial" w:cs="Arial"/>
          <w:sz w:val="22"/>
        </w:rPr>
        <w:t xml:space="preserve"> of ex-convicts. The expansion of DNA databases to include records of all convicted individuals was supported by other interviewees. Like the Austrian study, there were concerns about the potential misuse of retained DNA records.</w:t>
      </w:r>
    </w:p>
    <w:p w14:paraId="3F8AC922" w14:textId="7FB20993" w:rsidR="00691D6A" w:rsidRPr="008E2700" w:rsidRDefault="00691D6A" w:rsidP="00691D6A">
      <w:pPr>
        <w:pStyle w:val="Heading3"/>
        <w:rPr>
          <w:rFonts w:eastAsia="Times New Roman"/>
        </w:rPr>
      </w:pPr>
      <w:r w:rsidRPr="008E2700">
        <w:rPr>
          <w:rFonts w:eastAsia="Times New Roman"/>
        </w:rPr>
        <w:t>Voluntary participation in DNA databasing</w:t>
      </w:r>
    </w:p>
    <w:p w14:paraId="07B54901" w14:textId="6EDACF7C" w:rsidR="0064243D" w:rsidRPr="008E2700" w:rsidRDefault="0064243D" w:rsidP="0064243D">
      <w:pPr>
        <w:spacing w:after="240" w:line="240" w:lineRule="auto"/>
        <w:jc w:val="both"/>
        <w:rPr>
          <w:rFonts w:ascii="Arial" w:eastAsia="Times New Roman" w:hAnsi="Arial" w:cs="Arial"/>
          <w:sz w:val="22"/>
        </w:rPr>
      </w:pPr>
      <w:r w:rsidRPr="008E2700">
        <w:rPr>
          <w:rFonts w:ascii="Arial" w:eastAsia="Times New Roman" w:hAnsi="Arial" w:cs="Arial"/>
          <w:sz w:val="22"/>
        </w:rPr>
        <w:t>Machado and Silva</w:t>
      </w:r>
      <w:r w:rsidRPr="008E2700">
        <w:rPr>
          <w:rFonts w:ascii="Arial" w:eastAsia="Times New Roman" w:hAnsi="Arial" w:cs="Arial"/>
          <w:sz w:val="22"/>
          <w:vertAlign w:val="superscript"/>
        </w:rPr>
        <w:footnoteReference w:id="86"/>
      </w:r>
      <w:r w:rsidRPr="008E2700">
        <w:rPr>
          <w:rFonts w:ascii="Arial" w:eastAsia="Times New Roman" w:hAnsi="Arial" w:cs="Arial"/>
          <w:sz w:val="22"/>
        </w:rPr>
        <w:t xml:space="preserve"> in 2012 focused on the willingness of a non-representative sample (</w:t>
      </w:r>
      <w:r w:rsidRPr="008E2700">
        <w:rPr>
          <w:rFonts w:ascii="Arial" w:eastAsia="Times New Roman" w:hAnsi="Arial" w:cs="Arial"/>
          <w:i/>
          <w:sz w:val="22"/>
        </w:rPr>
        <w:t xml:space="preserve">n </w:t>
      </w:r>
      <w:r w:rsidR="00A33B6F" w:rsidRPr="008E2700">
        <w:rPr>
          <w:rFonts w:ascii="Arial" w:eastAsia="Times New Roman" w:hAnsi="Arial" w:cs="Arial"/>
          <w:sz w:val="22"/>
        </w:rPr>
        <w:t>= 628) of</w:t>
      </w:r>
      <w:r w:rsidRPr="008E2700">
        <w:rPr>
          <w:rFonts w:ascii="Arial" w:eastAsia="Times New Roman" w:hAnsi="Arial" w:cs="Arial"/>
          <w:sz w:val="22"/>
        </w:rPr>
        <w:t xml:space="preserve"> Portuguese citizens to accept the </w:t>
      </w:r>
      <w:r w:rsidRPr="008E2700">
        <w:rPr>
          <w:rFonts w:ascii="Arial" w:eastAsia="Times New Roman" w:hAnsi="Arial" w:cs="Arial"/>
          <w:noProof/>
          <w:sz w:val="22"/>
        </w:rPr>
        <w:t>inclusion</w:t>
      </w:r>
      <w:r w:rsidRPr="008E2700">
        <w:rPr>
          <w:rFonts w:ascii="Arial" w:eastAsia="Times New Roman" w:hAnsi="Arial" w:cs="Arial"/>
          <w:sz w:val="22"/>
        </w:rPr>
        <w:t xml:space="preserve"> of their DNA profile on the DNA database. </w:t>
      </w:r>
      <w:r w:rsidRPr="008E2700">
        <w:rPr>
          <w:rFonts w:ascii="Arial" w:eastAsia="Times New Roman" w:hAnsi="Arial" w:cs="Arial"/>
          <w:noProof/>
          <w:sz w:val="22"/>
        </w:rPr>
        <w:t>Most</w:t>
      </w:r>
      <w:r w:rsidRPr="008E2700">
        <w:rPr>
          <w:rFonts w:ascii="Arial" w:eastAsia="Times New Roman" w:hAnsi="Arial" w:cs="Arial"/>
          <w:sz w:val="22"/>
        </w:rPr>
        <w:t xml:space="preserve"> respondents (53.5%) answered ‘perhaps’ (30.3%) or would not accept (23.2%). Voluntary participation in DNA databases (46.5% respondents) decreased significantly with age (p &lt; 0.001) and education (p = 0.011). The perception of the DNA database as a criminal database was the main influence of non-acceptance (59.6%) to volunteer DNA records. Acceptance was influenced by the belief in the idea of ‘nothing to hide, nothing to fear’ (18.2%), the </w:t>
      </w:r>
      <w:r w:rsidRPr="008E2700">
        <w:rPr>
          <w:rFonts w:ascii="Arial" w:eastAsia="Times New Roman" w:hAnsi="Arial" w:cs="Arial"/>
          <w:noProof/>
          <w:sz w:val="22"/>
        </w:rPr>
        <w:t>crime-solving</w:t>
      </w:r>
      <w:r w:rsidRPr="008E2700">
        <w:rPr>
          <w:rFonts w:ascii="Arial" w:eastAsia="Times New Roman" w:hAnsi="Arial" w:cs="Arial"/>
          <w:sz w:val="22"/>
        </w:rPr>
        <w:t xml:space="preserve"> capacity of databases (20.9%) and UDNAD (23.3%). </w:t>
      </w:r>
    </w:p>
    <w:p w14:paraId="50BE6A4D" w14:textId="77777777" w:rsidR="0064243D" w:rsidRPr="008E2700" w:rsidRDefault="0064243D" w:rsidP="0064243D">
      <w:pPr>
        <w:spacing w:after="240" w:line="240" w:lineRule="auto"/>
        <w:jc w:val="both"/>
        <w:rPr>
          <w:rFonts w:ascii="Arial" w:eastAsia="Times New Roman" w:hAnsi="Arial" w:cs="Arial"/>
          <w:sz w:val="22"/>
        </w:rPr>
      </w:pPr>
      <w:r w:rsidRPr="008E2700">
        <w:rPr>
          <w:rFonts w:ascii="Arial" w:eastAsia="Times New Roman" w:hAnsi="Arial" w:cs="Arial"/>
          <w:sz w:val="22"/>
        </w:rPr>
        <w:t>Machado and Silva</w:t>
      </w:r>
      <w:r w:rsidRPr="008E2700">
        <w:rPr>
          <w:rFonts w:ascii="Arial" w:eastAsia="Times New Roman" w:hAnsi="Arial" w:cs="Arial"/>
          <w:sz w:val="22"/>
          <w:vertAlign w:val="superscript"/>
        </w:rPr>
        <w:footnoteReference w:id="87"/>
      </w:r>
      <w:r w:rsidRPr="008E2700">
        <w:rPr>
          <w:rFonts w:ascii="Arial" w:eastAsia="Times New Roman" w:hAnsi="Arial" w:cs="Arial"/>
          <w:sz w:val="22"/>
        </w:rPr>
        <w:t xml:space="preserve"> </w:t>
      </w:r>
      <w:r w:rsidRPr="008E2700">
        <w:rPr>
          <w:rFonts w:ascii="Arial" w:eastAsia="Times New Roman" w:hAnsi="Arial" w:cs="Arial"/>
          <w:noProof/>
          <w:sz w:val="22"/>
        </w:rPr>
        <w:t>categorised</w:t>
      </w:r>
      <w:r w:rsidRPr="008E2700">
        <w:rPr>
          <w:rFonts w:ascii="Arial" w:eastAsia="Times New Roman" w:hAnsi="Arial" w:cs="Arial"/>
          <w:sz w:val="22"/>
        </w:rPr>
        <w:t xml:space="preserve"> the data by profession (</w:t>
      </w:r>
      <w:r w:rsidRPr="008E2700">
        <w:rPr>
          <w:rFonts w:ascii="Arial" w:eastAsia="Times New Roman" w:hAnsi="Arial" w:cs="Arial"/>
          <w:noProof/>
          <w:sz w:val="22"/>
        </w:rPr>
        <w:t>Law</w:t>
      </w:r>
      <w:r w:rsidRPr="008E2700">
        <w:rPr>
          <w:rFonts w:ascii="Arial" w:eastAsia="Times New Roman" w:hAnsi="Arial" w:cs="Arial"/>
          <w:sz w:val="22"/>
        </w:rPr>
        <w:t xml:space="preserve"> enforcement (</w:t>
      </w:r>
      <w:r w:rsidRPr="008E2700">
        <w:rPr>
          <w:rFonts w:ascii="Arial" w:eastAsia="Times New Roman" w:hAnsi="Arial" w:cs="Arial"/>
          <w:i/>
          <w:sz w:val="22"/>
        </w:rPr>
        <w:t xml:space="preserve">n </w:t>
      </w:r>
      <w:r w:rsidRPr="008E2700">
        <w:rPr>
          <w:rFonts w:ascii="Arial" w:eastAsia="Times New Roman" w:hAnsi="Arial" w:cs="Arial"/>
          <w:sz w:val="22"/>
        </w:rPr>
        <w:t>= 63), health and life sciences (</w:t>
      </w:r>
      <w:r w:rsidRPr="008E2700">
        <w:rPr>
          <w:rFonts w:ascii="Arial" w:eastAsia="Times New Roman" w:hAnsi="Arial" w:cs="Arial"/>
          <w:i/>
          <w:sz w:val="22"/>
        </w:rPr>
        <w:t xml:space="preserve">n </w:t>
      </w:r>
      <w:r w:rsidRPr="008E2700">
        <w:rPr>
          <w:rFonts w:ascii="Arial" w:eastAsia="Times New Roman" w:hAnsi="Arial" w:cs="Arial"/>
          <w:sz w:val="22"/>
        </w:rPr>
        <w:t>= 32), research and development (</w:t>
      </w:r>
      <w:r w:rsidRPr="008E2700">
        <w:rPr>
          <w:rFonts w:ascii="Arial" w:eastAsia="Times New Roman" w:hAnsi="Arial" w:cs="Arial"/>
          <w:i/>
          <w:sz w:val="22"/>
        </w:rPr>
        <w:t xml:space="preserve">n </w:t>
      </w:r>
      <w:r w:rsidRPr="008E2700">
        <w:rPr>
          <w:rFonts w:ascii="Arial" w:eastAsia="Times New Roman" w:hAnsi="Arial" w:cs="Arial"/>
          <w:sz w:val="22"/>
        </w:rPr>
        <w:t>= 160), and other professionals (</w:t>
      </w:r>
      <w:r w:rsidRPr="008E2700">
        <w:rPr>
          <w:rFonts w:ascii="Arial" w:eastAsia="Times New Roman" w:hAnsi="Arial" w:cs="Arial"/>
          <w:i/>
          <w:sz w:val="22"/>
        </w:rPr>
        <w:t xml:space="preserve">n </w:t>
      </w:r>
      <w:r w:rsidRPr="008E2700">
        <w:rPr>
          <w:rFonts w:ascii="Arial" w:eastAsia="Times New Roman" w:hAnsi="Arial" w:cs="Arial"/>
          <w:sz w:val="22"/>
        </w:rPr>
        <w:t xml:space="preserve">= 203)) to assess the perceived benefits and risks of database practices. Most participants agreed on the crime-solving efficiency (88.5%), judicial efficiency (78.2%) and crime prevention and deterrence effect (47.9%) of databases. The risks agreed by the professional group </w:t>
      </w:r>
      <w:r w:rsidRPr="008E2700">
        <w:rPr>
          <w:rFonts w:ascii="Arial" w:eastAsia="Times New Roman" w:hAnsi="Arial" w:cs="Arial"/>
          <w:noProof/>
          <w:sz w:val="22"/>
        </w:rPr>
        <w:t>were</w:t>
      </w:r>
      <w:r w:rsidRPr="008E2700">
        <w:rPr>
          <w:rFonts w:ascii="Arial" w:eastAsia="Times New Roman" w:hAnsi="Arial" w:cs="Arial"/>
          <w:sz w:val="22"/>
        </w:rPr>
        <w:t xml:space="preserve"> data insecurity (72.8%), misuse of DNA data (67%), </w:t>
      </w:r>
      <w:r w:rsidRPr="008E2700">
        <w:rPr>
          <w:rFonts w:ascii="Arial" w:eastAsia="Times New Roman" w:hAnsi="Arial" w:cs="Arial"/>
          <w:noProof/>
          <w:sz w:val="22"/>
        </w:rPr>
        <w:t>stigmatisation</w:t>
      </w:r>
      <w:r w:rsidRPr="008E2700">
        <w:rPr>
          <w:rFonts w:ascii="Arial" w:eastAsia="Times New Roman" w:hAnsi="Arial" w:cs="Arial"/>
          <w:sz w:val="22"/>
        </w:rPr>
        <w:t xml:space="preserve"> (34.9%) and genetic discrimination (25.3%) in descending order. </w:t>
      </w:r>
    </w:p>
    <w:p w14:paraId="3400FBFE" w14:textId="3E70B2BA" w:rsidR="0064243D" w:rsidRPr="008E2700" w:rsidRDefault="0064243D" w:rsidP="0064243D">
      <w:pPr>
        <w:spacing w:after="240" w:line="240" w:lineRule="auto"/>
        <w:jc w:val="both"/>
        <w:rPr>
          <w:rFonts w:ascii="Arial" w:eastAsia="Times New Roman" w:hAnsi="Arial" w:cs="Arial"/>
          <w:sz w:val="22"/>
        </w:rPr>
      </w:pPr>
      <w:r w:rsidRPr="008E2700">
        <w:rPr>
          <w:rFonts w:ascii="Arial" w:eastAsia="Times New Roman" w:hAnsi="Arial" w:cs="Arial"/>
          <w:sz w:val="22"/>
        </w:rPr>
        <w:t>Machado and Silva</w:t>
      </w:r>
      <w:r w:rsidRPr="008E2700">
        <w:rPr>
          <w:rFonts w:ascii="Arial" w:eastAsia="Times New Roman" w:hAnsi="Arial" w:cs="Arial"/>
          <w:sz w:val="22"/>
          <w:vertAlign w:val="superscript"/>
        </w:rPr>
        <w:footnoteReference w:id="88"/>
      </w:r>
      <w:r w:rsidRPr="008E2700">
        <w:rPr>
          <w:rFonts w:ascii="Arial" w:eastAsia="Times New Roman" w:hAnsi="Arial" w:cs="Arial"/>
          <w:sz w:val="22"/>
        </w:rPr>
        <w:t xml:space="preserve"> also analysed the open-ended questions in the survey to determine the motivations for voluntary participation in databases. The study found that solidarity, altruism and civic responsibility to contribute to public protection motivate voluntary participation; resistance to participation is influenced by privacy intrusiveness, misuse of DNA data and fear of potential genetic discrimination; non-participation is motivated by the idea that only criminals should have their data retained, stigmatization of database subjects, and lack of direct benefits of databases.  A limitation of this study was that a non-representative sample was surveyed and hence the results cannot be generalised. Secondly, the findings may be attributed to potential media or academic influence on the subject rather than actual experience or exposure to the Portuguese </w:t>
      </w:r>
      <w:r w:rsidR="00A33B6F" w:rsidRPr="008E2700">
        <w:rPr>
          <w:rFonts w:ascii="Arial" w:eastAsia="Times New Roman" w:hAnsi="Arial" w:cs="Arial"/>
          <w:sz w:val="22"/>
        </w:rPr>
        <w:t xml:space="preserve">DNA </w:t>
      </w:r>
      <w:r w:rsidRPr="008E2700">
        <w:rPr>
          <w:rFonts w:ascii="Arial" w:eastAsia="Times New Roman" w:hAnsi="Arial" w:cs="Arial"/>
          <w:sz w:val="22"/>
        </w:rPr>
        <w:t>retention system.</w:t>
      </w:r>
    </w:p>
    <w:p w14:paraId="0E57C76C" w14:textId="6E913AF8" w:rsidR="00A33B6F" w:rsidRPr="008E2700" w:rsidRDefault="00A33B6F" w:rsidP="00A33B6F">
      <w:pPr>
        <w:spacing w:after="240" w:line="240" w:lineRule="auto"/>
        <w:jc w:val="both"/>
        <w:rPr>
          <w:rFonts w:ascii="Arial" w:eastAsia="Times New Roman" w:hAnsi="Arial" w:cs="Arial"/>
          <w:sz w:val="22"/>
        </w:rPr>
      </w:pPr>
      <w:r w:rsidRPr="008E2700">
        <w:rPr>
          <w:rFonts w:ascii="Arial" w:eastAsia="Times New Roman" w:hAnsi="Arial" w:cs="Arial"/>
          <w:sz w:val="22"/>
        </w:rPr>
        <w:t>Curtis</w:t>
      </w:r>
      <w:r w:rsidRPr="008E2700">
        <w:rPr>
          <w:rFonts w:ascii="Arial" w:eastAsia="Times New Roman" w:hAnsi="Arial" w:cs="Arial"/>
          <w:sz w:val="22"/>
          <w:vertAlign w:val="superscript"/>
        </w:rPr>
        <w:footnoteReference w:id="89"/>
      </w:r>
      <w:r w:rsidRPr="008E2700">
        <w:rPr>
          <w:rFonts w:ascii="Arial" w:eastAsia="Times New Roman" w:hAnsi="Arial" w:cs="Arial"/>
          <w:sz w:val="22"/>
        </w:rPr>
        <w:t xml:space="preserve"> also investigated the understanding of a representative random sample (</w:t>
      </w:r>
      <w:r w:rsidRPr="008E2700">
        <w:rPr>
          <w:rFonts w:ascii="Arial" w:eastAsia="Times New Roman" w:hAnsi="Arial" w:cs="Arial"/>
          <w:i/>
          <w:sz w:val="22"/>
        </w:rPr>
        <w:t xml:space="preserve">n </w:t>
      </w:r>
      <w:r w:rsidRPr="008E2700">
        <w:rPr>
          <w:rFonts w:ascii="Arial" w:eastAsia="Times New Roman" w:hAnsi="Arial" w:cs="Arial"/>
          <w:sz w:val="22"/>
        </w:rPr>
        <w:t xml:space="preserve">= 394) of New Zealand citizens about the forensic use of DNA and databasing practices in 2014. Although participants had limited knowledge about forensic DNA databasing practices, the </w:t>
      </w:r>
      <w:r w:rsidRPr="008E2700">
        <w:rPr>
          <w:rFonts w:ascii="Arial" w:eastAsia="Times New Roman" w:hAnsi="Arial" w:cs="Arial"/>
          <w:noProof/>
          <w:sz w:val="22"/>
        </w:rPr>
        <w:t>majority</w:t>
      </w:r>
      <w:r w:rsidRPr="008E2700">
        <w:rPr>
          <w:rFonts w:ascii="Arial" w:eastAsia="Times New Roman" w:hAnsi="Arial" w:cs="Arial"/>
          <w:sz w:val="22"/>
        </w:rPr>
        <w:t xml:space="preserve"> believed in the crime-solving capacity of forensic DNA (93.9%) and would be willing to volunteer their DNA data (75.8%).  </w:t>
      </w:r>
      <w:r w:rsidR="001E5DCA" w:rsidRPr="008E2700">
        <w:rPr>
          <w:rFonts w:ascii="Arial" w:eastAsia="Times New Roman" w:hAnsi="Arial" w:cs="Arial"/>
          <w:sz w:val="22"/>
        </w:rPr>
        <w:t xml:space="preserve">This finding is consistent with the </w:t>
      </w:r>
      <w:r w:rsidR="00777E97" w:rsidRPr="008E2700">
        <w:rPr>
          <w:rFonts w:ascii="Arial" w:eastAsia="Times New Roman" w:hAnsi="Arial" w:cs="Arial"/>
          <w:sz w:val="22"/>
        </w:rPr>
        <w:t>earlier</w:t>
      </w:r>
      <w:r w:rsidR="001E5DCA" w:rsidRPr="008E2700">
        <w:rPr>
          <w:rFonts w:ascii="Arial" w:eastAsia="Times New Roman" w:hAnsi="Arial" w:cs="Arial"/>
          <w:sz w:val="22"/>
        </w:rPr>
        <w:t xml:space="preserve"> New Zealand study</w:t>
      </w:r>
      <w:r w:rsidR="001E5DCA" w:rsidRPr="008E2700">
        <w:rPr>
          <w:rStyle w:val="FootnoteReference"/>
          <w:rFonts w:ascii="Arial" w:eastAsia="Times New Roman" w:hAnsi="Arial" w:cs="Arial"/>
          <w:sz w:val="22"/>
        </w:rPr>
        <w:footnoteReference w:id="90"/>
      </w:r>
      <w:r w:rsidR="001E5DCA" w:rsidRPr="008E2700">
        <w:rPr>
          <w:rFonts w:ascii="Arial" w:eastAsia="Times New Roman" w:hAnsi="Arial" w:cs="Arial"/>
          <w:sz w:val="22"/>
        </w:rPr>
        <w:t xml:space="preserve"> but contrasts with findings from the Portuguese study</w:t>
      </w:r>
      <w:r w:rsidR="001E5DCA" w:rsidRPr="008E2700">
        <w:rPr>
          <w:rStyle w:val="FootnoteReference"/>
          <w:rFonts w:ascii="Arial" w:eastAsia="Times New Roman" w:hAnsi="Arial" w:cs="Arial"/>
          <w:sz w:val="22"/>
        </w:rPr>
        <w:footnoteReference w:id="91"/>
      </w:r>
      <w:r w:rsidR="001E5DCA" w:rsidRPr="008E2700">
        <w:rPr>
          <w:rFonts w:ascii="Arial" w:eastAsia="Times New Roman" w:hAnsi="Arial" w:cs="Arial"/>
          <w:sz w:val="22"/>
        </w:rPr>
        <w:t xml:space="preserve"> where willingness to participate is less than 50%.  The study also found that most participants consider</w:t>
      </w:r>
      <w:r w:rsidRPr="008E2700">
        <w:rPr>
          <w:rFonts w:ascii="Arial" w:eastAsia="Times New Roman" w:hAnsi="Arial" w:cs="Arial"/>
          <w:sz w:val="22"/>
        </w:rPr>
        <w:t xml:space="preserve"> the </w:t>
      </w:r>
      <w:r w:rsidRPr="008E2700">
        <w:rPr>
          <w:rFonts w:ascii="Arial" w:eastAsia="Times New Roman" w:hAnsi="Arial" w:cs="Arial"/>
          <w:noProof/>
          <w:sz w:val="22"/>
        </w:rPr>
        <w:t>use</w:t>
      </w:r>
      <w:r w:rsidRPr="008E2700">
        <w:rPr>
          <w:rFonts w:ascii="Arial" w:eastAsia="Times New Roman" w:hAnsi="Arial" w:cs="Arial"/>
          <w:sz w:val="22"/>
        </w:rPr>
        <w:t xml:space="preserve"> of DNA to be relevant in serious crimes such as major assault (72.2%) and sexual offences (85.5%). Ethical concerns agreed by most respondents </w:t>
      </w:r>
      <w:r w:rsidR="001E5DCA" w:rsidRPr="008E2700">
        <w:rPr>
          <w:rFonts w:ascii="Arial" w:eastAsia="Times New Roman" w:hAnsi="Arial" w:cs="Arial"/>
          <w:sz w:val="22"/>
        </w:rPr>
        <w:t>were</w:t>
      </w:r>
      <w:r w:rsidRPr="008E2700">
        <w:rPr>
          <w:rFonts w:ascii="Arial" w:eastAsia="Times New Roman" w:hAnsi="Arial" w:cs="Arial"/>
          <w:sz w:val="22"/>
        </w:rPr>
        <w:t xml:space="preserve"> privacy issues (51.4%), errors (66.9%) and ‘planting’ of DNA (57.8%).</w:t>
      </w:r>
    </w:p>
    <w:p w14:paraId="555161B6" w14:textId="7B2C040B" w:rsidR="00B40589" w:rsidRPr="008E2700" w:rsidRDefault="0064243D" w:rsidP="0064243D">
      <w:pPr>
        <w:pStyle w:val="Heading3"/>
        <w:rPr>
          <w:rFonts w:eastAsia="Times New Roman"/>
        </w:rPr>
      </w:pPr>
      <w:r w:rsidRPr="008E2700">
        <w:rPr>
          <w:rFonts w:eastAsia="Times New Roman"/>
        </w:rPr>
        <w:t>Views of criminal justice professionals versus other members of the public</w:t>
      </w:r>
    </w:p>
    <w:p w14:paraId="555161BA" w14:textId="46D0C7FD" w:rsidR="00B40589" w:rsidRPr="008E2700" w:rsidRDefault="0076125F" w:rsidP="00B40589">
      <w:pPr>
        <w:spacing w:after="240" w:line="240" w:lineRule="auto"/>
        <w:jc w:val="both"/>
        <w:rPr>
          <w:rFonts w:ascii="Arial" w:eastAsia="Times New Roman" w:hAnsi="Arial" w:cs="Arial"/>
          <w:sz w:val="22"/>
        </w:rPr>
      </w:pPr>
      <w:r w:rsidRPr="008E2700">
        <w:rPr>
          <w:rFonts w:ascii="Arial" w:eastAsia="Times New Roman" w:hAnsi="Arial" w:cs="Arial"/>
          <w:sz w:val="22"/>
        </w:rPr>
        <w:t xml:space="preserve">According to </w:t>
      </w:r>
      <w:r w:rsidR="00B40589" w:rsidRPr="008E2700">
        <w:rPr>
          <w:rFonts w:ascii="Arial" w:eastAsia="Times New Roman" w:hAnsi="Arial" w:cs="Arial"/>
          <w:sz w:val="22"/>
        </w:rPr>
        <w:t xml:space="preserve">Teodorović </w:t>
      </w:r>
      <w:r w:rsidR="00B40589" w:rsidRPr="008E2700">
        <w:rPr>
          <w:rFonts w:ascii="Arial" w:eastAsia="Times New Roman" w:hAnsi="Arial" w:cs="Arial"/>
          <w:i/>
          <w:sz w:val="22"/>
        </w:rPr>
        <w:t>et al.</w:t>
      </w:r>
      <w:r w:rsidRPr="008E2700">
        <w:rPr>
          <w:rFonts w:ascii="Arial" w:eastAsia="Times New Roman" w:hAnsi="Arial" w:cs="Arial"/>
          <w:i/>
          <w:sz w:val="22"/>
        </w:rPr>
        <w:t>,</w:t>
      </w:r>
      <w:r w:rsidR="00B40589" w:rsidRPr="008E2700">
        <w:rPr>
          <w:rFonts w:ascii="Arial" w:eastAsia="Times New Roman" w:hAnsi="Arial" w:cs="Arial"/>
          <w:sz w:val="22"/>
          <w:vertAlign w:val="superscript"/>
        </w:rPr>
        <w:footnoteReference w:id="92"/>
      </w:r>
      <w:r w:rsidR="00B40589" w:rsidRPr="008E2700">
        <w:rPr>
          <w:rFonts w:ascii="Arial" w:eastAsia="Times New Roman" w:hAnsi="Arial" w:cs="Arial"/>
          <w:sz w:val="22"/>
        </w:rPr>
        <w:t xml:space="preserve"> </w:t>
      </w:r>
      <w:r w:rsidRPr="008E2700">
        <w:rPr>
          <w:rFonts w:ascii="Arial" w:eastAsia="Times New Roman" w:hAnsi="Arial" w:cs="Arial"/>
          <w:sz w:val="22"/>
        </w:rPr>
        <w:t xml:space="preserve">users of the DNA database appear to favour permissive rules whilst data subjects prefer restrictive rules. This observation is consistent with the findings from public perspective studies in the </w:t>
      </w:r>
      <w:r w:rsidRPr="008E2700">
        <w:rPr>
          <w:rFonts w:ascii="Arial" w:eastAsia="Times New Roman" w:hAnsi="Arial" w:cs="Arial"/>
          <w:noProof/>
          <w:sz w:val="22"/>
        </w:rPr>
        <w:t>UK.</w:t>
      </w:r>
      <w:r w:rsidRPr="008E2700">
        <w:rPr>
          <w:rFonts w:ascii="Arial" w:eastAsia="Times New Roman" w:hAnsi="Arial" w:cs="Arial"/>
          <w:sz w:val="22"/>
          <w:vertAlign w:val="superscript"/>
        </w:rPr>
        <w:footnoteReference w:id="93"/>
      </w:r>
      <w:r w:rsidRPr="008E2700">
        <w:rPr>
          <w:rFonts w:ascii="Arial" w:eastAsia="Times New Roman" w:hAnsi="Arial" w:cs="Arial"/>
          <w:sz w:val="22"/>
        </w:rPr>
        <w:t xml:space="preserve"> Teodorović </w:t>
      </w:r>
      <w:r w:rsidRPr="008E2700">
        <w:rPr>
          <w:rFonts w:ascii="Arial" w:eastAsia="Times New Roman" w:hAnsi="Arial" w:cs="Arial"/>
          <w:i/>
          <w:sz w:val="22"/>
        </w:rPr>
        <w:t>et al.,</w:t>
      </w:r>
      <w:r w:rsidRPr="008E2700">
        <w:rPr>
          <w:rFonts w:ascii="Arial" w:eastAsia="Times New Roman" w:hAnsi="Arial" w:cs="Arial"/>
          <w:sz w:val="22"/>
          <w:vertAlign w:val="superscript"/>
        </w:rPr>
        <w:footnoteReference w:id="94"/>
      </w:r>
      <w:r w:rsidRPr="008E2700">
        <w:rPr>
          <w:rFonts w:ascii="Arial" w:eastAsia="Times New Roman" w:hAnsi="Arial" w:cs="Arial"/>
          <w:i/>
          <w:sz w:val="22"/>
        </w:rPr>
        <w:t xml:space="preserve"> </w:t>
      </w:r>
      <w:r w:rsidR="00B40589" w:rsidRPr="008E2700">
        <w:rPr>
          <w:rFonts w:ascii="Arial" w:eastAsia="Times New Roman" w:hAnsi="Arial" w:cs="Arial"/>
          <w:sz w:val="22"/>
        </w:rPr>
        <w:t>assessed the views of a non-representative sample (</w:t>
      </w:r>
      <w:r w:rsidR="00B40589" w:rsidRPr="008E2700">
        <w:rPr>
          <w:rFonts w:ascii="Arial" w:eastAsia="Times New Roman" w:hAnsi="Arial" w:cs="Arial"/>
          <w:i/>
          <w:sz w:val="22"/>
        </w:rPr>
        <w:t xml:space="preserve">n </w:t>
      </w:r>
      <w:r w:rsidR="00B40589" w:rsidRPr="008E2700">
        <w:rPr>
          <w:rFonts w:ascii="Arial" w:eastAsia="Times New Roman" w:hAnsi="Arial" w:cs="Arial"/>
          <w:sz w:val="22"/>
        </w:rPr>
        <w:t xml:space="preserve">= 558) of the Serbian public </w:t>
      </w:r>
      <w:r w:rsidR="00777E97" w:rsidRPr="008E2700">
        <w:rPr>
          <w:rFonts w:ascii="Arial" w:eastAsia="Times New Roman" w:hAnsi="Arial" w:cs="Arial"/>
          <w:sz w:val="22"/>
        </w:rPr>
        <w:t>about</w:t>
      </w:r>
      <w:r w:rsidR="00B40589" w:rsidRPr="008E2700">
        <w:rPr>
          <w:rFonts w:ascii="Arial" w:eastAsia="Times New Roman" w:hAnsi="Arial" w:cs="Arial"/>
          <w:sz w:val="22"/>
        </w:rPr>
        <w:t xml:space="preserve"> forensic DNA database practices in 2016. A questionnaire was used to survey the </w:t>
      </w:r>
      <w:r w:rsidR="00777E97" w:rsidRPr="008E2700">
        <w:rPr>
          <w:rFonts w:ascii="Arial" w:eastAsia="Times New Roman" w:hAnsi="Arial" w:cs="Arial"/>
          <w:sz w:val="22"/>
        </w:rPr>
        <w:t>‘</w:t>
      </w:r>
      <w:r w:rsidR="00B40589" w:rsidRPr="008E2700">
        <w:rPr>
          <w:rFonts w:ascii="Arial" w:eastAsia="Times New Roman" w:hAnsi="Arial" w:cs="Arial"/>
          <w:sz w:val="22"/>
        </w:rPr>
        <w:t>general</w:t>
      </w:r>
      <w:r w:rsidR="00777E97" w:rsidRPr="008E2700">
        <w:rPr>
          <w:rFonts w:ascii="Arial" w:eastAsia="Times New Roman" w:hAnsi="Arial" w:cs="Arial"/>
          <w:sz w:val="22"/>
        </w:rPr>
        <w:t>’</w:t>
      </w:r>
      <w:r w:rsidR="00B40589" w:rsidRPr="008E2700">
        <w:rPr>
          <w:rFonts w:ascii="Arial" w:eastAsia="Times New Roman" w:hAnsi="Arial" w:cs="Arial"/>
          <w:sz w:val="22"/>
        </w:rPr>
        <w:t xml:space="preserve"> public (</w:t>
      </w:r>
      <w:r w:rsidR="00B40589" w:rsidRPr="008E2700">
        <w:rPr>
          <w:rFonts w:ascii="Arial" w:eastAsia="Times New Roman" w:hAnsi="Arial" w:cs="Arial"/>
          <w:i/>
          <w:sz w:val="22"/>
        </w:rPr>
        <w:t xml:space="preserve">n </w:t>
      </w:r>
      <w:r w:rsidR="00B40589" w:rsidRPr="008E2700">
        <w:rPr>
          <w:rFonts w:ascii="Arial" w:eastAsia="Times New Roman" w:hAnsi="Arial" w:cs="Arial"/>
          <w:sz w:val="22"/>
        </w:rPr>
        <w:t>= 162), prosecutors (</w:t>
      </w:r>
      <w:r w:rsidR="00B40589" w:rsidRPr="008E2700">
        <w:rPr>
          <w:rFonts w:ascii="Arial" w:eastAsia="Times New Roman" w:hAnsi="Arial" w:cs="Arial"/>
          <w:i/>
          <w:sz w:val="22"/>
        </w:rPr>
        <w:t xml:space="preserve">n </w:t>
      </w:r>
      <w:r w:rsidR="00B40589" w:rsidRPr="008E2700">
        <w:rPr>
          <w:rFonts w:ascii="Arial" w:eastAsia="Times New Roman" w:hAnsi="Arial" w:cs="Arial"/>
          <w:sz w:val="22"/>
        </w:rPr>
        <w:t>= 169), prisoners (</w:t>
      </w:r>
      <w:r w:rsidR="00B40589" w:rsidRPr="008E2700">
        <w:rPr>
          <w:rFonts w:ascii="Arial" w:eastAsia="Times New Roman" w:hAnsi="Arial" w:cs="Arial"/>
          <w:i/>
          <w:sz w:val="22"/>
        </w:rPr>
        <w:t xml:space="preserve">n = </w:t>
      </w:r>
      <w:r w:rsidR="00B40589" w:rsidRPr="008E2700">
        <w:rPr>
          <w:rFonts w:ascii="Arial" w:eastAsia="Times New Roman" w:hAnsi="Arial" w:cs="Arial"/>
          <w:sz w:val="22"/>
        </w:rPr>
        <w:t>156), student police officers (</w:t>
      </w:r>
      <w:r w:rsidR="00B40589" w:rsidRPr="008E2700">
        <w:rPr>
          <w:rFonts w:ascii="Arial" w:eastAsia="Times New Roman" w:hAnsi="Arial" w:cs="Arial"/>
          <w:i/>
          <w:sz w:val="22"/>
        </w:rPr>
        <w:t xml:space="preserve">n </w:t>
      </w:r>
      <w:r w:rsidR="00B40589" w:rsidRPr="008E2700">
        <w:rPr>
          <w:rFonts w:ascii="Arial" w:eastAsia="Times New Roman" w:hAnsi="Arial" w:cs="Arial"/>
          <w:sz w:val="22"/>
        </w:rPr>
        <w:t>= 51), and prison guards (</w:t>
      </w:r>
      <w:r w:rsidR="00B40589" w:rsidRPr="008E2700">
        <w:rPr>
          <w:rFonts w:ascii="Arial" w:eastAsia="Times New Roman" w:hAnsi="Arial" w:cs="Arial"/>
          <w:i/>
          <w:sz w:val="22"/>
        </w:rPr>
        <w:t xml:space="preserve">n </w:t>
      </w:r>
      <w:r w:rsidR="00B40589" w:rsidRPr="008E2700">
        <w:rPr>
          <w:rFonts w:ascii="Arial" w:eastAsia="Times New Roman" w:hAnsi="Arial" w:cs="Arial"/>
          <w:sz w:val="22"/>
        </w:rPr>
        <w:t xml:space="preserve">= 20). </w:t>
      </w:r>
      <w:r w:rsidR="00B40589" w:rsidRPr="008E2700">
        <w:rPr>
          <w:rFonts w:ascii="Arial" w:eastAsia="Times New Roman" w:hAnsi="Arial" w:cs="Arial"/>
          <w:noProof/>
          <w:sz w:val="22"/>
        </w:rPr>
        <w:t>Most</w:t>
      </w:r>
      <w:r w:rsidR="00B40589" w:rsidRPr="008E2700">
        <w:rPr>
          <w:rFonts w:ascii="Arial" w:eastAsia="Times New Roman" w:hAnsi="Arial" w:cs="Arial"/>
          <w:sz w:val="22"/>
        </w:rPr>
        <w:t xml:space="preserve"> respondents (57.9%) supported </w:t>
      </w:r>
      <w:r w:rsidRPr="008E2700">
        <w:rPr>
          <w:rFonts w:ascii="Arial" w:eastAsia="Times New Roman" w:hAnsi="Arial" w:cs="Arial"/>
          <w:sz w:val="22"/>
        </w:rPr>
        <w:t>retention criteria</w:t>
      </w:r>
      <w:r w:rsidR="00B40589" w:rsidRPr="008E2700">
        <w:rPr>
          <w:rFonts w:ascii="Arial" w:eastAsia="Times New Roman" w:hAnsi="Arial" w:cs="Arial"/>
          <w:sz w:val="22"/>
        </w:rPr>
        <w:t xml:space="preserve"> including DNA records of either convicted individuals (16.1%); convicted and suspected individuals (24.2%); or convicts, suspects and volunteers (17.6%). A UDNAD was supported by 34.9% of the population. For convicted individuals, 96.3% of respondents favoured retention for those either convicted of serious crimes (29.1%), all crimes (41.9%) or all crimes and offences (25.3%). About half of respondents (51.6%) preferred indefinite DNA retention (general public (38.9%), prosecutors (61.5%), prisoners (56.4%), prison guards (60%), and student police officers (41.2%)). The second favoured option was retention until the </w:t>
      </w:r>
      <w:r w:rsidR="00B40589" w:rsidRPr="008E2700">
        <w:rPr>
          <w:rFonts w:ascii="Arial" w:eastAsia="Times New Roman" w:hAnsi="Arial" w:cs="Arial"/>
          <w:noProof/>
          <w:sz w:val="22"/>
        </w:rPr>
        <w:t>death</w:t>
      </w:r>
      <w:r w:rsidR="00B40589" w:rsidRPr="008E2700">
        <w:rPr>
          <w:rFonts w:ascii="Arial" w:eastAsia="Times New Roman" w:hAnsi="Arial" w:cs="Arial"/>
          <w:sz w:val="22"/>
        </w:rPr>
        <w:t xml:space="preserve"> of the subject (37.1%). For suspects, 36.9% were in favour of inclusion for any crime and 33.3% for only serious offences. More than half of each subpopulation preferred indefinite retention whilst 33.9% favoured retention until acquittal. Close to half of respondents (47%) indicated concern about the privacy intrusiveness of DNA databases. However, a large proportion of participants in the prosecutors’ category (51.5%) indicated no concern </w:t>
      </w:r>
      <w:r w:rsidR="00B40589" w:rsidRPr="008E2700">
        <w:rPr>
          <w:rFonts w:ascii="Arial" w:eastAsia="Times New Roman" w:hAnsi="Arial" w:cs="Arial"/>
          <w:noProof/>
          <w:sz w:val="22"/>
        </w:rPr>
        <w:t>about</w:t>
      </w:r>
      <w:r w:rsidR="00B40589" w:rsidRPr="008E2700">
        <w:rPr>
          <w:rFonts w:ascii="Arial" w:eastAsia="Times New Roman" w:hAnsi="Arial" w:cs="Arial"/>
          <w:sz w:val="22"/>
        </w:rPr>
        <w:t xml:space="preserve"> the violation of privacy. </w:t>
      </w:r>
    </w:p>
    <w:p w14:paraId="035768C2" w14:textId="400643C5" w:rsidR="0064243D" w:rsidRPr="008E2700" w:rsidRDefault="0064243D" w:rsidP="0064243D">
      <w:pPr>
        <w:pStyle w:val="Heading1"/>
        <w:rPr>
          <w:rFonts w:eastAsia="Times New Roman"/>
        </w:rPr>
      </w:pPr>
      <w:r w:rsidRPr="008E2700">
        <w:rPr>
          <w:rFonts w:eastAsia="Times New Roman"/>
        </w:rPr>
        <w:t>Conclusion</w:t>
      </w:r>
    </w:p>
    <w:p w14:paraId="555161BB" w14:textId="525F6B31"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 xml:space="preserve">In summary, the studies emphasise the value placed upon the ability of forensic DNA databases to solve </w:t>
      </w:r>
      <w:r w:rsidRPr="008E2700">
        <w:rPr>
          <w:rFonts w:ascii="Arial" w:eastAsia="Times New Roman" w:hAnsi="Arial" w:cs="Arial"/>
          <w:noProof/>
          <w:sz w:val="22"/>
        </w:rPr>
        <w:t>crime</w:t>
      </w:r>
      <w:r w:rsidRPr="008E2700">
        <w:rPr>
          <w:rFonts w:ascii="Arial" w:eastAsia="Times New Roman" w:hAnsi="Arial" w:cs="Arial"/>
          <w:sz w:val="22"/>
        </w:rPr>
        <w:t xml:space="preserve">. The outcome of studies conducted in the </w:t>
      </w:r>
      <w:r w:rsidRPr="008E2700">
        <w:rPr>
          <w:rFonts w:ascii="Arial" w:eastAsia="Times New Roman" w:hAnsi="Arial" w:cs="Arial"/>
          <w:noProof/>
          <w:sz w:val="22"/>
        </w:rPr>
        <w:t>UK</w:t>
      </w:r>
      <w:r w:rsidRPr="008E2700">
        <w:rPr>
          <w:rFonts w:ascii="Arial" w:eastAsia="Times New Roman" w:hAnsi="Arial" w:cs="Arial"/>
          <w:sz w:val="22"/>
        </w:rPr>
        <w:t xml:space="preserve"> and around the world show considerable public support for the retention of DNA from convicts, suspects and potentially all arre</w:t>
      </w:r>
      <w:r w:rsidR="00777E97" w:rsidRPr="008E2700">
        <w:rPr>
          <w:rFonts w:ascii="Arial" w:eastAsia="Times New Roman" w:hAnsi="Arial" w:cs="Arial"/>
          <w:sz w:val="22"/>
        </w:rPr>
        <w:t>stees and the entire population.</w:t>
      </w:r>
      <w:r w:rsidRPr="008E2700">
        <w:rPr>
          <w:rFonts w:ascii="Arial" w:eastAsia="Times New Roman" w:hAnsi="Arial" w:cs="Arial"/>
          <w:sz w:val="22"/>
        </w:rPr>
        <w:t xml:space="preserve"> </w:t>
      </w:r>
      <w:r w:rsidR="00777E97" w:rsidRPr="008E2700">
        <w:rPr>
          <w:rFonts w:ascii="Arial" w:eastAsia="Times New Roman" w:hAnsi="Arial" w:cs="Arial"/>
          <w:sz w:val="22"/>
        </w:rPr>
        <w:t>This</w:t>
      </w:r>
      <w:r w:rsidRPr="008E2700">
        <w:rPr>
          <w:rFonts w:ascii="Arial" w:eastAsia="Times New Roman" w:hAnsi="Arial" w:cs="Arial"/>
          <w:sz w:val="22"/>
        </w:rPr>
        <w:t xml:space="preserve"> </w:t>
      </w:r>
      <w:r w:rsidR="00777E97" w:rsidRPr="008E2700">
        <w:rPr>
          <w:rFonts w:ascii="Arial" w:eastAsia="Times New Roman" w:hAnsi="Arial" w:cs="Arial"/>
          <w:sz w:val="22"/>
        </w:rPr>
        <w:t>observation is</w:t>
      </w:r>
      <w:r w:rsidRPr="008E2700">
        <w:rPr>
          <w:rFonts w:ascii="Arial" w:eastAsia="Times New Roman" w:hAnsi="Arial" w:cs="Arial"/>
          <w:sz w:val="22"/>
        </w:rPr>
        <w:t xml:space="preserve"> predicated upon the belief that </w:t>
      </w:r>
      <w:r w:rsidR="00777E97" w:rsidRPr="008E2700">
        <w:rPr>
          <w:rFonts w:ascii="Arial" w:eastAsia="Times New Roman" w:hAnsi="Arial" w:cs="Arial"/>
          <w:sz w:val="22"/>
        </w:rPr>
        <w:t>DNA</w:t>
      </w:r>
      <w:r w:rsidRPr="008E2700">
        <w:rPr>
          <w:rFonts w:ascii="Arial" w:eastAsia="Times New Roman" w:hAnsi="Arial" w:cs="Arial"/>
          <w:sz w:val="22"/>
        </w:rPr>
        <w:t xml:space="preserve"> database</w:t>
      </w:r>
      <w:r w:rsidR="00777E97" w:rsidRPr="008E2700">
        <w:rPr>
          <w:rFonts w:ascii="Arial" w:eastAsia="Times New Roman" w:hAnsi="Arial" w:cs="Arial"/>
          <w:sz w:val="22"/>
        </w:rPr>
        <w:t>s</w:t>
      </w:r>
      <w:r w:rsidRPr="008E2700">
        <w:rPr>
          <w:rFonts w:ascii="Arial" w:eastAsia="Times New Roman" w:hAnsi="Arial" w:cs="Arial"/>
          <w:sz w:val="22"/>
        </w:rPr>
        <w:t xml:space="preserve"> </w:t>
      </w:r>
      <w:r w:rsidR="00777E97" w:rsidRPr="008E2700">
        <w:rPr>
          <w:rFonts w:ascii="Arial" w:eastAsia="Times New Roman" w:hAnsi="Arial" w:cs="Arial"/>
          <w:sz w:val="22"/>
        </w:rPr>
        <w:t>have</w:t>
      </w:r>
      <w:r w:rsidRPr="008E2700">
        <w:rPr>
          <w:rFonts w:ascii="Arial" w:eastAsia="Times New Roman" w:hAnsi="Arial" w:cs="Arial"/>
          <w:sz w:val="22"/>
        </w:rPr>
        <w:t xml:space="preserve"> crime-solving abilities, which they rate highly. There is clear evidence of privacy concerns and the potential misuse of DNA records among the public, with a significant number opposing the </w:t>
      </w:r>
      <w:r w:rsidRPr="008E2700">
        <w:rPr>
          <w:rFonts w:ascii="Arial" w:eastAsia="Times New Roman" w:hAnsi="Arial" w:cs="Arial"/>
          <w:noProof/>
          <w:sz w:val="22"/>
        </w:rPr>
        <w:t>retention</w:t>
      </w:r>
      <w:r w:rsidRPr="008E2700">
        <w:rPr>
          <w:rFonts w:ascii="Arial" w:eastAsia="Times New Roman" w:hAnsi="Arial" w:cs="Arial"/>
          <w:sz w:val="22"/>
        </w:rPr>
        <w:t xml:space="preserve"> of DNA from the innocent. This calls for well-informed public engagement by authorities to assure the public of the safeguards established for DNA databases. This is important because it appears public opinion is mainly influenced by the media and television programs rather than facts of the system being implemented.</w:t>
      </w:r>
    </w:p>
    <w:p w14:paraId="555161BC" w14:textId="6C6C9241" w:rsidR="00B40589" w:rsidRPr="008E2700" w:rsidRDefault="00B40589" w:rsidP="00B40589">
      <w:pPr>
        <w:spacing w:after="240" w:line="240" w:lineRule="auto"/>
        <w:jc w:val="both"/>
        <w:rPr>
          <w:rFonts w:ascii="Arial" w:eastAsia="Times New Roman" w:hAnsi="Arial" w:cs="Arial"/>
          <w:sz w:val="22"/>
        </w:rPr>
      </w:pPr>
      <w:r w:rsidRPr="008E2700">
        <w:rPr>
          <w:rFonts w:ascii="Arial" w:eastAsia="Times New Roman" w:hAnsi="Arial" w:cs="Arial"/>
          <w:sz w:val="22"/>
        </w:rPr>
        <w:t xml:space="preserve">While studies of public perspectives are relevant in developing appropriate retention </w:t>
      </w:r>
      <w:r w:rsidRPr="008E2700">
        <w:rPr>
          <w:rFonts w:ascii="Arial" w:eastAsia="Times New Roman" w:hAnsi="Arial" w:cs="Arial"/>
          <w:noProof/>
          <w:sz w:val="22"/>
        </w:rPr>
        <w:t>policies</w:t>
      </w:r>
      <w:r w:rsidRPr="008E2700">
        <w:rPr>
          <w:rFonts w:ascii="Arial" w:eastAsia="Times New Roman" w:hAnsi="Arial" w:cs="Arial"/>
          <w:sz w:val="22"/>
        </w:rPr>
        <w:t xml:space="preserve">, these studies do not address the actual value of DNA retention to public security. Furthermore, there is a </w:t>
      </w:r>
      <w:r w:rsidRPr="008E2700">
        <w:rPr>
          <w:rFonts w:ascii="Arial" w:eastAsia="Times New Roman" w:hAnsi="Arial" w:cs="Arial"/>
          <w:noProof/>
          <w:sz w:val="22"/>
        </w:rPr>
        <w:t>scarcity</w:t>
      </w:r>
      <w:r w:rsidRPr="008E2700">
        <w:rPr>
          <w:rFonts w:ascii="Arial" w:eastAsia="Times New Roman" w:hAnsi="Arial" w:cs="Arial"/>
          <w:sz w:val="22"/>
        </w:rPr>
        <w:t xml:space="preserve"> of such studies among a representative sample of primary stakeholders who are well-informed about the subject area and are directly exposed to the benefits, challenges and risks associated with DNA databasing. There is a need for research into the effectiveness rating of the different NDNAD or forensic DNA database retention policies among a representative sample of managers and users of the system. This will help establish whether the relevant safeguards have been put in place to protect both public security and private interests. In England and Wales, the recommended stakeholders include all Police Forces, Police Authorities, Forensic Science Providers, managers of the database, prosecution services, human rights committees and advocates and others with a </w:t>
      </w:r>
      <w:r w:rsidRPr="008E2700">
        <w:rPr>
          <w:rFonts w:ascii="Arial" w:eastAsia="Times New Roman" w:hAnsi="Arial" w:cs="Arial"/>
          <w:noProof/>
          <w:sz w:val="22"/>
        </w:rPr>
        <w:t>direct</w:t>
      </w:r>
      <w:r w:rsidRPr="008E2700">
        <w:rPr>
          <w:rFonts w:ascii="Arial" w:eastAsia="Times New Roman" w:hAnsi="Arial" w:cs="Arial"/>
          <w:sz w:val="22"/>
        </w:rPr>
        <w:t xml:space="preserve"> interest in the use and operation of the database.</w:t>
      </w:r>
    </w:p>
    <w:p w14:paraId="555161BD" w14:textId="77777777" w:rsidR="00424D6F" w:rsidRPr="008E2700" w:rsidRDefault="00424D6F" w:rsidP="00ED4015">
      <w:pPr>
        <w:pStyle w:val="Heading1"/>
        <w:numPr>
          <w:ilvl w:val="0"/>
          <w:numId w:val="0"/>
        </w:numPr>
        <w:ind w:left="432" w:hanging="432"/>
      </w:pPr>
      <w:r w:rsidRPr="008E2700">
        <w:t>Conflict of interest</w:t>
      </w:r>
    </w:p>
    <w:p w14:paraId="555161BE" w14:textId="77777777" w:rsidR="00424D6F" w:rsidRPr="008E2700" w:rsidRDefault="00424D6F" w:rsidP="00C51B16">
      <w:pPr>
        <w:jc w:val="both"/>
        <w:rPr>
          <w:rFonts w:ascii="Arial" w:hAnsi="Arial" w:cs="Arial"/>
          <w:sz w:val="22"/>
        </w:rPr>
      </w:pPr>
      <w:r w:rsidRPr="008E2700">
        <w:rPr>
          <w:rFonts w:ascii="Arial" w:hAnsi="Arial" w:cs="Arial"/>
          <w:sz w:val="22"/>
        </w:rPr>
        <w:t>None.</w:t>
      </w:r>
    </w:p>
    <w:p w14:paraId="555161BF" w14:textId="60DB4309" w:rsidR="00434877" w:rsidRPr="008E2700" w:rsidRDefault="00324A07" w:rsidP="00ED4015">
      <w:pPr>
        <w:pStyle w:val="Heading1"/>
        <w:numPr>
          <w:ilvl w:val="0"/>
          <w:numId w:val="0"/>
        </w:numPr>
        <w:ind w:left="432" w:hanging="432"/>
      </w:pPr>
      <w:r w:rsidRPr="008E2700">
        <w:t>Bibliography</w:t>
      </w:r>
    </w:p>
    <w:p w14:paraId="5055AE2F" w14:textId="77777777" w:rsidR="002F4E69" w:rsidRPr="002F4E69" w:rsidRDefault="004F22A0" w:rsidP="002F4E69">
      <w:pPr>
        <w:pStyle w:val="Bibliography"/>
        <w:rPr>
          <w:rFonts w:ascii="Arial" w:hAnsi="Arial" w:cs="Arial"/>
          <w:sz w:val="22"/>
        </w:rPr>
      </w:pPr>
      <w:r w:rsidRPr="002F4E69">
        <w:rPr>
          <w:rFonts w:ascii="Arial" w:hAnsi="Arial" w:cs="Arial"/>
          <w:sz w:val="22"/>
        </w:rPr>
        <w:fldChar w:fldCharType="begin"/>
      </w:r>
      <w:r w:rsidR="002F4E69" w:rsidRPr="002F4E69">
        <w:rPr>
          <w:rFonts w:ascii="Arial" w:hAnsi="Arial" w:cs="Arial"/>
          <w:sz w:val="22"/>
        </w:rPr>
        <w:instrText xml:space="preserve"> ADDIN ZOTERO_BIBL {"uncited":[],"omitted":[],"custom":[]} CSL_BIBLIOGRAPHY </w:instrText>
      </w:r>
      <w:r w:rsidRPr="002F4E69">
        <w:rPr>
          <w:rFonts w:ascii="Arial" w:hAnsi="Arial" w:cs="Arial"/>
          <w:sz w:val="22"/>
        </w:rPr>
        <w:fldChar w:fldCharType="separate"/>
      </w:r>
      <w:r w:rsidR="002F4E69" w:rsidRPr="002F4E69">
        <w:rPr>
          <w:rFonts w:ascii="Arial" w:hAnsi="Arial" w:cs="Arial"/>
          <w:sz w:val="22"/>
        </w:rPr>
        <w:t>Amankwaa AO and McCartney C, ‘The UK National DNA Database: Implementation of the Protection of Freedoms Act 2012’ (2018) 284 Forensic Science International 117</w:t>
      </w:r>
    </w:p>
    <w:p w14:paraId="020817EC" w14:textId="77777777" w:rsidR="002F4E69" w:rsidRPr="002F4E69" w:rsidRDefault="002F4E69" w:rsidP="002F4E69">
      <w:pPr>
        <w:pStyle w:val="Bibliography"/>
        <w:rPr>
          <w:rFonts w:ascii="Arial" w:hAnsi="Arial" w:cs="Arial"/>
          <w:sz w:val="22"/>
        </w:rPr>
      </w:pPr>
      <w:r w:rsidRPr="002F4E69">
        <w:rPr>
          <w:rFonts w:ascii="Arial" w:hAnsi="Arial" w:cs="Arial"/>
          <w:sz w:val="22"/>
        </w:rPr>
        <w:t>Anderson C and others, ‘The National DNA Database on Trial: Engaging Young People in South Wales with Genetics’ (2011) 20 Public Understanding of Science 146</w:t>
      </w:r>
    </w:p>
    <w:p w14:paraId="0B8A6552" w14:textId="77777777" w:rsidR="002F4E69" w:rsidRPr="002F4E69" w:rsidRDefault="002F4E69" w:rsidP="002F4E69">
      <w:pPr>
        <w:pStyle w:val="Bibliography"/>
        <w:rPr>
          <w:rFonts w:ascii="Arial" w:hAnsi="Arial" w:cs="Arial"/>
          <w:sz w:val="22"/>
        </w:rPr>
      </w:pPr>
      <w:r w:rsidRPr="002F4E69">
        <w:rPr>
          <w:rFonts w:ascii="Arial" w:hAnsi="Arial" w:cs="Arial"/>
          <w:sz w:val="22"/>
        </w:rPr>
        <w:t>Aquilina K, ‘Public Security versus Privacy in Technology Law: A Balancing Act?’ (2010) 26 Computer Law &amp; Security Review 130</w:t>
      </w:r>
    </w:p>
    <w:p w14:paraId="575DB130" w14:textId="77777777" w:rsidR="002F4E69" w:rsidRPr="002F4E69" w:rsidRDefault="002F4E69" w:rsidP="002F4E69">
      <w:pPr>
        <w:pStyle w:val="Bibliography"/>
        <w:rPr>
          <w:rFonts w:ascii="Arial" w:hAnsi="Arial" w:cs="Arial"/>
          <w:sz w:val="22"/>
        </w:rPr>
      </w:pPr>
      <w:r w:rsidRPr="002F4E69">
        <w:rPr>
          <w:rFonts w:ascii="Arial" w:hAnsi="Arial" w:cs="Arial"/>
          <w:sz w:val="22"/>
        </w:rPr>
        <w:t>Baichuan G, Jianxiong P and Bing L, ‘The Tactics System and Capacity-Building of National DNA Database’ (2016) 41 Forensic Science and Technology 259</w:t>
      </w:r>
    </w:p>
    <w:p w14:paraId="40636A53" w14:textId="77777777" w:rsidR="002F4E69" w:rsidRPr="002F4E69" w:rsidRDefault="002F4E69" w:rsidP="002F4E69">
      <w:pPr>
        <w:pStyle w:val="Bibliography"/>
        <w:rPr>
          <w:rFonts w:ascii="Arial" w:hAnsi="Arial" w:cs="Arial"/>
          <w:sz w:val="22"/>
        </w:rPr>
      </w:pPr>
      <w:r w:rsidRPr="002F4E69">
        <w:rPr>
          <w:rFonts w:ascii="Arial" w:hAnsi="Arial" w:cs="Arial"/>
          <w:sz w:val="22"/>
        </w:rPr>
        <w:t>Beattie K, ‘S and Marper v UK: Privacy, DNA and Crime Prevention’ [2009] European Human Rights Law Review 229</w:t>
      </w:r>
    </w:p>
    <w:p w14:paraId="40F2D249"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Berg JM, Tymoczko JL and Stryer L, </w:t>
      </w:r>
      <w:r w:rsidRPr="002F4E69">
        <w:rPr>
          <w:rFonts w:ascii="Arial" w:hAnsi="Arial" w:cs="Arial"/>
          <w:i/>
          <w:iCs/>
          <w:sz w:val="22"/>
        </w:rPr>
        <w:t>Biochemistry</w:t>
      </w:r>
      <w:r w:rsidRPr="002F4E69">
        <w:rPr>
          <w:rFonts w:ascii="Arial" w:hAnsi="Arial" w:cs="Arial"/>
          <w:sz w:val="22"/>
        </w:rPr>
        <w:t xml:space="preserve"> (7th edn, WH Freeman and Company 2012)</w:t>
      </w:r>
    </w:p>
    <w:p w14:paraId="3E7A1615" w14:textId="77777777" w:rsidR="002F4E69" w:rsidRPr="002F4E69" w:rsidRDefault="002F4E69" w:rsidP="002F4E69">
      <w:pPr>
        <w:pStyle w:val="Bibliography"/>
        <w:rPr>
          <w:rFonts w:ascii="Arial" w:hAnsi="Arial" w:cs="Arial"/>
          <w:sz w:val="22"/>
        </w:rPr>
      </w:pPr>
      <w:r w:rsidRPr="002F4E69">
        <w:rPr>
          <w:rFonts w:ascii="Arial" w:hAnsi="Arial" w:cs="Arial"/>
          <w:sz w:val="22"/>
        </w:rPr>
        <w:t>Bieber FR, ‘Turning Base Hits into Earned Runs: Improving the Effectiveness of Forensic DNA Data Bank Programs’ (2006) 34 Journal of Law, Medicine &amp; Ethics 222</w:t>
      </w:r>
    </w:p>
    <w:p w14:paraId="6CADFC1E" w14:textId="77777777" w:rsidR="002F4E69" w:rsidRPr="002F4E69" w:rsidRDefault="002F4E69" w:rsidP="002F4E69">
      <w:pPr>
        <w:pStyle w:val="Bibliography"/>
        <w:rPr>
          <w:rFonts w:ascii="Arial" w:hAnsi="Arial" w:cs="Arial"/>
          <w:sz w:val="22"/>
        </w:rPr>
      </w:pPr>
      <w:r w:rsidRPr="002F4E69">
        <w:rPr>
          <w:rFonts w:ascii="Arial" w:hAnsi="Arial" w:cs="Arial"/>
          <w:sz w:val="22"/>
        </w:rPr>
        <w:t>Blakemore B and Blake C, ‘Can the National DNA Database Be Effective and Comply with Human Rights Legislation?’ (2012) 85 The Police Journal 191</w:t>
      </w:r>
    </w:p>
    <w:p w14:paraId="69ADF897"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Bramley B, ‘DNA Databases’ in Jim Fraser and Robin Williams (eds), </w:t>
      </w:r>
      <w:r w:rsidRPr="002F4E69">
        <w:rPr>
          <w:rFonts w:ascii="Arial" w:hAnsi="Arial" w:cs="Arial"/>
          <w:i/>
          <w:iCs/>
          <w:sz w:val="22"/>
        </w:rPr>
        <w:t>Handbook of forensic science</w:t>
      </w:r>
      <w:r w:rsidRPr="002F4E69">
        <w:rPr>
          <w:rFonts w:ascii="Arial" w:hAnsi="Arial" w:cs="Arial"/>
          <w:sz w:val="22"/>
        </w:rPr>
        <w:t xml:space="preserve"> (Willan Publishing 2009)</w:t>
      </w:r>
    </w:p>
    <w:p w14:paraId="5226B60F"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Butler J, </w:t>
      </w:r>
      <w:r w:rsidRPr="002F4E69">
        <w:rPr>
          <w:rFonts w:ascii="Arial" w:hAnsi="Arial" w:cs="Arial"/>
          <w:i/>
          <w:iCs/>
          <w:sz w:val="22"/>
        </w:rPr>
        <w:t>Forensic DNA Typing</w:t>
      </w:r>
      <w:r w:rsidRPr="002F4E69">
        <w:rPr>
          <w:rFonts w:ascii="Arial" w:hAnsi="Arial" w:cs="Arial"/>
          <w:sz w:val="22"/>
        </w:rPr>
        <w:t xml:space="preserve"> (Second, Elsevier 2005)</w:t>
      </w:r>
    </w:p>
    <w:p w14:paraId="32234B4C"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Advanced Topics in Forensic DNA Typing: Methodology</w:t>
      </w:r>
      <w:r w:rsidRPr="002F4E69">
        <w:rPr>
          <w:rFonts w:ascii="Arial" w:hAnsi="Arial" w:cs="Arial"/>
          <w:sz w:val="22"/>
        </w:rPr>
        <w:t xml:space="preserve"> (Elsevier 2012)</w:t>
      </w:r>
    </w:p>
    <w:p w14:paraId="0F0C6107" w14:textId="77777777" w:rsidR="002F4E69" w:rsidRPr="002F4E69" w:rsidRDefault="002F4E69" w:rsidP="002F4E69">
      <w:pPr>
        <w:pStyle w:val="Bibliography"/>
        <w:rPr>
          <w:rFonts w:ascii="Arial" w:hAnsi="Arial" w:cs="Arial"/>
          <w:sz w:val="22"/>
        </w:rPr>
      </w:pPr>
      <w:r w:rsidRPr="002F4E69">
        <w:rPr>
          <w:rFonts w:ascii="Arial" w:hAnsi="Arial" w:cs="Arial"/>
          <w:sz w:val="22"/>
        </w:rPr>
        <w:t>Curtis C, ‘Public Perceptions and Expectations of the Forensic Use of DNA: Results of a Preliminary Study’ (2009) 29 Bulletin of Science, Technology &amp; Society 313</w:t>
      </w:r>
    </w:p>
    <w:p w14:paraId="68F308C8" w14:textId="77777777" w:rsidR="002F4E69" w:rsidRPr="002F4E69" w:rsidRDefault="002F4E69" w:rsidP="002F4E69">
      <w:pPr>
        <w:pStyle w:val="Bibliography"/>
        <w:rPr>
          <w:rFonts w:ascii="Arial" w:hAnsi="Arial" w:cs="Arial"/>
          <w:sz w:val="22"/>
        </w:rPr>
      </w:pPr>
      <w:r w:rsidRPr="002F4E69">
        <w:rPr>
          <w:rFonts w:ascii="Arial" w:hAnsi="Arial" w:cs="Arial"/>
          <w:sz w:val="22"/>
        </w:rPr>
        <w:t>——, ‘Public Understandings of the Forensic Use of DNA: Positivity, Misunderstandings, and Cultural Concerns’ (2014) 34 Bulletin of Science, Technology &amp; Society 21</w:t>
      </w:r>
    </w:p>
    <w:p w14:paraId="4EA4C62F" w14:textId="77777777" w:rsidR="002F4E69" w:rsidRPr="002F4E69" w:rsidRDefault="002F4E69" w:rsidP="002F4E69">
      <w:pPr>
        <w:pStyle w:val="Bibliography"/>
        <w:rPr>
          <w:rFonts w:ascii="Arial" w:hAnsi="Arial" w:cs="Arial"/>
          <w:sz w:val="22"/>
        </w:rPr>
      </w:pPr>
      <w:r w:rsidRPr="002F4E69">
        <w:rPr>
          <w:rFonts w:ascii="Arial" w:hAnsi="Arial" w:cs="Arial"/>
          <w:sz w:val="22"/>
        </w:rPr>
        <w:t>Dundes L, ‘Is the American Public Ready to Embrace DNA as a Crime-Fighting Tool? A Survey Assessing Support for DNA Databases’ (2001) 21 Bulletin of Science, Technology and Society 369</w:t>
      </w:r>
    </w:p>
    <w:p w14:paraId="2253D7A3" w14:textId="77777777" w:rsidR="002F4E69" w:rsidRPr="002F4E69" w:rsidRDefault="002F4E69" w:rsidP="002F4E69">
      <w:pPr>
        <w:pStyle w:val="Bibliography"/>
        <w:rPr>
          <w:rFonts w:ascii="Arial" w:hAnsi="Arial" w:cs="Arial"/>
          <w:sz w:val="22"/>
        </w:rPr>
      </w:pPr>
      <w:r w:rsidRPr="002F4E69">
        <w:rPr>
          <w:rFonts w:ascii="Arial" w:hAnsi="Arial" w:cs="Arial"/>
          <w:sz w:val="22"/>
        </w:rPr>
        <w:t>ENFSI, ‘ENFSI Survey on DNA Databases in Europe-June 2016’ (</w:t>
      </w:r>
      <w:r w:rsidRPr="002F4E69">
        <w:rPr>
          <w:rFonts w:ascii="Arial" w:hAnsi="Arial" w:cs="Arial"/>
          <w:i/>
          <w:iCs/>
          <w:sz w:val="22"/>
        </w:rPr>
        <w:t>ENFSI</w:t>
      </w:r>
      <w:r w:rsidRPr="002F4E69">
        <w:rPr>
          <w:rFonts w:ascii="Arial" w:hAnsi="Arial" w:cs="Arial"/>
          <w:sz w:val="22"/>
        </w:rPr>
        <w:t>, 2017) &lt;http://enfsi.eu/wp-content/uploads/2017/01/ENFSI-Survey-on-DNA-Databases-in-Europe-June-2016.pdf&gt; accessed 11 April 2017</w:t>
      </w:r>
    </w:p>
    <w:p w14:paraId="05844489"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ENFSI DNA Working Group, </w:t>
      </w:r>
      <w:r w:rsidRPr="002F4E69">
        <w:rPr>
          <w:rFonts w:ascii="Arial" w:hAnsi="Arial" w:cs="Arial"/>
          <w:i/>
          <w:iCs/>
          <w:sz w:val="22"/>
        </w:rPr>
        <w:t>DNA Database Management Review and Recommendations: April 2016</w:t>
      </w:r>
      <w:r w:rsidRPr="002F4E69">
        <w:rPr>
          <w:rFonts w:ascii="Arial" w:hAnsi="Arial" w:cs="Arial"/>
          <w:sz w:val="22"/>
        </w:rPr>
        <w:t xml:space="preserve"> (ENFSI 2016)</w:t>
      </w:r>
    </w:p>
    <w:p w14:paraId="3E45F7B6" w14:textId="77777777" w:rsidR="002F4E69" w:rsidRPr="002F4E69" w:rsidRDefault="002F4E69" w:rsidP="002F4E69">
      <w:pPr>
        <w:pStyle w:val="Bibliography"/>
        <w:rPr>
          <w:rFonts w:ascii="Arial" w:hAnsi="Arial" w:cs="Arial"/>
          <w:sz w:val="22"/>
        </w:rPr>
      </w:pPr>
      <w:r w:rsidRPr="002F4E69">
        <w:rPr>
          <w:rFonts w:ascii="Arial" w:hAnsi="Arial" w:cs="Arial"/>
          <w:sz w:val="22"/>
        </w:rPr>
        <w:t>FBI, ‘CODIS - NDIS Statistics as of February 2018’ (</w:t>
      </w:r>
      <w:r w:rsidRPr="002F4E69">
        <w:rPr>
          <w:rFonts w:ascii="Arial" w:hAnsi="Arial" w:cs="Arial"/>
          <w:i/>
          <w:iCs/>
          <w:sz w:val="22"/>
        </w:rPr>
        <w:t>Federal Bureau of Investigation</w:t>
      </w:r>
      <w:r w:rsidRPr="002F4E69">
        <w:rPr>
          <w:rFonts w:ascii="Arial" w:hAnsi="Arial" w:cs="Arial"/>
          <w:sz w:val="22"/>
        </w:rPr>
        <w:t>, 2018) &lt;https://www.fbi.gov/services/laboratory/biometric-analysis/codis/ndis-statistics&gt; accessed 5 April 2018</w:t>
      </w:r>
    </w:p>
    <w:p w14:paraId="1D3CE6F2" w14:textId="77777777" w:rsidR="002F4E69" w:rsidRPr="002F4E69" w:rsidRDefault="002F4E69" w:rsidP="002F4E69">
      <w:pPr>
        <w:pStyle w:val="Bibliography"/>
        <w:rPr>
          <w:rFonts w:ascii="Arial" w:hAnsi="Arial" w:cs="Arial"/>
          <w:sz w:val="22"/>
        </w:rPr>
      </w:pPr>
      <w:r w:rsidRPr="002F4E69">
        <w:rPr>
          <w:rFonts w:ascii="Arial" w:hAnsi="Arial" w:cs="Arial"/>
          <w:sz w:val="22"/>
        </w:rPr>
        <w:t>Forensic Genetics Policy Initiative, ‘Global Summary’ (</w:t>
      </w:r>
      <w:r w:rsidRPr="002F4E69">
        <w:rPr>
          <w:rFonts w:ascii="Arial" w:hAnsi="Arial" w:cs="Arial"/>
          <w:i/>
          <w:iCs/>
          <w:sz w:val="22"/>
        </w:rPr>
        <w:t>Forensic Genetics Policy Initiative</w:t>
      </w:r>
      <w:r w:rsidRPr="002F4E69">
        <w:rPr>
          <w:rFonts w:ascii="Arial" w:hAnsi="Arial" w:cs="Arial"/>
          <w:sz w:val="22"/>
        </w:rPr>
        <w:t>, 10 February 2016) &lt;http://dnapolicyinitiative.org/wiki/index.php?title=Global_summary&gt; accessed 11 April 2017</w:t>
      </w:r>
    </w:p>
    <w:p w14:paraId="4474A5FC" w14:textId="77777777" w:rsidR="002F4E69" w:rsidRPr="002F4E69" w:rsidRDefault="002F4E69" w:rsidP="002F4E69">
      <w:pPr>
        <w:pStyle w:val="Bibliography"/>
        <w:rPr>
          <w:rFonts w:ascii="Arial" w:hAnsi="Arial" w:cs="Arial"/>
          <w:sz w:val="22"/>
        </w:rPr>
      </w:pPr>
      <w:r w:rsidRPr="002F4E69">
        <w:rPr>
          <w:rFonts w:ascii="Arial" w:hAnsi="Arial" w:cs="Arial"/>
          <w:sz w:val="22"/>
        </w:rPr>
        <w:t>——, ‘DNA Policy Info by Country’ (</w:t>
      </w:r>
      <w:r w:rsidRPr="002F4E69">
        <w:rPr>
          <w:rFonts w:ascii="Arial" w:hAnsi="Arial" w:cs="Arial"/>
          <w:i/>
          <w:iCs/>
          <w:sz w:val="22"/>
        </w:rPr>
        <w:t>Forensic Genetics Policy Initiative</w:t>
      </w:r>
      <w:r w:rsidRPr="002F4E69">
        <w:rPr>
          <w:rFonts w:ascii="Arial" w:hAnsi="Arial" w:cs="Arial"/>
          <w:sz w:val="22"/>
        </w:rPr>
        <w:t>, 2017) &lt;http://dnapolicyinitiative.org/wiki/index.php?title=Main_Page&gt; accessed 10 November 2017</w:t>
      </w:r>
    </w:p>
    <w:p w14:paraId="4A1086BE"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Establishing Best Practice for Forensic DNA Databases</w:t>
      </w:r>
      <w:r w:rsidRPr="002F4E69">
        <w:rPr>
          <w:rFonts w:ascii="Arial" w:hAnsi="Arial" w:cs="Arial"/>
          <w:sz w:val="22"/>
        </w:rPr>
        <w:t xml:space="preserve"> (FGPI 2017) &lt;http://dnapolicyinitiative.org/wp-content/uploads/2017/08/BestPractice-Report-plus-cover-final.pdf&gt; accessed 3 October 2017</w:t>
      </w:r>
    </w:p>
    <w:p w14:paraId="770E0AD3" w14:textId="77777777" w:rsidR="002F4E69" w:rsidRPr="002F4E69" w:rsidRDefault="002F4E69" w:rsidP="002F4E69">
      <w:pPr>
        <w:pStyle w:val="Bibliography"/>
        <w:rPr>
          <w:rFonts w:ascii="Arial" w:hAnsi="Arial" w:cs="Arial"/>
          <w:sz w:val="22"/>
        </w:rPr>
      </w:pPr>
      <w:r w:rsidRPr="002F4E69">
        <w:rPr>
          <w:rFonts w:ascii="Arial" w:hAnsi="Arial" w:cs="Arial"/>
          <w:sz w:val="22"/>
        </w:rPr>
        <w:t>——, ‘Welcome to the Genetics Policy Initiative!’ (</w:t>
      </w:r>
      <w:r w:rsidRPr="002F4E69">
        <w:rPr>
          <w:rFonts w:ascii="Arial" w:hAnsi="Arial" w:cs="Arial"/>
          <w:i/>
          <w:iCs/>
          <w:sz w:val="22"/>
        </w:rPr>
        <w:t>Forensic Genetics Policy Initiative</w:t>
      </w:r>
      <w:r w:rsidRPr="002F4E69">
        <w:rPr>
          <w:rFonts w:ascii="Arial" w:hAnsi="Arial" w:cs="Arial"/>
          <w:sz w:val="22"/>
        </w:rPr>
        <w:t>) &lt;http://dnapolicyinitiative.org/&gt; accessed 5 July 2016</w:t>
      </w:r>
    </w:p>
    <w:p w14:paraId="70C23EC1"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Fraser J, </w:t>
      </w:r>
      <w:r w:rsidRPr="002F4E69">
        <w:rPr>
          <w:rFonts w:ascii="Arial" w:hAnsi="Arial" w:cs="Arial"/>
          <w:i/>
          <w:iCs/>
          <w:sz w:val="22"/>
        </w:rPr>
        <w:t>Forensic Science: A Very Short Introduction</w:t>
      </w:r>
      <w:r w:rsidRPr="002F4E69">
        <w:rPr>
          <w:rFonts w:ascii="Arial" w:hAnsi="Arial" w:cs="Arial"/>
          <w:sz w:val="22"/>
        </w:rPr>
        <w:t xml:space="preserve"> (Oxford University Press 2010)</w:t>
      </w:r>
    </w:p>
    <w:p w14:paraId="66EE66ED" w14:textId="77777777" w:rsidR="002F4E69" w:rsidRPr="002F4E69" w:rsidRDefault="002F4E69" w:rsidP="002F4E69">
      <w:pPr>
        <w:pStyle w:val="Bibliography"/>
        <w:rPr>
          <w:rFonts w:ascii="Arial" w:hAnsi="Arial" w:cs="Arial"/>
          <w:sz w:val="22"/>
        </w:rPr>
      </w:pPr>
      <w:r w:rsidRPr="002F4E69">
        <w:rPr>
          <w:rFonts w:ascii="Arial" w:hAnsi="Arial" w:cs="Arial"/>
          <w:sz w:val="22"/>
        </w:rPr>
        <w:t>Fraser J and Scottish Government (Funder), ‘Acquisition and Retention of DNA and Fingerprint Data in Scotland’ (University of Strathclyde 2009) Report &lt;http://strathprints.strath.ac.uk/18671/&gt; accessed 11 October 2016</w:t>
      </w:r>
    </w:p>
    <w:p w14:paraId="62EF72D4" w14:textId="77777777" w:rsidR="002F4E69" w:rsidRPr="002F4E69" w:rsidRDefault="002F4E69" w:rsidP="002F4E69">
      <w:pPr>
        <w:pStyle w:val="Bibliography"/>
        <w:rPr>
          <w:rFonts w:ascii="Arial" w:hAnsi="Arial" w:cs="Arial"/>
          <w:sz w:val="22"/>
        </w:rPr>
      </w:pPr>
      <w:r w:rsidRPr="002F4E69">
        <w:rPr>
          <w:rFonts w:ascii="Arial" w:hAnsi="Arial" w:cs="Arial"/>
          <w:sz w:val="22"/>
        </w:rPr>
        <w:t>Gabriel M, Boland C and Holt C, ‘Beyond the Cold Hit: Measuring the Impact of the National DNA Data Bank on Public Safety at the City and County Level’ (2010) 38 The Journal of Law, Medicine &amp; Ethics 396</w:t>
      </w:r>
    </w:p>
    <w:p w14:paraId="17151BF7" w14:textId="77777777" w:rsidR="002F4E69" w:rsidRPr="002F4E69" w:rsidRDefault="002F4E69" w:rsidP="002F4E69">
      <w:pPr>
        <w:pStyle w:val="Bibliography"/>
        <w:rPr>
          <w:rFonts w:ascii="Arial" w:hAnsi="Arial" w:cs="Arial"/>
          <w:sz w:val="22"/>
        </w:rPr>
      </w:pPr>
      <w:r w:rsidRPr="002F4E69">
        <w:rPr>
          <w:rFonts w:ascii="Arial" w:hAnsi="Arial" w:cs="Arial"/>
          <w:sz w:val="22"/>
        </w:rPr>
        <w:t>Gamero J-J and others, ‘Study of Spanish Public Awareness Regarding DNA Databases in Forensic Genetics’ (2003) 1239 International Congress Series 773</w:t>
      </w:r>
    </w:p>
    <w:p w14:paraId="1FDE8A41" w14:textId="77777777" w:rsidR="002F4E69" w:rsidRPr="002F4E69" w:rsidRDefault="002F4E69" w:rsidP="002F4E69">
      <w:pPr>
        <w:pStyle w:val="Bibliography"/>
        <w:rPr>
          <w:rFonts w:ascii="Arial" w:hAnsi="Arial" w:cs="Arial"/>
          <w:sz w:val="22"/>
        </w:rPr>
      </w:pPr>
      <w:r w:rsidRPr="002F4E69">
        <w:rPr>
          <w:rFonts w:ascii="Arial" w:hAnsi="Arial" w:cs="Arial"/>
          <w:sz w:val="22"/>
        </w:rPr>
        <w:t>——, ‘Some Social and Ethical Aspects of DNA Analyses and DNA Profile Databases’ (2006) 1288 International Congress Series 777</w:t>
      </w:r>
    </w:p>
    <w:p w14:paraId="376AA9F1" w14:textId="77777777" w:rsidR="002F4E69" w:rsidRPr="002F4E69" w:rsidRDefault="002F4E69" w:rsidP="002F4E69">
      <w:pPr>
        <w:pStyle w:val="Bibliography"/>
        <w:rPr>
          <w:rFonts w:ascii="Arial" w:hAnsi="Arial" w:cs="Arial"/>
          <w:sz w:val="22"/>
        </w:rPr>
      </w:pPr>
      <w:r w:rsidRPr="002F4E69">
        <w:rPr>
          <w:rFonts w:ascii="Arial" w:hAnsi="Arial" w:cs="Arial"/>
          <w:sz w:val="22"/>
        </w:rPr>
        <w:t>——, ‘Spanish Public Awareness Regarding DNA Profile Databases in Forensic Genetics: What Type of DNA Profiles Should Be Included?’ (2007) 33 Journal of Medical Ethics 598</w:t>
      </w:r>
    </w:p>
    <w:p w14:paraId="12066396" w14:textId="77777777" w:rsidR="002F4E69" w:rsidRPr="002F4E69" w:rsidRDefault="002F4E69" w:rsidP="002F4E69">
      <w:pPr>
        <w:pStyle w:val="Bibliography"/>
        <w:rPr>
          <w:rFonts w:ascii="Arial" w:hAnsi="Arial" w:cs="Arial"/>
          <w:sz w:val="22"/>
        </w:rPr>
      </w:pPr>
      <w:r w:rsidRPr="002F4E69">
        <w:rPr>
          <w:rFonts w:ascii="Arial" w:hAnsi="Arial" w:cs="Arial"/>
          <w:sz w:val="22"/>
        </w:rPr>
        <w:t>——, ‘A Study of Spanish Attitudes Regarding the Custody and Use of Forensic DNA Databases’ (2008) 2 Forensic Science International: Genetics 138</w:t>
      </w:r>
    </w:p>
    <w:p w14:paraId="1A272D96"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Garrett R and Grisham CM, </w:t>
      </w:r>
      <w:r w:rsidRPr="002F4E69">
        <w:rPr>
          <w:rFonts w:ascii="Arial" w:hAnsi="Arial" w:cs="Arial"/>
          <w:i/>
          <w:iCs/>
          <w:sz w:val="22"/>
        </w:rPr>
        <w:t>Biochemistry</w:t>
      </w:r>
      <w:r w:rsidRPr="002F4E69">
        <w:rPr>
          <w:rFonts w:ascii="Arial" w:hAnsi="Arial" w:cs="Arial"/>
          <w:sz w:val="22"/>
        </w:rPr>
        <w:t xml:space="preserve"> (5th edn, Brooks/Cole, Cengage Learning 2012)</w:t>
      </w:r>
    </w:p>
    <w:p w14:paraId="6C0CA0E4" w14:textId="77777777" w:rsidR="002F4E69" w:rsidRPr="002F4E69" w:rsidRDefault="002F4E69" w:rsidP="002F4E69">
      <w:pPr>
        <w:pStyle w:val="Bibliography"/>
        <w:rPr>
          <w:rFonts w:ascii="Arial" w:hAnsi="Arial" w:cs="Arial"/>
          <w:sz w:val="22"/>
        </w:rPr>
      </w:pPr>
      <w:r w:rsidRPr="002F4E69">
        <w:rPr>
          <w:rFonts w:ascii="Arial" w:hAnsi="Arial" w:cs="Arial"/>
          <w:sz w:val="22"/>
        </w:rPr>
        <w:t>Gavison R, ‘Privacy and the Limits of Law’ (1980) 89 Yale Law Journal 421</w:t>
      </w:r>
    </w:p>
    <w:p w14:paraId="3B853D05" w14:textId="77777777" w:rsidR="002F4E69" w:rsidRPr="002F4E69" w:rsidRDefault="002F4E69" w:rsidP="002F4E69">
      <w:pPr>
        <w:pStyle w:val="Bibliography"/>
        <w:rPr>
          <w:rFonts w:ascii="Arial" w:hAnsi="Arial" w:cs="Arial"/>
          <w:sz w:val="22"/>
        </w:rPr>
      </w:pPr>
      <w:r w:rsidRPr="002F4E69">
        <w:rPr>
          <w:rFonts w:ascii="Arial" w:hAnsi="Arial" w:cs="Arial"/>
          <w:sz w:val="22"/>
        </w:rPr>
        <w:t>Gordon-Smith T, ‘Structure and Function of Red and White Blood Cells’ (2013) 41 Medicine 193</w:t>
      </w:r>
    </w:p>
    <w:p w14:paraId="0182BBC4"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HGC, </w:t>
      </w:r>
      <w:r w:rsidRPr="002F4E69">
        <w:rPr>
          <w:rFonts w:ascii="Arial" w:hAnsi="Arial" w:cs="Arial"/>
          <w:i/>
          <w:iCs/>
          <w:sz w:val="22"/>
        </w:rPr>
        <w:t>Citizens’ Inquiry into the Forensic Use of DNA and the National DNA Database: Citizens’ Report</w:t>
      </w:r>
      <w:r w:rsidRPr="002F4E69">
        <w:rPr>
          <w:rFonts w:ascii="Arial" w:hAnsi="Arial" w:cs="Arial"/>
          <w:sz w:val="22"/>
        </w:rPr>
        <w:t xml:space="preserve"> (Human Genetics Commission 2008)</w:t>
      </w:r>
    </w:p>
    <w:p w14:paraId="0F6A049B"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Home Office, </w:t>
      </w:r>
      <w:r w:rsidRPr="002F4E69">
        <w:rPr>
          <w:rFonts w:ascii="Arial" w:hAnsi="Arial" w:cs="Arial"/>
          <w:i/>
          <w:iCs/>
          <w:sz w:val="22"/>
        </w:rPr>
        <w:t>Keeping the Right People on the DNA Database: Science and Public Protection</w:t>
      </w:r>
      <w:r w:rsidRPr="002F4E69">
        <w:rPr>
          <w:rFonts w:ascii="Arial" w:hAnsi="Arial" w:cs="Arial"/>
          <w:sz w:val="22"/>
        </w:rPr>
        <w:t xml:space="preserve"> (Home Office 2009)</w:t>
      </w:r>
    </w:p>
    <w:p w14:paraId="713F5CD6"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Keeping the Right People on the DNA Database: Summary of Responses</w:t>
      </w:r>
      <w:r w:rsidRPr="002F4E69">
        <w:rPr>
          <w:rFonts w:ascii="Arial" w:hAnsi="Arial" w:cs="Arial"/>
          <w:sz w:val="22"/>
        </w:rPr>
        <w:t xml:space="preserve"> (Home Office 2009) &lt;http://webarchive.nationalarchives.gov.uk/20100418065544/http:/www.homeoffice.gov.uk/documents/cons-2009-dna-database/cons-2009-dna-response2835.pdf%3Fview%3DBinary&gt; accessed 3 June 2017</w:t>
      </w:r>
    </w:p>
    <w:p w14:paraId="26D981BB" w14:textId="77777777" w:rsidR="002F4E69" w:rsidRPr="002F4E69" w:rsidRDefault="002F4E69" w:rsidP="002F4E69">
      <w:pPr>
        <w:pStyle w:val="Bibliography"/>
        <w:rPr>
          <w:rFonts w:ascii="Arial" w:hAnsi="Arial" w:cs="Arial"/>
          <w:sz w:val="22"/>
        </w:rPr>
      </w:pPr>
      <w:r w:rsidRPr="002F4E69">
        <w:rPr>
          <w:rFonts w:ascii="Arial" w:hAnsi="Arial" w:cs="Arial"/>
          <w:sz w:val="22"/>
        </w:rPr>
        <w:t>——, ‘National DNA Database Statistics, Q3 2017 to 2018’ (</w:t>
      </w:r>
      <w:r w:rsidRPr="002F4E69">
        <w:rPr>
          <w:rFonts w:ascii="Arial" w:hAnsi="Arial" w:cs="Arial"/>
          <w:i/>
          <w:iCs/>
          <w:sz w:val="22"/>
        </w:rPr>
        <w:t>GOV.UK</w:t>
      </w:r>
      <w:r w:rsidRPr="002F4E69">
        <w:rPr>
          <w:rFonts w:ascii="Arial" w:hAnsi="Arial" w:cs="Arial"/>
          <w:sz w:val="22"/>
        </w:rPr>
        <w:t>, 2017) &lt;https://www.gov.uk/government/statistics/national-dna-database-statistics&gt; accessed 9 March 2018</w:t>
      </w:r>
    </w:p>
    <w:p w14:paraId="0152A819" w14:textId="77777777" w:rsidR="002F4E69" w:rsidRPr="002F4E69" w:rsidRDefault="002F4E69" w:rsidP="002F4E69">
      <w:pPr>
        <w:pStyle w:val="Bibliography"/>
        <w:rPr>
          <w:rFonts w:ascii="Arial" w:hAnsi="Arial" w:cs="Arial"/>
          <w:sz w:val="22"/>
        </w:rPr>
      </w:pPr>
      <w:r w:rsidRPr="002F4E69">
        <w:rPr>
          <w:rFonts w:ascii="Arial" w:hAnsi="Arial" w:cs="Arial"/>
          <w:sz w:val="22"/>
        </w:rPr>
        <w:t>Home Office and Brokenshire J, ‘Protection of Freedoms Act Implementation and National DNA Database Annual Report 2012 to 2013’ (</w:t>
      </w:r>
      <w:r w:rsidRPr="002F4E69">
        <w:rPr>
          <w:rFonts w:ascii="Arial" w:hAnsi="Arial" w:cs="Arial"/>
          <w:i/>
          <w:iCs/>
          <w:sz w:val="22"/>
        </w:rPr>
        <w:t>GOV.UK</w:t>
      </w:r>
      <w:r w:rsidRPr="002F4E69">
        <w:rPr>
          <w:rFonts w:ascii="Arial" w:hAnsi="Arial" w:cs="Arial"/>
          <w:sz w:val="22"/>
        </w:rPr>
        <w:t>, 24 October 2013) &lt;https://www.gov.uk/government/speeches/protection-of-freedoms-act-implementation-and-national-dna-database-annual-report-2012-to-2013&gt; accessed 11 March 2016</w:t>
      </w:r>
    </w:p>
    <w:p w14:paraId="5B076D4B"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Human Genetics Commission, </w:t>
      </w:r>
      <w:r w:rsidRPr="002F4E69">
        <w:rPr>
          <w:rFonts w:ascii="Arial" w:hAnsi="Arial" w:cs="Arial"/>
          <w:i/>
          <w:iCs/>
          <w:sz w:val="22"/>
        </w:rPr>
        <w:t>Public Attitudes to Human Genetic Information</w:t>
      </w:r>
      <w:r w:rsidRPr="002F4E69">
        <w:rPr>
          <w:rFonts w:ascii="Arial" w:hAnsi="Arial" w:cs="Arial"/>
          <w:sz w:val="22"/>
        </w:rPr>
        <w:t xml:space="preserve"> (Human Genetics Commission 2001)</w:t>
      </w:r>
    </w:p>
    <w:p w14:paraId="46F8C883"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Nothing to Hide, Nothing to Fear? Balancing Individual Rights and the Public Interest in the Governance and Use of the National DNA Database</w:t>
      </w:r>
      <w:r w:rsidRPr="002F4E69">
        <w:rPr>
          <w:rFonts w:ascii="Arial" w:hAnsi="Arial" w:cs="Arial"/>
          <w:sz w:val="22"/>
        </w:rPr>
        <w:t xml:space="preserve"> (Human Genetics Commission 2009) &lt;http://www.statewatch.org/news/2009/nov/uk-dna-human-genetics-commission.pdf&gt; accessed 29 March 2017</w:t>
      </w:r>
    </w:p>
    <w:p w14:paraId="51312EF8" w14:textId="77777777" w:rsidR="002F4E69" w:rsidRPr="002F4E69" w:rsidRDefault="002F4E69" w:rsidP="002F4E69">
      <w:pPr>
        <w:pStyle w:val="Bibliography"/>
        <w:rPr>
          <w:rFonts w:ascii="Arial" w:hAnsi="Arial" w:cs="Arial"/>
          <w:sz w:val="22"/>
        </w:rPr>
      </w:pPr>
      <w:r w:rsidRPr="002F4E69">
        <w:rPr>
          <w:rFonts w:ascii="Arial" w:hAnsi="Arial" w:cs="Arial"/>
          <w:sz w:val="22"/>
        </w:rPr>
        <w:t>Human Rights Watch, ‘China: Police DNA Database Threatens Privacy’ (</w:t>
      </w:r>
      <w:r w:rsidRPr="002F4E69">
        <w:rPr>
          <w:rFonts w:ascii="Arial" w:hAnsi="Arial" w:cs="Arial"/>
          <w:i/>
          <w:iCs/>
          <w:sz w:val="22"/>
        </w:rPr>
        <w:t>Human Rights Watch</w:t>
      </w:r>
      <w:r w:rsidRPr="002F4E69">
        <w:rPr>
          <w:rFonts w:ascii="Arial" w:hAnsi="Arial" w:cs="Arial"/>
          <w:sz w:val="22"/>
        </w:rPr>
        <w:t>, 15 May 2017) &lt;https://www.hrw.org/news/2017/05/15/china-police-dna-database-threatens-privacy&gt; accessed 30 May 2017</w:t>
      </w:r>
    </w:p>
    <w:p w14:paraId="66E3B0B7"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Independent Advisory Group on the Use of Biometric Data in Scotland, </w:t>
      </w:r>
      <w:r w:rsidRPr="002F4E69">
        <w:rPr>
          <w:rFonts w:ascii="Arial" w:hAnsi="Arial" w:cs="Arial"/>
          <w:i/>
          <w:iCs/>
          <w:sz w:val="22"/>
        </w:rPr>
        <w:t>Report of the Independent Advisory Group on the Use of Biometric Data in Scotland</w:t>
      </w:r>
      <w:r w:rsidRPr="002F4E69">
        <w:rPr>
          <w:rFonts w:ascii="Arial" w:hAnsi="Arial" w:cs="Arial"/>
          <w:sz w:val="22"/>
        </w:rPr>
        <w:t xml:space="preserve"> (Scottish Government 2018)</w:t>
      </w:r>
    </w:p>
    <w:p w14:paraId="47FF4767" w14:textId="77777777" w:rsidR="002F4E69" w:rsidRPr="002F4E69" w:rsidRDefault="002F4E69" w:rsidP="002F4E69">
      <w:pPr>
        <w:pStyle w:val="Bibliography"/>
        <w:rPr>
          <w:rFonts w:ascii="Arial" w:hAnsi="Arial" w:cs="Arial"/>
          <w:sz w:val="22"/>
        </w:rPr>
      </w:pPr>
      <w:r w:rsidRPr="002F4E69">
        <w:rPr>
          <w:rFonts w:ascii="Arial" w:hAnsi="Arial" w:cs="Arial"/>
          <w:sz w:val="22"/>
        </w:rPr>
        <w:t>Jobling MA and Gill P, ‘Encoded Evidence: DNA in Forensic Analysis’ (2004) 5 Nature Reviews. Genetics 739</w:t>
      </w:r>
    </w:p>
    <w:p w14:paraId="27631BFA" w14:textId="77777777" w:rsidR="002F4E69" w:rsidRPr="002F4E69" w:rsidRDefault="002F4E69" w:rsidP="002F4E69">
      <w:pPr>
        <w:pStyle w:val="Bibliography"/>
        <w:rPr>
          <w:rFonts w:ascii="Arial" w:hAnsi="Arial" w:cs="Arial"/>
          <w:sz w:val="22"/>
        </w:rPr>
      </w:pPr>
      <w:r w:rsidRPr="002F4E69">
        <w:rPr>
          <w:rFonts w:ascii="Arial" w:hAnsi="Arial" w:cs="Arial"/>
          <w:sz w:val="22"/>
        </w:rPr>
        <w:t>Kaye DH and Smith ME, ‘DNA Identification Databases: Legality, Legitimacy, and the Case for Population-Wide Coverage’ (2003) 2003 Wisconsin Law Review 413</w:t>
      </w:r>
    </w:p>
    <w:p w14:paraId="20350C55" w14:textId="77777777" w:rsidR="002F4E69" w:rsidRPr="002F4E69" w:rsidRDefault="002F4E69" w:rsidP="002F4E69">
      <w:pPr>
        <w:pStyle w:val="Bibliography"/>
        <w:rPr>
          <w:rFonts w:ascii="Arial" w:hAnsi="Arial" w:cs="Arial"/>
          <w:sz w:val="22"/>
        </w:rPr>
      </w:pPr>
      <w:r w:rsidRPr="002F4E69">
        <w:rPr>
          <w:rFonts w:ascii="Arial" w:hAnsi="Arial" w:cs="Arial"/>
          <w:sz w:val="22"/>
        </w:rPr>
        <w:t>Kayser M, ‘Forensic DNA Phenotyping: Predicting Human Appearance from Crime Scene Material for Investigative Purposes’ (2015) 18 Forensic Science International: Genetics 33</w:t>
      </w:r>
    </w:p>
    <w:p w14:paraId="2E26C96F" w14:textId="77777777" w:rsidR="002F4E69" w:rsidRPr="002F4E69" w:rsidRDefault="002F4E69" w:rsidP="002F4E69">
      <w:pPr>
        <w:pStyle w:val="Bibliography"/>
        <w:rPr>
          <w:rFonts w:ascii="Arial" w:hAnsi="Arial" w:cs="Arial"/>
          <w:sz w:val="22"/>
        </w:rPr>
      </w:pPr>
      <w:r w:rsidRPr="002F4E69">
        <w:rPr>
          <w:rFonts w:ascii="Arial" w:hAnsi="Arial" w:cs="Arial"/>
          <w:sz w:val="22"/>
        </w:rPr>
        <w:t>Kisluk M, ‘Comparison of Data Protection in Forensic DNA Databanks in Canada and the United Kingdom’ (Masters, Unpublished, Central European University 2008) &lt;http://www.etd.ceu.hu/2009/kisluk_michelle.pdf&gt; accessed 12 May 2016</w:t>
      </w:r>
    </w:p>
    <w:p w14:paraId="210A75C7"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Krimsky S and Simoncelli T, </w:t>
      </w:r>
      <w:r w:rsidRPr="002F4E69">
        <w:rPr>
          <w:rFonts w:ascii="Arial" w:hAnsi="Arial" w:cs="Arial"/>
          <w:i/>
          <w:iCs/>
          <w:sz w:val="22"/>
        </w:rPr>
        <w:t>Genetic Justice: DNA Data Banks, Criminal Investigations, and Civil Liberties</w:t>
      </w:r>
      <w:r w:rsidRPr="002F4E69">
        <w:rPr>
          <w:rFonts w:ascii="Arial" w:hAnsi="Arial" w:cs="Arial"/>
          <w:sz w:val="22"/>
        </w:rPr>
        <w:t xml:space="preserve"> (Columbia University Press 2011)</w:t>
      </w:r>
    </w:p>
    <w:p w14:paraId="29550D97" w14:textId="77777777" w:rsidR="002F4E69" w:rsidRPr="002F4E69" w:rsidRDefault="002F4E69" w:rsidP="002F4E69">
      <w:pPr>
        <w:pStyle w:val="Bibliography"/>
        <w:rPr>
          <w:rFonts w:ascii="Arial" w:hAnsi="Arial" w:cs="Arial"/>
          <w:sz w:val="22"/>
        </w:rPr>
      </w:pPr>
      <w:r w:rsidRPr="002F4E69">
        <w:rPr>
          <w:rFonts w:ascii="Arial" w:hAnsi="Arial" w:cs="Arial"/>
          <w:sz w:val="22"/>
        </w:rPr>
        <w:t>Langan PA and Levin DJ, ‘Recidivism of Prisoners Released in 1994’ (2002) 15 Federal Sentencing Reporter 58</w:t>
      </w:r>
    </w:p>
    <w:p w14:paraId="3EF71978"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Langan PA, Schmitt EL and Durose MR, </w:t>
      </w:r>
      <w:r w:rsidRPr="002F4E69">
        <w:rPr>
          <w:rFonts w:ascii="Arial" w:hAnsi="Arial" w:cs="Arial"/>
          <w:i/>
          <w:iCs/>
          <w:sz w:val="22"/>
        </w:rPr>
        <w:t>Recidivism of Sex Offenders Released from Prison in 1994</w:t>
      </w:r>
      <w:r w:rsidRPr="002F4E69">
        <w:rPr>
          <w:rFonts w:ascii="Arial" w:hAnsi="Arial" w:cs="Arial"/>
          <w:sz w:val="22"/>
        </w:rPr>
        <w:t xml:space="preserve"> (Bureau of Justice Statistics, US Department of Justice 2003) &lt;https://www.bjs.gov/index.cfm?ty=pbdetail&amp;iid=1136&gt; accessed 30 December 2016</w:t>
      </w:r>
    </w:p>
    <w:p w14:paraId="2898F29A" w14:textId="77777777" w:rsidR="002F4E69" w:rsidRPr="002F4E69" w:rsidRDefault="002F4E69" w:rsidP="002F4E69">
      <w:pPr>
        <w:pStyle w:val="Bibliography"/>
        <w:rPr>
          <w:rFonts w:ascii="Arial" w:hAnsi="Arial" w:cs="Arial"/>
          <w:sz w:val="22"/>
        </w:rPr>
      </w:pPr>
      <w:r w:rsidRPr="002F4E69">
        <w:rPr>
          <w:rFonts w:ascii="Arial" w:hAnsi="Arial" w:cs="Arial"/>
          <w:sz w:val="22"/>
        </w:rPr>
        <w:t>Leary D and Pease K, ‘DNA and the Active Criminal Population’ (2003) 5 Crime Prevention &amp; Community Safety 7</w:t>
      </w:r>
    </w:p>
    <w:p w14:paraId="0E9FC7E7" w14:textId="77777777" w:rsidR="002F4E69" w:rsidRPr="002F4E69" w:rsidRDefault="002F4E69" w:rsidP="002F4E69">
      <w:pPr>
        <w:pStyle w:val="Bibliography"/>
        <w:rPr>
          <w:rFonts w:ascii="Arial" w:hAnsi="Arial" w:cs="Arial"/>
          <w:sz w:val="22"/>
        </w:rPr>
      </w:pPr>
      <w:r w:rsidRPr="002F4E69">
        <w:rPr>
          <w:rFonts w:ascii="Arial" w:hAnsi="Arial" w:cs="Arial"/>
          <w:sz w:val="22"/>
        </w:rPr>
        <w:t>Lee J, ‘The Presence and Future of the Use of DNA-Information and the Protection of Genetic Informational Privacy: A Comparative Perspective’ (2016) 44 International Journal of Law, Crime and Justice 212</w:t>
      </w:r>
    </w:p>
    <w:p w14:paraId="22C4A71C"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Li R, </w:t>
      </w:r>
      <w:r w:rsidRPr="002F4E69">
        <w:rPr>
          <w:rFonts w:ascii="Arial" w:hAnsi="Arial" w:cs="Arial"/>
          <w:i/>
          <w:iCs/>
          <w:sz w:val="22"/>
        </w:rPr>
        <w:t>Forensic Biology</w:t>
      </w:r>
      <w:r w:rsidRPr="002F4E69">
        <w:rPr>
          <w:rFonts w:ascii="Arial" w:hAnsi="Arial" w:cs="Arial"/>
          <w:sz w:val="22"/>
        </w:rPr>
        <w:t xml:space="preserve"> (Taylor and Francis Group 2011)</w:t>
      </w:r>
    </w:p>
    <w:p w14:paraId="6D4BADDE"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MacGregor A, </w:t>
      </w:r>
      <w:r w:rsidRPr="002F4E69">
        <w:rPr>
          <w:rFonts w:ascii="Arial" w:hAnsi="Arial" w:cs="Arial"/>
          <w:i/>
          <w:iCs/>
          <w:sz w:val="22"/>
        </w:rPr>
        <w:t>Annual Report 2014: Commissioner for the Retention and Use of Biometric Material</w:t>
      </w:r>
      <w:r w:rsidRPr="002F4E69">
        <w:rPr>
          <w:rFonts w:ascii="Arial" w:hAnsi="Arial" w:cs="Arial"/>
          <w:sz w:val="22"/>
        </w:rPr>
        <w:t xml:space="preserve"> (Office of the Biometrics Commissioner, UK 2014)</w:t>
      </w:r>
    </w:p>
    <w:p w14:paraId="0B5A0F8B"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Annual Report 2015: Commissioner for the Retention and Use of Biometric Material</w:t>
      </w:r>
      <w:r w:rsidRPr="002F4E69">
        <w:rPr>
          <w:rFonts w:ascii="Arial" w:hAnsi="Arial" w:cs="Arial"/>
          <w:sz w:val="22"/>
        </w:rPr>
        <w:t xml:space="preserve"> (Office of the Biometrics Commissioner, UK 2016)</w:t>
      </w:r>
    </w:p>
    <w:p w14:paraId="1912FE92" w14:textId="77777777" w:rsidR="002F4E69" w:rsidRPr="002F4E69" w:rsidRDefault="002F4E69" w:rsidP="002F4E69">
      <w:pPr>
        <w:pStyle w:val="Bibliography"/>
        <w:rPr>
          <w:rFonts w:ascii="Arial" w:hAnsi="Arial" w:cs="Arial"/>
          <w:sz w:val="22"/>
        </w:rPr>
      </w:pPr>
      <w:r w:rsidRPr="002F4E69">
        <w:rPr>
          <w:rFonts w:ascii="Arial" w:hAnsi="Arial" w:cs="Arial"/>
          <w:sz w:val="22"/>
        </w:rPr>
        <w:t>Machado H and Granja R, ‘Ethics in Transnational Forensic DNA Data Exchange in the EU: Constructing Boundaries and Managing Controversies’ [2018] Science as Culture 1</w:t>
      </w:r>
    </w:p>
    <w:p w14:paraId="08BCEDED" w14:textId="77777777" w:rsidR="002F4E69" w:rsidRPr="002F4E69" w:rsidRDefault="002F4E69" w:rsidP="002F4E69">
      <w:pPr>
        <w:pStyle w:val="Bibliography"/>
        <w:rPr>
          <w:rFonts w:ascii="Arial" w:hAnsi="Arial" w:cs="Arial"/>
          <w:sz w:val="22"/>
        </w:rPr>
      </w:pPr>
      <w:r w:rsidRPr="002F4E69">
        <w:rPr>
          <w:rFonts w:ascii="Arial" w:hAnsi="Arial" w:cs="Arial"/>
          <w:sz w:val="22"/>
        </w:rPr>
        <w:t>Machado H, Santos F and Silva S, ‘Prisoners’ Expectations of the National Forensic DNA Database: Surveillance and Reconfiguration of Individual Rights’ (2011) 210 Forensic Science International 139</w:t>
      </w:r>
    </w:p>
    <w:p w14:paraId="53004A21" w14:textId="77777777" w:rsidR="002F4E69" w:rsidRPr="002F4E69" w:rsidRDefault="002F4E69" w:rsidP="002F4E69">
      <w:pPr>
        <w:pStyle w:val="Bibliography"/>
        <w:rPr>
          <w:rFonts w:ascii="Arial" w:hAnsi="Arial" w:cs="Arial"/>
          <w:sz w:val="22"/>
        </w:rPr>
      </w:pPr>
      <w:r w:rsidRPr="002F4E69">
        <w:rPr>
          <w:rFonts w:ascii="Arial" w:hAnsi="Arial" w:cs="Arial"/>
          <w:sz w:val="22"/>
        </w:rPr>
        <w:t>Machado H and Silva S, ‘Criminal Genomic Pragmatism: Prisoners’ Representations of DNA Technology and Biosecurity’ [2012] Journal of Biomedicine and Biotechnology 592364</w:t>
      </w:r>
    </w:p>
    <w:p w14:paraId="4D28B432" w14:textId="77777777" w:rsidR="002F4E69" w:rsidRPr="002F4E69" w:rsidRDefault="002F4E69" w:rsidP="002F4E69">
      <w:pPr>
        <w:pStyle w:val="Bibliography"/>
        <w:rPr>
          <w:rFonts w:ascii="Arial" w:hAnsi="Arial" w:cs="Arial"/>
          <w:sz w:val="22"/>
        </w:rPr>
      </w:pPr>
      <w:r w:rsidRPr="002F4E69">
        <w:rPr>
          <w:rFonts w:ascii="Arial" w:hAnsi="Arial" w:cs="Arial"/>
          <w:sz w:val="22"/>
        </w:rPr>
        <w:t>——, ‘“Would You Accept Having Your DNA Profile Inserted in the National Forensic DNA Database? Why?” Results of a Questionnaire Applied in Portugal’ (2014) 8 Forensic Science International: Genetics 132</w:t>
      </w:r>
    </w:p>
    <w:p w14:paraId="2D95C4B2" w14:textId="77777777" w:rsidR="002F4E69" w:rsidRPr="002F4E69" w:rsidRDefault="002F4E69" w:rsidP="002F4E69">
      <w:pPr>
        <w:pStyle w:val="Bibliography"/>
        <w:rPr>
          <w:rFonts w:ascii="Arial" w:hAnsi="Arial" w:cs="Arial"/>
          <w:sz w:val="22"/>
        </w:rPr>
      </w:pPr>
      <w:r w:rsidRPr="002F4E69">
        <w:rPr>
          <w:rFonts w:ascii="Arial" w:hAnsi="Arial" w:cs="Arial"/>
          <w:sz w:val="22"/>
        </w:rPr>
        <w:t>——, ‘Public Perspectives on Risks and Benefits of Forensic DNA Databases: An Approach to the Influence of Professional Group, Education, and Age’ (2015) 35 Bulletin of Science, Technology &amp; Society 16</w:t>
      </w:r>
    </w:p>
    <w:p w14:paraId="65A7B508" w14:textId="77777777" w:rsidR="002F4E69" w:rsidRPr="002F4E69" w:rsidRDefault="002F4E69" w:rsidP="002F4E69">
      <w:pPr>
        <w:pStyle w:val="Bibliography"/>
        <w:rPr>
          <w:rFonts w:ascii="Arial" w:hAnsi="Arial" w:cs="Arial"/>
          <w:sz w:val="22"/>
        </w:rPr>
      </w:pPr>
      <w:r w:rsidRPr="002F4E69">
        <w:rPr>
          <w:rFonts w:ascii="Arial" w:hAnsi="Arial" w:cs="Arial"/>
          <w:sz w:val="22"/>
        </w:rPr>
        <w:t>——, ‘Voluntary Participation in Forensic DNA Databases: Altruism, Resistance, and Stigma’ (2016) 41 Science, Technology, &amp; Human Values 322</w:t>
      </w:r>
    </w:p>
    <w:p w14:paraId="6DD8E1F9" w14:textId="77777777" w:rsidR="002F4E69" w:rsidRPr="002F4E69" w:rsidRDefault="002F4E69" w:rsidP="002F4E69">
      <w:pPr>
        <w:pStyle w:val="Bibliography"/>
        <w:rPr>
          <w:rFonts w:ascii="Arial" w:hAnsi="Arial" w:cs="Arial"/>
          <w:sz w:val="22"/>
        </w:rPr>
      </w:pPr>
      <w:r w:rsidRPr="002F4E69">
        <w:rPr>
          <w:rFonts w:ascii="Arial" w:hAnsi="Arial" w:cs="Arial"/>
          <w:sz w:val="22"/>
        </w:rPr>
        <w:t>McCartney C, ‘Forensic DNA Sampling and the England and Wales National DNA Database: A Sceptical Approach’ (2004) 12 Critical Criminology 157</w:t>
      </w:r>
    </w:p>
    <w:p w14:paraId="34620724"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Forensic Identification and Criminal Justice: Forensic Science, Justice and Risk</w:t>
      </w:r>
      <w:r w:rsidRPr="002F4E69">
        <w:rPr>
          <w:rFonts w:ascii="Arial" w:hAnsi="Arial" w:cs="Arial"/>
          <w:sz w:val="22"/>
        </w:rPr>
        <w:t xml:space="preserve"> (Willan Publishing 2006)</w:t>
      </w:r>
    </w:p>
    <w:p w14:paraId="2FB8C952" w14:textId="77777777" w:rsidR="002F4E69" w:rsidRPr="002F4E69" w:rsidRDefault="002F4E69" w:rsidP="002F4E69">
      <w:pPr>
        <w:pStyle w:val="Bibliography"/>
        <w:rPr>
          <w:rFonts w:ascii="Arial" w:hAnsi="Arial" w:cs="Arial"/>
          <w:sz w:val="22"/>
        </w:rPr>
      </w:pPr>
      <w:r w:rsidRPr="002F4E69">
        <w:rPr>
          <w:rFonts w:ascii="Arial" w:hAnsi="Arial" w:cs="Arial"/>
          <w:sz w:val="22"/>
        </w:rPr>
        <w:t>——, ‘The DNA Expansion Programme and Criminal Investigation’ (2006) 46 British Journal of Criminology 175</w:t>
      </w:r>
    </w:p>
    <w:p w14:paraId="5F100F13" w14:textId="77777777" w:rsidR="002F4E69" w:rsidRPr="002F4E69" w:rsidRDefault="002F4E69" w:rsidP="002F4E69">
      <w:pPr>
        <w:pStyle w:val="Bibliography"/>
        <w:rPr>
          <w:rFonts w:ascii="Arial" w:hAnsi="Arial" w:cs="Arial"/>
          <w:sz w:val="22"/>
        </w:rPr>
      </w:pPr>
      <w:r w:rsidRPr="002F4E69">
        <w:rPr>
          <w:rFonts w:ascii="Arial" w:hAnsi="Arial" w:cs="Arial"/>
          <w:sz w:val="22"/>
        </w:rPr>
        <w:t>——, ‘Of Weighty Reasons and Indiscriminate Blankets: The Retention of DNA for Forensic Purposes’ (2012) 51 The Howard Journal of Criminal Justice 245</w:t>
      </w:r>
    </w:p>
    <w:p w14:paraId="061F4644" w14:textId="77777777" w:rsidR="002F4E69" w:rsidRPr="002F4E69" w:rsidRDefault="002F4E69" w:rsidP="002F4E69">
      <w:pPr>
        <w:pStyle w:val="Bibliography"/>
        <w:rPr>
          <w:rFonts w:ascii="Arial" w:hAnsi="Arial" w:cs="Arial"/>
          <w:sz w:val="22"/>
        </w:rPr>
      </w:pPr>
      <w:r w:rsidRPr="002F4E69">
        <w:rPr>
          <w:rFonts w:ascii="Arial" w:hAnsi="Arial" w:cs="Arial"/>
          <w:sz w:val="22"/>
        </w:rPr>
        <w:t>——, ‘Forensic Data Exchange: Ensuring Integrity’ (2014) 47 Australian Journal of Forensic Sciences 36</w:t>
      </w:r>
    </w:p>
    <w:p w14:paraId="78D74391"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McCartney C, Wilson TJ and Williams R, </w:t>
      </w:r>
      <w:r w:rsidRPr="002F4E69">
        <w:rPr>
          <w:rFonts w:ascii="Arial" w:hAnsi="Arial" w:cs="Arial"/>
          <w:i/>
          <w:iCs/>
          <w:sz w:val="22"/>
        </w:rPr>
        <w:t>The Future of Forensic Bioinformation</w:t>
      </w:r>
      <w:r w:rsidRPr="002F4E69">
        <w:rPr>
          <w:rFonts w:ascii="Arial" w:hAnsi="Arial" w:cs="Arial"/>
          <w:sz w:val="22"/>
        </w:rPr>
        <w:t xml:space="preserve"> (Nuffield Foundation 2010) &lt;http://www.nuffieldfoundation.org/future-forensic-bioinformation&gt; accessed 29 March 2017</w:t>
      </w:r>
    </w:p>
    <w:p w14:paraId="7547F999" w14:textId="77777777" w:rsidR="002F4E69" w:rsidRPr="002F4E69" w:rsidRDefault="002F4E69" w:rsidP="002F4E69">
      <w:pPr>
        <w:pStyle w:val="Bibliography"/>
        <w:rPr>
          <w:rFonts w:ascii="Arial" w:hAnsi="Arial" w:cs="Arial"/>
          <w:sz w:val="22"/>
        </w:rPr>
      </w:pPr>
      <w:r w:rsidRPr="002F4E69">
        <w:rPr>
          <w:rFonts w:ascii="Arial" w:hAnsi="Arial" w:cs="Arial"/>
          <w:sz w:val="22"/>
        </w:rPr>
        <w:t>——, ‘Transnational Exchange of Forensic DNA: Viability, Legitimacy, and Acceptability’ (2011) 17 European Journal of Criminal Policy and Research 305</w:t>
      </w:r>
    </w:p>
    <w:p w14:paraId="653F6062" w14:textId="77777777" w:rsidR="002F4E69" w:rsidRPr="002F4E69" w:rsidRDefault="002F4E69" w:rsidP="002F4E69">
      <w:pPr>
        <w:pStyle w:val="Bibliography"/>
        <w:rPr>
          <w:rFonts w:ascii="Arial" w:hAnsi="Arial" w:cs="Arial"/>
          <w:sz w:val="22"/>
        </w:rPr>
      </w:pPr>
      <w:r w:rsidRPr="002F4E69">
        <w:rPr>
          <w:rFonts w:ascii="Arial" w:hAnsi="Arial" w:cs="Arial"/>
          <w:sz w:val="22"/>
        </w:rPr>
        <w:t>McEwen J and Reilly P, ‘A Review of State Legislation on DNA Forensic Data Banking.’ (1994) 54 American Journal of Human Genetics 941</w:t>
      </w:r>
    </w:p>
    <w:p w14:paraId="4B618EE8"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MPA Civil Liberties Panel, </w:t>
      </w:r>
      <w:r w:rsidRPr="002F4E69">
        <w:rPr>
          <w:rFonts w:ascii="Arial" w:hAnsi="Arial" w:cs="Arial"/>
          <w:i/>
          <w:iCs/>
          <w:sz w:val="22"/>
        </w:rPr>
        <w:t>Protecting the Innocent: The London Experience of DNA and the National DNA Database</w:t>
      </w:r>
      <w:r w:rsidRPr="002F4E69">
        <w:rPr>
          <w:rFonts w:ascii="Arial" w:hAnsi="Arial" w:cs="Arial"/>
          <w:sz w:val="22"/>
        </w:rPr>
        <w:t xml:space="preserve"> (Metropolitan Police Authority 2011) &lt;http://policeauthority.org/metropolitan/downloads/scrutinites/dna.pdf&gt; accessed 29 March 2017</w:t>
      </w:r>
    </w:p>
    <w:p w14:paraId="78B4250E"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National DNA Database Ethics Group, </w:t>
      </w:r>
      <w:r w:rsidRPr="002F4E69">
        <w:rPr>
          <w:rFonts w:ascii="Arial" w:hAnsi="Arial" w:cs="Arial"/>
          <w:i/>
          <w:iCs/>
          <w:sz w:val="22"/>
        </w:rPr>
        <w:t>Annual Report of the Ethics Group: National DNA Database 2014</w:t>
      </w:r>
      <w:r w:rsidRPr="002F4E69">
        <w:rPr>
          <w:rFonts w:ascii="Arial" w:hAnsi="Arial" w:cs="Arial"/>
          <w:sz w:val="22"/>
        </w:rPr>
        <w:t xml:space="preserve"> (National DNA Database Ethics Group 2015)</w:t>
      </w:r>
    </w:p>
    <w:p w14:paraId="31FE94EE"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Annual Report of the Ethics Group: National DNA Database 2015</w:t>
      </w:r>
      <w:r w:rsidRPr="002F4E69">
        <w:rPr>
          <w:rFonts w:ascii="Arial" w:hAnsi="Arial" w:cs="Arial"/>
          <w:sz w:val="22"/>
        </w:rPr>
        <w:t xml:space="preserve"> (National DNA Database Ethics Group 2016)</w:t>
      </w:r>
    </w:p>
    <w:p w14:paraId="0EA43845"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National DNA Database Strategy Board, </w:t>
      </w:r>
      <w:r w:rsidRPr="002F4E69">
        <w:rPr>
          <w:rFonts w:ascii="Arial" w:hAnsi="Arial" w:cs="Arial"/>
          <w:i/>
          <w:iCs/>
          <w:sz w:val="22"/>
        </w:rPr>
        <w:t>National DNA Database: Annual Report, 2013 to 2014</w:t>
      </w:r>
      <w:r w:rsidRPr="002F4E69">
        <w:rPr>
          <w:rFonts w:ascii="Arial" w:hAnsi="Arial" w:cs="Arial"/>
          <w:sz w:val="22"/>
        </w:rPr>
        <w:t xml:space="preserve"> (NDNAD Strategy Board 2014)</w:t>
      </w:r>
    </w:p>
    <w:p w14:paraId="4D0F5F52"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National DNA Database: Annual Report, 2014 to 2015</w:t>
      </w:r>
      <w:r w:rsidRPr="002F4E69">
        <w:rPr>
          <w:rFonts w:ascii="Arial" w:hAnsi="Arial" w:cs="Arial"/>
          <w:sz w:val="22"/>
        </w:rPr>
        <w:t xml:space="preserve"> (NDNAD Strategy Board 2015)</w:t>
      </w:r>
    </w:p>
    <w:p w14:paraId="61C8A5BA"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National DNA Database: Annual Report, 2015 to 2016</w:t>
      </w:r>
      <w:r w:rsidRPr="002F4E69">
        <w:rPr>
          <w:rFonts w:ascii="Arial" w:hAnsi="Arial" w:cs="Arial"/>
          <w:sz w:val="22"/>
        </w:rPr>
        <w:t xml:space="preserve"> (NDNAD Strategy Board 2017)</w:t>
      </w:r>
    </w:p>
    <w:p w14:paraId="698AC1B6"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Nelson DL and Cox MM, </w:t>
      </w:r>
      <w:r w:rsidRPr="002F4E69">
        <w:rPr>
          <w:rFonts w:ascii="Arial" w:hAnsi="Arial" w:cs="Arial"/>
          <w:i/>
          <w:iCs/>
          <w:sz w:val="22"/>
        </w:rPr>
        <w:t>Lehninger Principles of Biochemistry</w:t>
      </w:r>
      <w:r w:rsidRPr="002F4E69">
        <w:rPr>
          <w:rFonts w:ascii="Arial" w:hAnsi="Arial" w:cs="Arial"/>
          <w:sz w:val="22"/>
        </w:rPr>
        <w:t xml:space="preserve"> (4th edn, WH Freeman and Company 2005)</w:t>
      </w:r>
    </w:p>
    <w:p w14:paraId="0B364799"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Nuffield Council on Bioethics, </w:t>
      </w:r>
      <w:r w:rsidRPr="002F4E69">
        <w:rPr>
          <w:rFonts w:ascii="Arial" w:hAnsi="Arial" w:cs="Arial"/>
          <w:i/>
          <w:iCs/>
          <w:sz w:val="22"/>
        </w:rPr>
        <w:t>The Forensic Use of Bioinformation: Ethical Issues</w:t>
      </w:r>
      <w:r w:rsidRPr="002F4E69">
        <w:rPr>
          <w:rFonts w:ascii="Arial" w:hAnsi="Arial" w:cs="Arial"/>
          <w:sz w:val="22"/>
        </w:rPr>
        <w:t xml:space="preserve"> (2007)</w:t>
      </w:r>
    </w:p>
    <w:p w14:paraId="3C658250" w14:textId="77777777" w:rsidR="002F4E69" w:rsidRPr="002F4E69" w:rsidRDefault="002F4E69" w:rsidP="002F4E69">
      <w:pPr>
        <w:pStyle w:val="Bibliography"/>
        <w:rPr>
          <w:rFonts w:ascii="Arial" w:hAnsi="Arial" w:cs="Arial"/>
          <w:sz w:val="22"/>
        </w:rPr>
      </w:pPr>
      <w:r w:rsidRPr="002F4E69">
        <w:rPr>
          <w:rFonts w:ascii="Arial" w:hAnsi="Arial" w:cs="Arial"/>
          <w:sz w:val="22"/>
        </w:rPr>
        <w:t>Parson W and others, ‘Massively Parallel Sequencing of Forensic STRs: Considerations of the DNA Commission of the International Society for Forensic Genetics (ISFG) on Minimal Nomenclature Requirements’ (2016) 22 Forensic Science International: Genetics 54</w:t>
      </w:r>
    </w:p>
    <w:p w14:paraId="1D4506B7"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Pease K, ‘DNA Retention after S and Marper’ in Home Office (ed), </w:t>
      </w:r>
      <w:r w:rsidRPr="002F4E69">
        <w:rPr>
          <w:rFonts w:ascii="Arial" w:hAnsi="Arial" w:cs="Arial"/>
          <w:i/>
          <w:iCs/>
          <w:sz w:val="22"/>
        </w:rPr>
        <w:t>Keeping the right people on the DNA database: Science and Public Protection</w:t>
      </w:r>
      <w:r w:rsidRPr="002F4E69">
        <w:rPr>
          <w:rFonts w:ascii="Arial" w:hAnsi="Arial" w:cs="Arial"/>
          <w:sz w:val="22"/>
        </w:rPr>
        <w:t xml:space="preserve"> (Home Office 2009)</w:t>
      </w:r>
    </w:p>
    <w:p w14:paraId="7C1F512D" w14:textId="77777777" w:rsidR="002F4E69" w:rsidRPr="002F4E69" w:rsidRDefault="002F4E69" w:rsidP="002F4E69">
      <w:pPr>
        <w:pStyle w:val="Bibliography"/>
        <w:rPr>
          <w:rFonts w:ascii="Arial" w:hAnsi="Arial" w:cs="Arial"/>
          <w:sz w:val="22"/>
        </w:rPr>
      </w:pPr>
      <w:r w:rsidRPr="002F4E69">
        <w:rPr>
          <w:rFonts w:ascii="Arial" w:hAnsi="Arial" w:cs="Arial"/>
          <w:sz w:val="22"/>
        </w:rPr>
        <w:t>Prainsack B and Kitzberger M, ‘DNA Behind Bars: Other Ways of Knowing Forensic DNA Technologies’ (2009) 39 Social Studies of Science 51</w:t>
      </w:r>
    </w:p>
    <w:p w14:paraId="587A1C1D" w14:textId="77777777" w:rsidR="002F4E69" w:rsidRPr="002F4E69" w:rsidRDefault="002F4E69" w:rsidP="002F4E69">
      <w:pPr>
        <w:pStyle w:val="Bibliography"/>
        <w:rPr>
          <w:rFonts w:ascii="Arial" w:hAnsi="Arial" w:cs="Arial"/>
          <w:sz w:val="22"/>
        </w:rPr>
      </w:pPr>
      <w:r w:rsidRPr="002F4E69">
        <w:rPr>
          <w:rFonts w:ascii="Arial" w:hAnsi="Arial" w:cs="Arial"/>
          <w:sz w:val="22"/>
        </w:rPr>
        <w:t>Santos F, ‘Overview of the Implementation of the Prüm Decisions’ (EXCHANGE 2016)</w:t>
      </w:r>
    </w:p>
    <w:p w14:paraId="5F956C9C"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‘The Transnational Exchange of DNA Data: Global Standards and Local Practices’ in K Jakobs and Knut Blind (eds), </w:t>
      </w:r>
      <w:r w:rsidRPr="002F4E69">
        <w:rPr>
          <w:rFonts w:ascii="Arial" w:hAnsi="Arial" w:cs="Arial"/>
          <w:i/>
          <w:iCs/>
          <w:sz w:val="22"/>
        </w:rPr>
        <w:t>Proceedings of the 22nd EURAS annual standardisation conference: Digitalisation: Challenge and opportunity for standardisation.</w:t>
      </w:r>
      <w:r w:rsidRPr="002F4E69">
        <w:rPr>
          <w:rFonts w:ascii="Arial" w:hAnsi="Arial" w:cs="Arial"/>
          <w:sz w:val="22"/>
        </w:rPr>
        <w:t xml:space="preserve"> (Verlag Mainz 2017)</w:t>
      </w:r>
    </w:p>
    <w:p w14:paraId="027481FB" w14:textId="77777777" w:rsidR="002F4E69" w:rsidRPr="002F4E69" w:rsidRDefault="002F4E69" w:rsidP="002F4E69">
      <w:pPr>
        <w:pStyle w:val="Bibliography"/>
        <w:rPr>
          <w:rFonts w:ascii="Arial" w:hAnsi="Arial" w:cs="Arial"/>
          <w:sz w:val="22"/>
        </w:rPr>
      </w:pPr>
      <w:r w:rsidRPr="002F4E69">
        <w:rPr>
          <w:rFonts w:ascii="Arial" w:hAnsi="Arial" w:cs="Arial"/>
          <w:sz w:val="22"/>
        </w:rPr>
        <w:t>Santos F, Machado H and Silva S, ‘Forensic DNA Databases in European Countries: Is Size Linked to Performance?’ (2013) 9 Life Sciences, Society and Policy 1</w:t>
      </w:r>
    </w:p>
    <w:p w14:paraId="4AAB1D79" w14:textId="77777777" w:rsidR="002F4E69" w:rsidRPr="002F4E69" w:rsidRDefault="002F4E69" w:rsidP="002F4E69">
      <w:pPr>
        <w:pStyle w:val="Bibliography"/>
        <w:rPr>
          <w:rFonts w:ascii="Arial" w:hAnsi="Arial" w:cs="Arial"/>
          <w:sz w:val="22"/>
        </w:rPr>
      </w:pPr>
      <w:r w:rsidRPr="002F4E69">
        <w:rPr>
          <w:rFonts w:ascii="Arial" w:hAnsi="Arial" w:cs="Arial"/>
          <w:sz w:val="22"/>
        </w:rPr>
        <w:t>Scottish Police Authority, ‘Scots Forensic Service to Lead Europe in DNA Technology’ (</w:t>
      </w:r>
      <w:r w:rsidRPr="002F4E69">
        <w:rPr>
          <w:rFonts w:ascii="Arial" w:hAnsi="Arial" w:cs="Arial"/>
          <w:i/>
          <w:iCs/>
          <w:sz w:val="22"/>
        </w:rPr>
        <w:t>Scottish Police Authority</w:t>
      </w:r>
      <w:r w:rsidRPr="002F4E69">
        <w:rPr>
          <w:rFonts w:ascii="Arial" w:hAnsi="Arial" w:cs="Arial"/>
          <w:sz w:val="22"/>
        </w:rPr>
        <w:t>, 11 August 2015) &lt;http://www.spa.police.uk/news/322981/296781/&gt; accessed 23 December 2016</w:t>
      </w:r>
    </w:p>
    <w:p w14:paraId="21969A01"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Sense about Science and EUROFORGEN, </w:t>
      </w:r>
      <w:r w:rsidRPr="002F4E69">
        <w:rPr>
          <w:rFonts w:ascii="Arial" w:hAnsi="Arial" w:cs="Arial"/>
          <w:i/>
          <w:iCs/>
          <w:sz w:val="22"/>
        </w:rPr>
        <w:t>Making Sense of Forensic Genetics</w:t>
      </w:r>
      <w:r w:rsidRPr="002F4E69">
        <w:rPr>
          <w:rFonts w:ascii="Arial" w:hAnsi="Arial" w:cs="Arial"/>
          <w:sz w:val="22"/>
        </w:rPr>
        <w:t xml:space="preserve"> (Sense about Science 2017) &lt;http://senseaboutscience.org/wp-content/uploads/2017/01/making-sense-of-forensic-genetics.pdf&gt; accessed 31 March 2018</w:t>
      </w:r>
    </w:p>
    <w:p w14:paraId="299EEA30" w14:textId="77777777" w:rsidR="002F4E69" w:rsidRPr="002F4E69" w:rsidRDefault="002F4E69" w:rsidP="002F4E69">
      <w:pPr>
        <w:pStyle w:val="Bibliography"/>
        <w:rPr>
          <w:rFonts w:ascii="Arial" w:hAnsi="Arial" w:cs="Arial"/>
          <w:sz w:val="22"/>
        </w:rPr>
      </w:pPr>
      <w:r w:rsidRPr="002F4E69">
        <w:rPr>
          <w:rFonts w:ascii="Arial" w:hAnsi="Arial" w:cs="Arial"/>
          <w:sz w:val="22"/>
        </w:rPr>
        <w:t>Shils E, ‘Privacy: Its Constitution and Vicissitudes’ (1966) 31 Law and Contemporary Problems 281</w:t>
      </w:r>
    </w:p>
    <w:p w14:paraId="508AF466" w14:textId="77777777" w:rsidR="002F4E69" w:rsidRPr="002F4E69" w:rsidRDefault="002F4E69" w:rsidP="002F4E69">
      <w:pPr>
        <w:pStyle w:val="Bibliography"/>
        <w:rPr>
          <w:rFonts w:ascii="Arial" w:hAnsi="Arial" w:cs="Arial"/>
          <w:sz w:val="22"/>
        </w:rPr>
      </w:pPr>
      <w:r w:rsidRPr="002F4E69">
        <w:rPr>
          <w:rFonts w:ascii="Arial" w:hAnsi="Arial" w:cs="Arial"/>
          <w:sz w:val="22"/>
        </w:rPr>
        <w:t>Soleto Muñoz H and Fiodorova A, ‘DNA and Law Enforcement in the European Union: Tools and Human Rights Protection’ (2014) 10 Utrecht Law Review 149</w:t>
      </w:r>
    </w:p>
    <w:p w14:paraId="7DCED966" w14:textId="77777777" w:rsidR="002F4E69" w:rsidRPr="002F4E69" w:rsidRDefault="002F4E69" w:rsidP="002F4E69">
      <w:pPr>
        <w:pStyle w:val="Bibliography"/>
        <w:rPr>
          <w:rFonts w:ascii="Arial" w:hAnsi="Arial" w:cs="Arial"/>
          <w:sz w:val="22"/>
        </w:rPr>
      </w:pPr>
      <w:r w:rsidRPr="002F4E69">
        <w:rPr>
          <w:rFonts w:ascii="Arial" w:hAnsi="Arial" w:cs="Arial"/>
          <w:sz w:val="22"/>
        </w:rPr>
        <w:t>Teodorović S and others, ‘Attitudes Regarding the National Forensic DNA Database: Survey Data from the General Public, Prison Inmates and Prosecutors’ Offices in the Republic of Serbia’ (2017) 28 Forensic Science International: Genetics 44</w:t>
      </w:r>
    </w:p>
    <w:p w14:paraId="037710EC" w14:textId="77777777" w:rsidR="002F4E69" w:rsidRPr="002F4E69" w:rsidRDefault="002F4E69" w:rsidP="002F4E69">
      <w:pPr>
        <w:pStyle w:val="Bibliography"/>
        <w:rPr>
          <w:rFonts w:ascii="Arial" w:hAnsi="Arial" w:cs="Arial"/>
          <w:sz w:val="22"/>
        </w:rPr>
      </w:pPr>
      <w:r w:rsidRPr="002F4E69">
        <w:rPr>
          <w:rFonts w:ascii="Arial" w:hAnsi="Arial" w:cs="Arial"/>
          <w:sz w:val="22"/>
        </w:rPr>
        <w:t>Toom V, ‘Forensic DNA Databases in England and the Netherlands: Governance, Structure and Performance Compared’ (2012) 31 New Genetics and Society 311</w:t>
      </w:r>
    </w:p>
    <w:p w14:paraId="09D0F2BF" w14:textId="77777777" w:rsidR="002F4E69" w:rsidRPr="002F4E69" w:rsidRDefault="002F4E69" w:rsidP="002F4E69">
      <w:pPr>
        <w:pStyle w:val="Bibliography"/>
        <w:rPr>
          <w:rFonts w:ascii="Arial" w:hAnsi="Arial" w:cs="Arial"/>
          <w:sz w:val="22"/>
        </w:rPr>
      </w:pPr>
      <w:r w:rsidRPr="002F4E69">
        <w:rPr>
          <w:rFonts w:ascii="Arial" w:hAnsi="Arial" w:cs="Arial"/>
          <w:sz w:val="22"/>
        </w:rPr>
        <w:t>——, ‘Trumping Communitarianism: Crime Control and Forensic DNA Typing and Databasing in Singapore’ (2014) 8 East Asian Science, Technology and Society 273</w:t>
      </w:r>
    </w:p>
    <w:p w14:paraId="2FFD4807" w14:textId="77777777" w:rsidR="002F4E69" w:rsidRPr="002F4E69" w:rsidRDefault="002F4E69" w:rsidP="002F4E69">
      <w:pPr>
        <w:pStyle w:val="Bibliography"/>
        <w:rPr>
          <w:rFonts w:ascii="Arial" w:hAnsi="Arial" w:cs="Arial"/>
          <w:sz w:val="22"/>
        </w:rPr>
      </w:pPr>
      <w:r w:rsidRPr="002F4E69">
        <w:rPr>
          <w:rFonts w:ascii="Arial" w:hAnsi="Arial" w:cs="Arial"/>
          <w:sz w:val="22"/>
        </w:rPr>
        <w:t>Tseloni A and Pease K, ‘DNA Retention after Arrest: Balancing Privacy Interests and Public Protection’ (2011) 8 European Journal of Criminology 32</w:t>
      </w:r>
    </w:p>
    <w:p w14:paraId="22C108B1" w14:textId="77777777" w:rsidR="002F4E69" w:rsidRPr="002F4E69" w:rsidRDefault="002F4E69" w:rsidP="002F4E69">
      <w:pPr>
        <w:pStyle w:val="Bibliography"/>
        <w:rPr>
          <w:rFonts w:ascii="Arial" w:hAnsi="Arial" w:cs="Arial"/>
          <w:sz w:val="22"/>
        </w:rPr>
      </w:pPr>
      <w:r w:rsidRPr="002F4E69">
        <w:rPr>
          <w:rFonts w:ascii="Arial" w:hAnsi="Arial" w:cs="Arial"/>
          <w:sz w:val="22"/>
        </w:rPr>
        <w:t>van Oorschot RAH and Jones MK, ‘DNA Fingerprints from Fingerprints’ (1997) 387 Nature 767</w:t>
      </w:r>
    </w:p>
    <w:p w14:paraId="6277211A" w14:textId="77777777" w:rsidR="002F4E69" w:rsidRPr="002F4E69" w:rsidRDefault="002F4E69" w:rsidP="002F4E69">
      <w:pPr>
        <w:pStyle w:val="Bibliography"/>
        <w:rPr>
          <w:rFonts w:ascii="Arial" w:hAnsi="Arial" w:cs="Arial"/>
          <w:sz w:val="22"/>
        </w:rPr>
      </w:pPr>
      <w:r w:rsidRPr="002F4E69">
        <w:rPr>
          <w:rFonts w:ascii="Arial" w:hAnsi="Arial" w:cs="Arial"/>
          <w:sz w:val="22"/>
        </w:rPr>
        <w:t>Verdon TJ, Mitchell RJ and van Oorschot RAH, ‘Evaluation of Tapelifting as a Collection Method for Touch DNA’ (2014) 8 Forensic Science International: Genetics 179</w:t>
      </w:r>
    </w:p>
    <w:p w14:paraId="0F3DC222" w14:textId="77777777" w:rsidR="002F4E69" w:rsidRPr="002F4E69" w:rsidRDefault="002F4E69" w:rsidP="002F4E69">
      <w:pPr>
        <w:pStyle w:val="Bibliography"/>
        <w:rPr>
          <w:rFonts w:ascii="Arial" w:hAnsi="Arial" w:cs="Arial"/>
          <w:sz w:val="22"/>
        </w:rPr>
      </w:pPr>
      <w:r w:rsidRPr="002F4E69">
        <w:rPr>
          <w:rFonts w:ascii="Arial" w:hAnsi="Arial" w:cs="Arial"/>
          <w:sz w:val="22"/>
        </w:rPr>
        <w:t>Virkler K and Lednev IK, ‘Analysis of Body Fluids for Forensic Purposes: From Laboratory Testing to Non-Destructive Rapid Confirmatory Identification at a Crime Scene’ (2009) 188 Forensic Science International 1</w:t>
      </w:r>
    </w:p>
    <w:p w14:paraId="4F4D441A" w14:textId="77777777" w:rsidR="002F4E69" w:rsidRPr="002F4E69" w:rsidRDefault="002F4E69" w:rsidP="002F4E69">
      <w:pPr>
        <w:pStyle w:val="Bibliography"/>
        <w:rPr>
          <w:rFonts w:ascii="Arial" w:hAnsi="Arial" w:cs="Arial"/>
          <w:sz w:val="22"/>
        </w:rPr>
      </w:pPr>
      <w:r w:rsidRPr="002F4E69">
        <w:rPr>
          <w:rFonts w:ascii="Arial" w:hAnsi="Arial" w:cs="Arial"/>
          <w:sz w:val="22"/>
        </w:rPr>
        <w:t>Wallace H, ‘The UK National DNA Database: Balancing Crime Detection, Human Rights and Privacy’ (2006) 7 EMBO Reports S26</w:t>
      </w:r>
    </w:p>
    <w:p w14:paraId="623A8AA9" w14:textId="77777777" w:rsidR="002F4E69" w:rsidRPr="002F4E69" w:rsidRDefault="002F4E69" w:rsidP="002F4E69">
      <w:pPr>
        <w:pStyle w:val="Bibliography"/>
        <w:rPr>
          <w:rFonts w:ascii="Arial" w:hAnsi="Arial" w:cs="Arial"/>
          <w:sz w:val="22"/>
        </w:rPr>
      </w:pPr>
      <w:r w:rsidRPr="002F4E69">
        <w:rPr>
          <w:rFonts w:ascii="Arial" w:hAnsi="Arial" w:cs="Arial"/>
          <w:sz w:val="22"/>
        </w:rPr>
        <w:t>Walsh SJ, Curran JM and Buckleton JS, ‘Modeling Forensic DNA Database Performance’ (2010) 55 Journal of Forensic Sciences 1174</w:t>
      </w:r>
    </w:p>
    <w:p w14:paraId="7AE660D7" w14:textId="77777777" w:rsidR="002F4E69" w:rsidRPr="002F4E69" w:rsidRDefault="002F4E69" w:rsidP="002F4E69">
      <w:pPr>
        <w:pStyle w:val="Bibliography"/>
        <w:rPr>
          <w:rFonts w:ascii="Arial" w:hAnsi="Arial" w:cs="Arial"/>
          <w:sz w:val="22"/>
        </w:rPr>
      </w:pPr>
      <w:r w:rsidRPr="002F4E69">
        <w:rPr>
          <w:rFonts w:ascii="Arial" w:hAnsi="Arial" w:cs="Arial"/>
          <w:sz w:val="22"/>
        </w:rPr>
        <w:t>Wang DY and others, ‘Developmental Validation of the GlobalFiler® Express PCR Amplification Kit: A 6-Dye Multiplex Assay for the Direct Amplification of Reference Samples’ (2015) 19 Forensic Science International: Genetics 148</w:t>
      </w:r>
    </w:p>
    <w:p w14:paraId="731E0413" w14:textId="77777777" w:rsidR="002F4E69" w:rsidRPr="002F4E69" w:rsidRDefault="002F4E69" w:rsidP="002F4E69">
      <w:pPr>
        <w:pStyle w:val="Bibliography"/>
        <w:rPr>
          <w:rFonts w:ascii="Arial" w:hAnsi="Arial" w:cs="Arial"/>
          <w:sz w:val="22"/>
        </w:rPr>
      </w:pPr>
      <w:r w:rsidRPr="002F4E69">
        <w:rPr>
          <w:rFonts w:ascii="Arial" w:hAnsi="Arial" w:cs="Arial"/>
          <w:sz w:val="22"/>
        </w:rPr>
        <w:t>Wertz D, ‘DNA Forensics: Professional and Patient Attitudes Internationally’ (2002) &lt;http://hgm2002.hgu.mrc.ac.uk/Abstracts/ Publish/WorkshopPosters/WorkshopPoster05/hgm0256.htm&gt;</w:t>
      </w:r>
    </w:p>
    <w:p w14:paraId="618F435D"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Westin A, </w:t>
      </w:r>
      <w:r w:rsidRPr="002F4E69">
        <w:rPr>
          <w:rFonts w:ascii="Arial" w:hAnsi="Arial" w:cs="Arial"/>
          <w:i/>
          <w:iCs/>
          <w:sz w:val="22"/>
        </w:rPr>
        <w:t>Privacy and Freedom</w:t>
      </w:r>
      <w:r w:rsidRPr="002F4E69">
        <w:rPr>
          <w:rFonts w:ascii="Arial" w:hAnsi="Arial" w:cs="Arial"/>
          <w:sz w:val="22"/>
        </w:rPr>
        <w:t xml:space="preserve"> (Bodley Head 1970)</w:t>
      </w:r>
    </w:p>
    <w:p w14:paraId="5018275E"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Wiles P, </w:t>
      </w:r>
      <w:r w:rsidRPr="002F4E69">
        <w:rPr>
          <w:rFonts w:ascii="Arial" w:hAnsi="Arial" w:cs="Arial"/>
          <w:i/>
          <w:iCs/>
          <w:sz w:val="22"/>
        </w:rPr>
        <w:t>Annual Report 2016: Commissioner for the Retention and Use of Biometric Material</w:t>
      </w:r>
      <w:r w:rsidRPr="002F4E69">
        <w:rPr>
          <w:rFonts w:ascii="Arial" w:hAnsi="Arial" w:cs="Arial"/>
          <w:sz w:val="22"/>
        </w:rPr>
        <w:t xml:space="preserve"> (Office of the Biometrics Commissioner, UK 2017)</w:t>
      </w:r>
    </w:p>
    <w:p w14:paraId="49AB2028" w14:textId="77777777" w:rsidR="002F4E69" w:rsidRPr="002F4E69" w:rsidRDefault="002F4E69" w:rsidP="002F4E69">
      <w:pPr>
        <w:pStyle w:val="Bibliography"/>
        <w:rPr>
          <w:rFonts w:ascii="Arial" w:hAnsi="Arial" w:cs="Arial"/>
          <w:sz w:val="22"/>
        </w:rPr>
      </w:pPr>
      <w:r w:rsidRPr="002F4E69">
        <w:rPr>
          <w:rFonts w:ascii="Arial" w:hAnsi="Arial" w:cs="Arial"/>
          <w:sz w:val="22"/>
        </w:rPr>
        <w:t>Williams R and Johnson P, ‘Circuits of Surveillance’ (2004) 2 Surveillance &amp; Society 1</w:t>
      </w:r>
    </w:p>
    <w:p w14:paraId="44FD84A9" w14:textId="77777777" w:rsidR="002F4E69" w:rsidRPr="002F4E69" w:rsidRDefault="002F4E69" w:rsidP="002F4E69">
      <w:pPr>
        <w:pStyle w:val="Bibliography"/>
        <w:rPr>
          <w:rFonts w:ascii="Arial" w:hAnsi="Arial" w:cs="Arial"/>
          <w:sz w:val="22"/>
        </w:rPr>
      </w:pPr>
      <w:r w:rsidRPr="002F4E69">
        <w:rPr>
          <w:rFonts w:ascii="Arial" w:hAnsi="Arial" w:cs="Arial"/>
          <w:sz w:val="22"/>
        </w:rPr>
        <w:t>——, ‘“Wonderment and Dread”: Representations of DNA in Ethical Disputes about Forensic DNA Databases’ (2004) 23 New Genetics and Society 205</w:t>
      </w:r>
    </w:p>
    <w:p w14:paraId="4CD710F9"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 </w:t>
      </w:r>
      <w:r w:rsidRPr="002F4E69">
        <w:rPr>
          <w:rFonts w:ascii="Arial" w:hAnsi="Arial" w:cs="Arial"/>
          <w:i/>
          <w:iCs/>
          <w:sz w:val="22"/>
        </w:rPr>
        <w:t>Genetic Policing: The Use of DNA in Criminal Investigations</w:t>
      </w:r>
      <w:r w:rsidRPr="002F4E69">
        <w:rPr>
          <w:rFonts w:ascii="Arial" w:hAnsi="Arial" w:cs="Arial"/>
          <w:sz w:val="22"/>
        </w:rPr>
        <w:t xml:space="preserve"> (Willan Publishing 2008)</w:t>
      </w:r>
    </w:p>
    <w:p w14:paraId="71B30888" w14:textId="77777777" w:rsidR="002F4E69" w:rsidRPr="002F4E69" w:rsidRDefault="002F4E69" w:rsidP="002F4E69">
      <w:pPr>
        <w:pStyle w:val="Bibliography"/>
        <w:rPr>
          <w:rFonts w:ascii="Arial" w:hAnsi="Arial" w:cs="Arial"/>
          <w:sz w:val="22"/>
        </w:rPr>
      </w:pPr>
      <w:r w:rsidRPr="002F4E69">
        <w:rPr>
          <w:rFonts w:ascii="Arial" w:hAnsi="Arial" w:cs="Arial"/>
          <w:sz w:val="22"/>
        </w:rPr>
        <w:t xml:space="preserve">Williams R and Wienroth M, </w:t>
      </w:r>
      <w:r w:rsidRPr="002F4E69">
        <w:rPr>
          <w:rFonts w:ascii="Arial" w:hAnsi="Arial" w:cs="Arial"/>
          <w:i/>
          <w:iCs/>
          <w:sz w:val="22"/>
        </w:rPr>
        <w:t>Public Perspectives on Established and Emerging Forensic Genetics Technologies in Europe</w:t>
      </w:r>
      <w:r w:rsidRPr="002F4E69">
        <w:rPr>
          <w:rFonts w:ascii="Arial" w:hAnsi="Arial" w:cs="Arial"/>
          <w:sz w:val="22"/>
        </w:rPr>
        <w:t xml:space="preserve"> (EUROFORGEN-NoE 2014) &lt;https://www.euroforgen.eu/fileadmin/websites/euroforgen/images/Dissemination_Documents/WP4/Williams_and_Wienroth_-_2014_-_Public_perspectives.pdf&gt; accessed 21 May 2017</w:t>
      </w:r>
    </w:p>
    <w:p w14:paraId="7C5B2EB5" w14:textId="77777777" w:rsidR="002F4E69" w:rsidRPr="002F4E69" w:rsidRDefault="002F4E69" w:rsidP="002F4E69">
      <w:pPr>
        <w:pStyle w:val="Bibliography"/>
        <w:rPr>
          <w:rFonts w:ascii="Arial" w:hAnsi="Arial" w:cs="Arial"/>
          <w:sz w:val="22"/>
        </w:rPr>
      </w:pPr>
      <w:r w:rsidRPr="002F4E69">
        <w:rPr>
          <w:rFonts w:ascii="Arial" w:hAnsi="Arial" w:cs="Arial"/>
          <w:sz w:val="22"/>
        </w:rPr>
        <w:t>Williamson R and Duncan R, ‘DNA Testing for All: There Are Two Fair Possibilities for Forensic DNA Testing: Everyone or No One.’ (2002) 418 Nature 585</w:t>
      </w:r>
    </w:p>
    <w:p w14:paraId="511BC5C5" w14:textId="77777777" w:rsidR="002F4E69" w:rsidRPr="002F4E69" w:rsidRDefault="002F4E69" w:rsidP="002F4E69">
      <w:pPr>
        <w:pStyle w:val="Bibliography"/>
        <w:rPr>
          <w:rFonts w:ascii="Arial" w:hAnsi="Arial" w:cs="Arial"/>
          <w:sz w:val="22"/>
        </w:rPr>
      </w:pPr>
      <w:r w:rsidRPr="002F4E69">
        <w:rPr>
          <w:rFonts w:ascii="Arial" w:hAnsi="Arial" w:cs="Arial"/>
          <w:sz w:val="22"/>
        </w:rPr>
        <w:t>Zhang Z-W and others, ‘Red Blood Cell Extrudes Nucleus and Mitochondria against Oxidative Stress’ (2011) 63 IUBMB Life 560</w:t>
      </w:r>
    </w:p>
    <w:p w14:paraId="317F05B0" w14:textId="77777777" w:rsidR="002F4E69" w:rsidRPr="002F4E69" w:rsidRDefault="002F4E69" w:rsidP="002F4E69">
      <w:pPr>
        <w:pStyle w:val="Bibliography"/>
        <w:rPr>
          <w:rFonts w:ascii="Arial" w:hAnsi="Arial" w:cs="Arial"/>
          <w:sz w:val="22"/>
        </w:rPr>
      </w:pPr>
      <w:r w:rsidRPr="002F4E69">
        <w:rPr>
          <w:rFonts w:ascii="Arial" w:hAnsi="Arial" w:cs="Arial"/>
          <w:i/>
          <w:iCs/>
          <w:sz w:val="22"/>
        </w:rPr>
        <w:t>Aycaguer v France</w:t>
      </w:r>
      <w:r w:rsidRPr="002F4E69">
        <w:rPr>
          <w:rFonts w:ascii="Arial" w:hAnsi="Arial" w:cs="Arial"/>
          <w:sz w:val="22"/>
        </w:rPr>
        <w:t xml:space="preserve"> [2017] ECHR 587</w:t>
      </w:r>
    </w:p>
    <w:p w14:paraId="7109F2B9" w14:textId="77777777" w:rsidR="002F4E69" w:rsidRPr="002F4E69" w:rsidRDefault="002F4E69" w:rsidP="002F4E69">
      <w:pPr>
        <w:pStyle w:val="Bibliography"/>
        <w:rPr>
          <w:rFonts w:ascii="Arial" w:hAnsi="Arial" w:cs="Arial"/>
          <w:sz w:val="22"/>
        </w:rPr>
      </w:pPr>
      <w:r w:rsidRPr="002F4E69">
        <w:rPr>
          <w:rFonts w:ascii="Arial" w:hAnsi="Arial" w:cs="Arial"/>
          <w:i/>
          <w:iCs/>
          <w:sz w:val="22"/>
        </w:rPr>
        <w:t>R (on the application of S) v Chief Constable of South Yorkshire and R (on the application of Marper) v Chief Constable of South Yorkshire</w:t>
      </w:r>
      <w:r w:rsidRPr="002F4E69">
        <w:rPr>
          <w:rFonts w:ascii="Arial" w:hAnsi="Arial" w:cs="Arial"/>
          <w:sz w:val="22"/>
        </w:rPr>
        <w:t xml:space="preserve"> (EWCA (Civ))</w:t>
      </w:r>
    </w:p>
    <w:p w14:paraId="25B18F7B" w14:textId="77777777" w:rsidR="002F4E69" w:rsidRPr="002F4E69" w:rsidRDefault="002F4E69" w:rsidP="002F4E69">
      <w:pPr>
        <w:pStyle w:val="Bibliography"/>
        <w:rPr>
          <w:rFonts w:ascii="Arial" w:hAnsi="Arial" w:cs="Arial"/>
          <w:sz w:val="22"/>
        </w:rPr>
      </w:pPr>
      <w:r w:rsidRPr="002F4E69">
        <w:rPr>
          <w:rFonts w:ascii="Arial" w:hAnsi="Arial" w:cs="Arial"/>
          <w:i/>
          <w:iCs/>
          <w:sz w:val="22"/>
        </w:rPr>
        <w:t>R v Chief Constable of South Yorkshire Police (Respondent) ex parte LS (by his mother and litigation friend JB) (FC) (Appellant) and R v Chief Constable of South Yorkshire Police (Respondent) ex parte Marper (FC) (Appellant)</w:t>
      </w:r>
      <w:r w:rsidRPr="002F4E69">
        <w:rPr>
          <w:rFonts w:ascii="Arial" w:hAnsi="Arial" w:cs="Arial"/>
          <w:sz w:val="22"/>
        </w:rPr>
        <w:t xml:space="preserve"> (UKHL (2004))</w:t>
      </w:r>
    </w:p>
    <w:p w14:paraId="27DA274B" w14:textId="77777777" w:rsidR="002F4E69" w:rsidRPr="002F4E69" w:rsidRDefault="002F4E69" w:rsidP="002F4E69">
      <w:pPr>
        <w:pStyle w:val="Bibliography"/>
        <w:rPr>
          <w:rFonts w:ascii="Arial" w:hAnsi="Arial" w:cs="Arial"/>
          <w:sz w:val="22"/>
        </w:rPr>
      </w:pPr>
      <w:r w:rsidRPr="002F4E69">
        <w:rPr>
          <w:rFonts w:ascii="Arial" w:hAnsi="Arial" w:cs="Arial"/>
          <w:i/>
          <w:iCs/>
          <w:sz w:val="22"/>
        </w:rPr>
        <w:t>S and Marper v The United Kingdom</w:t>
      </w:r>
      <w:r w:rsidRPr="002F4E69">
        <w:rPr>
          <w:rFonts w:ascii="Arial" w:hAnsi="Arial" w:cs="Arial"/>
          <w:sz w:val="22"/>
        </w:rPr>
        <w:t xml:space="preserve"> [2008] ECHR 1581</w:t>
      </w:r>
    </w:p>
    <w:p w14:paraId="77223844" w14:textId="77777777" w:rsidR="002F4E69" w:rsidRPr="002F4E69" w:rsidRDefault="002F4E69" w:rsidP="002F4E69">
      <w:pPr>
        <w:pStyle w:val="Bibliography"/>
        <w:rPr>
          <w:rFonts w:ascii="Arial" w:hAnsi="Arial" w:cs="Arial"/>
          <w:sz w:val="22"/>
        </w:rPr>
      </w:pPr>
      <w:r w:rsidRPr="002F4E69">
        <w:rPr>
          <w:rFonts w:ascii="Arial" w:hAnsi="Arial" w:cs="Arial"/>
          <w:sz w:val="22"/>
        </w:rPr>
        <w:t>Criminal Justice Act 2003</w:t>
      </w:r>
    </w:p>
    <w:p w14:paraId="76D5889A" w14:textId="77777777" w:rsidR="002F4E69" w:rsidRPr="002F4E69" w:rsidRDefault="002F4E69" w:rsidP="002F4E69">
      <w:pPr>
        <w:pStyle w:val="Bibliography"/>
        <w:rPr>
          <w:rFonts w:ascii="Arial" w:hAnsi="Arial" w:cs="Arial"/>
          <w:sz w:val="22"/>
        </w:rPr>
      </w:pPr>
      <w:r w:rsidRPr="002F4E69">
        <w:rPr>
          <w:rFonts w:ascii="Arial" w:hAnsi="Arial" w:cs="Arial"/>
          <w:sz w:val="22"/>
        </w:rPr>
        <w:t>Criminal Justice Act (Northern Ireland) 2013</w:t>
      </w:r>
    </w:p>
    <w:p w14:paraId="78E67E8B" w14:textId="77777777" w:rsidR="002F4E69" w:rsidRPr="002F4E69" w:rsidRDefault="002F4E69" w:rsidP="002F4E69">
      <w:pPr>
        <w:pStyle w:val="Bibliography"/>
        <w:rPr>
          <w:rFonts w:ascii="Arial" w:hAnsi="Arial" w:cs="Arial"/>
          <w:sz w:val="22"/>
        </w:rPr>
      </w:pPr>
      <w:r w:rsidRPr="002F4E69">
        <w:rPr>
          <w:rFonts w:ascii="Arial" w:hAnsi="Arial" w:cs="Arial"/>
          <w:sz w:val="22"/>
        </w:rPr>
        <w:t>Criminal Justice and Police Act 2001</w:t>
      </w:r>
    </w:p>
    <w:p w14:paraId="3D918B6A" w14:textId="77777777" w:rsidR="002F4E69" w:rsidRPr="002F4E69" w:rsidRDefault="002F4E69" w:rsidP="002F4E69">
      <w:pPr>
        <w:pStyle w:val="Bibliography"/>
        <w:rPr>
          <w:rFonts w:ascii="Arial" w:hAnsi="Arial" w:cs="Arial"/>
          <w:sz w:val="22"/>
        </w:rPr>
      </w:pPr>
      <w:r w:rsidRPr="002F4E69">
        <w:rPr>
          <w:rFonts w:ascii="Arial" w:hAnsi="Arial" w:cs="Arial"/>
          <w:sz w:val="22"/>
        </w:rPr>
        <w:t>Criminal Justice and Public Order Act 1994</w:t>
      </w:r>
    </w:p>
    <w:p w14:paraId="139E3129" w14:textId="77777777" w:rsidR="002F4E69" w:rsidRPr="002F4E69" w:rsidRDefault="002F4E69" w:rsidP="002F4E69">
      <w:pPr>
        <w:pStyle w:val="Bibliography"/>
        <w:rPr>
          <w:rFonts w:ascii="Arial" w:hAnsi="Arial" w:cs="Arial"/>
          <w:sz w:val="22"/>
        </w:rPr>
      </w:pPr>
      <w:r w:rsidRPr="002F4E69">
        <w:rPr>
          <w:rFonts w:ascii="Arial" w:hAnsi="Arial" w:cs="Arial"/>
          <w:sz w:val="22"/>
        </w:rPr>
        <w:t>Criminal Procedure (Scotland) Act 1995</w:t>
      </w:r>
    </w:p>
    <w:p w14:paraId="36D0A898" w14:textId="77777777" w:rsidR="002F4E69" w:rsidRPr="002F4E69" w:rsidRDefault="002F4E69" w:rsidP="002F4E69">
      <w:pPr>
        <w:pStyle w:val="Bibliography"/>
        <w:rPr>
          <w:rFonts w:ascii="Arial" w:hAnsi="Arial" w:cs="Arial"/>
          <w:sz w:val="22"/>
        </w:rPr>
      </w:pPr>
      <w:r w:rsidRPr="002F4E69">
        <w:rPr>
          <w:rFonts w:ascii="Arial" w:hAnsi="Arial" w:cs="Arial"/>
          <w:sz w:val="22"/>
        </w:rPr>
        <w:t>European Convention on Human Rights 1950</w:t>
      </w:r>
    </w:p>
    <w:p w14:paraId="7DE0999E" w14:textId="77777777" w:rsidR="002F4E69" w:rsidRPr="002F4E69" w:rsidRDefault="002F4E69" w:rsidP="002F4E69">
      <w:pPr>
        <w:pStyle w:val="Bibliography"/>
        <w:rPr>
          <w:rFonts w:ascii="Arial" w:hAnsi="Arial" w:cs="Arial"/>
          <w:sz w:val="22"/>
        </w:rPr>
      </w:pPr>
      <w:r w:rsidRPr="002F4E69">
        <w:rPr>
          <w:rFonts w:ascii="Arial" w:hAnsi="Arial" w:cs="Arial"/>
          <w:sz w:val="22"/>
        </w:rPr>
        <w:t>Human Rights Act 1998</w:t>
      </w:r>
    </w:p>
    <w:p w14:paraId="2C7250C4" w14:textId="77777777" w:rsidR="002F4E69" w:rsidRPr="002F4E69" w:rsidRDefault="002F4E69" w:rsidP="002F4E69">
      <w:pPr>
        <w:pStyle w:val="Bibliography"/>
        <w:rPr>
          <w:rFonts w:ascii="Arial" w:hAnsi="Arial" w:cs="Arial"/>
          <w:sz w:val="22"/>
        </w:rPr>
      </w:pPr>
      <w:r w:rsidRPr="002F4E69">
        <w:rPr>
          <w:rFonts w:ascii="Arial" w:hAnsi="Arial" w:cs="Arial"/>
          <w:sz w:val="22"/>
        </w:rPr>
        <w:t>Protection of Freedoms Act 2012</w:t>
      </w:r>
    </w:p>
    <w:p w14:paraId="3891272D" w14:textId="77777777" w:rsidR="002F4E69" w:rsidRPr="002F4E69" w:rsidRDefault="002F4E69" w:rsidP="002F4E69">
      <w:pPr>
        <w:pStyle w:val="Bibliography"/>
        <w:rPr>
          <w:rFonts w:ascii="Arial" w:hAnsi="Arial" w:cs="Arial"/>
          <w:sz w:val="22"/>
        </w:rPr>
      </w:pPr>
      <w:r w:rsidRPr="002F4E69">
        <w:rPr>
          <w:rFonts w:ascii="Arial" w:hAnsi="Arial" w:cs="Arial"/>
          <w:sz w:val="22"/>
        </w:rPr>
        <w:t>Universal Declaration of Human Rights 1948</w:t>
      </w:r>
    </w:p>
    <w:p w14:paraId="56A7AC46" w14:textId="6A66154F" w:rsidR="004F22A0" w:rsidRPr="008E2700" w:rsidRDefault="004F22A0" w:rsidP="004F22A0">
      <w:pPr>
        <w:rPr>
          <w:rFonts w:ascii="Arial" w:hAnsi="Arial" w:cs="Arial"/>
          <w:sz w:val="22"/>
        </w:rPr>
      </w:pPr>
      <w:r w:rsidRPr="002F4E69">
        <w:rPr>
          <w:rFonts w:ascii="Arial" w:hAnsi="Arial" w:cs="Arial"/>
          <w:sz w:val="22"/>
        </w:rPr>
        <w:fldChar w:fldCharType="end"/>
      </w:r>
    </w:p>
    <w:sectPr w:rsidR="004F22A0" w:rsidRPr="008E2700" w:rsidSect="002F4E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61C5" w14:textId="77777777" w:rsidR="008E2700" w:rsidRDefault="008E2700" w:rsidP="004D797D">
      <w:pPr>
        <w:spacing w:after="0" w:line="240" w:lineRule="auto"/>
      </w:pPr>
      <w:r>
        <w:separator/>
      </w:r>
    </w:p>
  </w:endnote>
  <w:endnote w:type="continuationSeparator" w:id="0">
    <w:p w14:paraId="555161C6" w14:textId="77777777" w:rsidR="008E2700" w:rsidRDefault="008E2700" w:rsidP="004D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5868"/>
      <w:docPartObj>
        <w:docPartGallery w:val="Page Numbers (Bottom of Page)"/>
        <w:docPartUnique/>
      </w:docPartObj>
    </w:sdtPr>
    <w:sdtEndPr/>
    <w:sdtContent>
      <w:sdt>
        <w:sdtPr>
          <w:id w:val="1728636285"/>
          <w:docPartObj>
            <w:docPartGallery w:val="Page Numbers (Top of Page)"/>
            <w:docPartUnique/>
          </w:docPartObj>
        </w:sdtPr>
        <w:sdtEndPr/>
        <w:sdtContent>
          <w:p w14:paraId="555161C7" w14:textId="15B5502A" w:rsidR="008E2700" w:rsidRDefault="008E270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A2C8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A2C80">
              <w:rPr>
                <w:b/>
                <w:bCs/>
                <w:noProof/>
              </w:rPr>
              <w:t>1</w:t>
            </w:r>
            <w:r>
              <w:rPr>
                <w:b/>
                <w:bCs/>
                <w:szCs w:val="24"/>
              </w:rPr>
              <w:fldChar w:fldCharType="end"/>
            </w:r>
          </w:p>
        </w:sdtContent>
      </w:sdt>
    </w:sdtContent>
  </w:sdt>
  <w:p w14:paraId="555161C8" w14:textId="77777777" w:rsidR="008E2700" w:rsidRDefault="008E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61C3" w14:textId="77777777" w:rsidR="008E2700" w:rsidRDefault="008E2700" w:rsidP="004D797D">
      <w:pPr>
        <w:spacing w:after="0" w:line="240" w:lineRule="auto"/>
      </w:pPr>
      <w:r>
        <w:separator/>
      </w:r>
    </w:p>
  </w:footnote>
  <w:footnote w:type="continuationSeparator" w:id="0">
    <w:p w14:paraId="555161C4" w14:textId="77777777" w:rsidR="008E2700" w:rsidRDefault="008E2700" w:rsidP="004D797D">
      <w:pPr>
        <w:spacing w:after="0" w:line="240" w:lineRule="auto"/>
      </w:pPr>
      <w:r>
        <w:continuationSeparator/>
      </w:r>
    </w:p>
  </w:footnote>
  <w:footnote w:id="1">
    <w:p w14:paraId="555161C9" w14:textId="4B026F8F"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{"citationID":"ZqtzSfux","properties":{"formattedCitation":"Robin Williams and Paul Johnson, {\\i{}Genetic Policing: The Use of DNA in Criminal Investigations} (Willan Publishing 2008).","plainCitation":"Robin Williams and Paul Johnson, Genetic Policing: The Use of DNA in Criminal Investigations (Willan Publishing 2008).","noteIndex":1},"citationItems":[{"id":"QAhNmDlA/8DmUv7FZ","uris":["http://zotero.org/users/local/LBxVlG3B/items/EE3W3X66"],"uri":["http://zotero.org/users/local/LBxVlG3B/items/EE3W3X66"],"itemData":{"id":33977,"type":"book","title":"Genetic policing: the use of DNA in criminal investigations","publisher":"Willan Publishing","publisher-place":"Cullompton","event-place":"Cullompton","author":[{"family":"Williams","given":"Robin"},{"family":"Johnson","given":"Paul"}],"issued":{"date-parts":[["2008"]]}}}],"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Robin Williams and Paul Johnson, </w:t>
      </w:r>
      <w:r w:rsidRPr="00CE0637">
        <w:rPr>
          <w:rFonts w:ascii="Arial" w:hAnsi="Arial" w:cs="Arial"/>
          <w:i/>
          <w:iCs/>
          <w:sz w:val="16"/>
          <w:szCs w:val="16"/>
        </w:rPr>
        <w:t>Genetic Policing: The Use of DNA in Criminal Investigations</w:t>
      </w:r>
      <w:r w:rsidRPr="00CE0637">
        <w:rPr>
          <w:rFonts w:ascii="Arial" w:hAnsi="Arial" w:cs="Arial"/>
          <w:sz w:val="16"/>
          <w:szCs w:val="16"/>
        </w:rPr>
        <w:t xml:space="preserve"> (Willan Publishing 2008).</w:t>
      </w:r>
      <w:r w:rsidRPr="00CE0637">
        <w:rPr>
          <w:rFonts w:ascii="Arial" w:hAnsi="Arial" w:cs="Arial"/>
          <w:sz w:val="16"/>
          <w:szCs w:val="16"/>
        </w:rPr>
        <w:fldChar w:fldCharType="end"/>
      </w:r>
    </w:p>
  </w:footnote>
  <w:footnote w:id="2">
    <w:p w14:paraId="555161CA" w14:textId="3D55EC8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{"citationID":"sRlFwWOu","properties":{"formattedCitation":"Forensic Genetics Policy Initiative, \\uc0\\u8216{}Welcome to the Genetics Policy Initiative!\\uc0\\u8217{} ({\\i{}Forensic Genetics Policy Initiative}) &lt;http://dnapolicyinitiative.org/&gt; accessed 5 July 2016.","plainCitation":"Forensic Genetics Policy Initiative, ‘Welcome to the Genetics Policy Initiative!’ (Forensic Genetics Policy Initiative) &lt;http://dnapolicyinitiative.org/&gt; accessed 5 July 2016.","noteIndex":2},"citationItems":[{"id":"QAhNmDlA/aJodR6zu","uris":["http://zotero.org/users/local/LBxVlG3B/items/KQMUASFH"],"uri":["http://zotero.org/users/local/LBxVlG3B/items/KQMUASFH"],"itemData":{"id":164,"type":"webpage","title":"Welcome to the Genetics policy initiative!","container-title":"Forensic Genetics Policy Initiative","URL":"http://dnapolicyinitiative.org/","author":[{"family":"Forensic Genetics Policy Initiative","given":""}],"accessed":{"date-parts":[["2016",7,5]]}}}],"schema":"https://github.com/citation-style-language/schema/raw/master/csl-citation.json"}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Forensic Genetics Policy Initiative, ‘Welcome to the Genetics Policy Initiative!’ (</w:t>
      </w:r>
      <w:r w:rsidRPr="00CE0637">
        <w:rPr>
          <w:rFonts w:ascii="Arial" w:hAnsi="Arial" w:cs="Arial"/>
          <w:i/>
          <w:iCs/>
          <w:sz w:val="16"/>
          <w:szCs w:val="16"/>
        </w:rPr>
        <w:t>Forensic Genetics Policy Initiative</w:t>
      </w:r>
      <w:r w:rsidRPr="00CE0637">
        <w:rPr>
          <w:rFonts w:ascii="Arial" w:hAnsi="Arial" w:cs="Arial"/>
          <w:sz w:val="16"/>
          <w:szCs w:val="16"/>
        </w:rPr>
        <w:t>) &lt;http://dnapolicyinitiative.org/&gt; accessed 5 July 2016.</w:t>
      </w:r>
      <w:r w:rsidRPr="00CE0637">
        <w:rPr>
          <w:rFonts w:ascii="Arial" w:hAnsi="Arial" w:cs="Arial"/>
          <w:sz w:val="16"/>
          <w:szCs w:val="16"/>
        </w:rPr>
        <w:fldChar w:fldCharType="end"/>
      </w:r>
    </w:p>
  </w:footnote>
  <w:footnote w:id="3">
    <w:p w14:paraId="555161CB" w14:textId="547C0EA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{"citationID":"wWdzIBol","properties":{"formattedCitation":"Forensic Genetics Policy Initiative, \\uc0\\u8216{}Global Summary\\uc0\\u8217{} ({\\i{}Forensic Genetics Policy Initiative}, 10 February 2016) &lt;http://dnapolicyinitiative.org/wiki/index.php?title=Global_summary&gt; accessed 11 April 2017; ENFSI, \\uc0\\u8216{}ENFSI Survey on DNA Databases in Europe-June 2016\\uc0\\u8217{} ({\\i{}ENFSI}, 2017) &lt;http://enfsi.eu/wp-content/uploads/2017/01/ENFSI-Survey-on-DNA-Databases-in-Europe-June-2016.pdf&gt; accessed 11 April 2017.","plainCitation":"Forensic Genetics Policy Initiative, ‘Global Summary’ (Forensic Genetics Policy Initiative, 10 February 2016) &lt;http://dnapolicyinitiative.org/wiki/index.php?title=Global_summary&gt; accessed 11 April 2017; ENFSI, ‘ENFSI Survey on DNA Databases in Europe-June 2016’ (ENFSI, 2017) &lt;http://enfsi.eu/wp-content/uploads/2017/01/ENFSI-Survey-on-DNA-Databases-in-Europe-June-2016.pdf&gt; accessed 11 April 2017.","noteIndex":3},"citationItems":[{"id":"QAhNmDlA/wntZMQGU","uris":["http://zotero.org/users/local/LBxVlG3B/items/I5UZNVR8"],"uri":["http://zotero.org/users/local/LBxVlG3B/items/I5UZNVR8"],"itemData":{"id":33304,"type":"webpage","title":"Global summary","container-title":"Forensic Genetics Policy Initiative","URL":"http://dnapolicyinitiative.org/wiki/index.php?title=Global_summary","author":[{"literal":"Forensic Genetics Policy Initiative"}],"issued":{"date-parts":[["2016",2,10]]},"accessed":{"date-parts":[["2017",4,11]]}}},{"id":"QAhNmDlA/7ceSdpMC","uris":["http://zotero.org/users/local/LBxVlG3B/items/7ZGQ8ZPG"],"uri":["http://zotero.org/users/local/LBxVlG3B/items/7ZGQ8ZPG"],"itemData":{"id":33307,"type":"webpage","title":"ENFSI Survey on DNA Databases in Europe-June 2016","container-title":"ENFSI","URL":"http://enfsi.eu/wp-content/uploads/2017/01/ENFSI-Survey-on-DNA-Databases-in-Europe-June-2016.pdf","author":[{"literal":"ENFSI"}],"issued":{"date-parts":[["2017"]]},"accessed":{"date-parts":[["2017",4,11]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Forensic Genetics Policy Initiative, ‘Global Summary’ (</w:t>
      </w:r>
      <w:r w:rsidRPr="00CE0637">
        <w:rPr>
          <w:rFonts w:ascii="Arial" w:hAnsi="Arial" w:cs="Arial"/>
          <w:i/>
          <w:iCs/>
          <w:sz w:val="16"/>
          <w:szCs w:val="16"/>
        </w:rPr>
        <w:t>Forensic Genetics Policy Initiative</w:t>
      </w:r>
      <w:r w:rsidRPr="00CE0637">
        <w:rPr>
          <w:rFonts w:ascii="Arial" w:hAnsi="Arial" w:cs="Arial"/>
          <w:sz w:val="16"/>
          <w:szCs w:val="16"/>
        </w:rPr>
        <w:t>, 10 February 2016) &lt;http://dnapolicyinitiative.org/wiki/index.php?title=Global_summary&gt; accessed 11 April 2017; ENFSI, ‘ENFSI Survey on DNA Databases in Europe-June 2016’ (</w:t>
      </w:r>
      <w:r w:rsidRPr="00CE0637">
        <w:rPr>
          <w:rFonts w:ascii="Arial" w:hAnsi="Arial" w:cs="Arial"/>
          <w:i/>
          <w:iCs/>
          <w:sz w:val="16"/>
          <w:szCs w:val="16"/>
        </w:rPr>
        <w:t>ENFSI</w:t>
      </w:r>
      <w:r w:rsidRPr="00CE0637">
        <w:rPr>
          <w:rFonts w:ascii="Arial" w:hAnsi="Arial" w:cs="Arial"/>
          <w:sz w:val="16"/>
          <w:szCs w:val="16"/>
        </w:rPr>
        <w:t>, 2017) &lt;http://enfsi.eu/wp-content/uploads/2017/01/ENFSI-Survey-on-DNA-Databases-in-Europe-June-2016.pdf&gt; accessed 11 April 2017.</w:t>
      </w:r>
      <w:r w:rsidRPr="00CE0637">
        <w:rPr>
          <w:rFonts w:ascii="Arial" w:hAnsi="Arial" w:cs="Arial"/>
          <w:sz w:val="16"/>
          <w:szCs w:val="16"/>
        </w:rPr>
        <w:fldChar w:fldCharType="end"/>
      </w:r>
    </w:p>
  </w:footnote>
  <w:footnote w:id="4">
    <w:p w14:paraId="555161CC" w14:textId="7B72979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{"citationID":"pGJcERvc","properties":{"formattedCitation":"Forensic Genetics Policy Initiative, \\uc0\\u8216{}Global Summary\\uc0\\u8217{} (n 3); Ge Baichuan, Peng Jianxiong and Liu Bing, \\uc0\\u8216{}The Tactics System and Capacity-Building of National DNA Database\\uc0\\u8217{} (2016) 41 Forensic Science and Technology 259; FBI, \\uc0\\u8216{}CODIS - NDIS Statistics as of February 2018\\uc0\\u8217{} ({\\i{}Federal Bureau of Investigation}, 2018) &lt;https://www.fbi.gov/services/laboratory/biometric-analysis/codis/ndis-statistics&gt; accessed 5 April 2018; Home Office, \\uc0\\u8216{}National DNA Database Statistics, Q3 2017 to 2018\\uc0\\u8217{} ({\\i{}GOV.UK}, 2017) &lt;https://www.gov.uk/government/statistics/national-dna-database-statistics&gt; accessed 9 March 2018; Human Rights Watch, \\uc0\\u8216{}China: Police DNA Database Threatens Privacy\\uc0\\u8217{} ({\\i{}Human Rights Watch}, 15 May 2017) &lt;https://www.hrw.org/news/2017/05/15/china-police-dna-database-threatens-privacy&gt; accessed 30 May 2017.","plainCitation":"Forensic Genetics Policy Initiative, ‘Global Summary’ (n 3); Ge Baichuan, Peng Jianxiong and Liu Bing, ‘The Tactics System and Capacity-Building of National DNA Database’ (2016) 41 Forensic Science and Technology 259; FBI, ‘CODIS - NDIS Statistics as of February 2018’ (Federal Bureau of Investigation, 2018) &lt;https://www.fbi.gov/services/laboratory/biometric-analysis/codis/ndis-statistics&gt; accessed 5 April 2018; Home Office, ‘National DNA Database Statistics, Q3 2017 to 2018’ (GOV.UK, 2017) &lt;https://www.gov.uk/government/statistics/national-dna-database-statistics&gt; accessed 9 March 2018; Human Rights Watch, ‘China: Police DNA Database Threatens Privacy’ (Human Rights Watch, 15 May 2017) &lt;https://www.hrw.org/news/2017/05/15/china-police-dna-database-threatens-privacy&gt; accessed 30 May 2017.","noteIndex":4},"citationItems":[{"id":"QAhNmDlA/wntZMQGU","uris":["http://zotero.org/users/local/LBxVlG3B/items/I5UZNVR8"],"uri":["http://zotero.org/users/local/LBxVlG3B/items/I5UZNVR8"],"itemData":{"id":33304,"type":"webpage","title":"Global summary","container-title":"Forensic Genetics Policy Initiative","URL":"http://dnapolicyinitiative.org/wiki/index.php?title=Global_summary","author":[{"literal":"Forensic Genetics Policy Initiative"}],"issued":{"date-parts":[["2016",2,10]]},"accessed":{"date-parts":[["2017",4,11]]}}},{"id":"QAhNmDlA/1O7r1LW6","uris":["http://zotero.org/users/local/LBxVlG3B/items/F6Q5AZRJ"],"uri":["http://zotero.org/users/local/LBxVlG3B/items/F6Q5AZRJ"],"itemData":{"id":39020,"type":"article-journal","title":"The Tactics System and Capacity-Building of National DNA Database","container-title":"Forensic Science and Technology","page":"259-264","volume":"41","issue":"4","source":"www.xsjs-cifs.com","DOI":"10.16467/j.1008-3650.2016.04.001","ISSN":"1008-3650","language":"cn","author":[{"family":"Baichuan","given":"Ge"},{"family":"Jianxiong","given":"Peng"},{"family":"Bing","given":"Liu"}],"issued":{"date-parts":[["2016"]]}}},{"id":"QAhNmDlA/IqEWF8r6","uris":["http://zotero.org/users/local/LBxVlG3B/items/7QXJQSFX"],"uri":["http://zotero.org/users/local/LBxVlG3B/items/7QXJQSFX"],"itemData":{"id":33309,"type":"webpage","title":"CODIS - NDIS Statistics as of February 2018","container-title":"Federal Bureau of Investigation","genre":"Page","abstract":"The National DNA Index System's statistical information—including profiles (offender, arrestee, and forensic), participating labs, and investigations aided—is broken down by state and other NDIS participants.","URL":"https://www.fbi.gov/services/laboratory/biometric-analysis/codis/ndis-statistics","language":"en-us","author":[{"literal":"FBI"}],"issued":{"date-parts":[["2018"]]},"accessed":{"date-parts":[["2018",4,5]]}}},{"id":"QAhNmDlA/IxrdrH85","uris":["http://zotero.org/users/local/LBxVlG3B/items/FIZCGGJM"],"uri":["http://zotero.org/users/local/LBxVlG3B/items/FIZCGGJM"],"itemData":{"id":7045,"type":"webpage","title":"National DNA Database statistics, Q3 2017 to 2018","container-title":"GOV.UK","abstract":"Provides National DNA Database statistics on a quarterly basis.","URL":"https://www.gov.uk/government/statistics/national-dna-database-statistics","author":[{"literal":"Home Office"}],"issued":{"date-parts":[["2017"]]},"accessed":{"date-parts":[["2018",3,9]]}}},{"id":"QAhNmDlA/YdQO0bg7","uris":["http://zotero.org/users/local/LBxVlG3B/items/222WX8JI"],"uri":["http://zotero.org/users/local/LBxVlG3B/items/222WX8JI"],"itemData":{"id":33664,"type":"webpage","title":"China: Police DNA Database Threatens Privacy","container-title":"Human Rights Watch","abstract":"China’s police are collecting DNA from individuals for a nationally searchable database without oversight, transparency, or privacy protections.","URL":"https://www.hrw.org/news/2017/05/15/china-police-dna-database-threatens-privacy","author":[{"family":"Human Rights Watch","given":""}],"issued":{"date-parts":[["2017",5,15]]},"accessed":{"date-parts":[["2017",5,30]]}}}],"schema":"https://github.com/citation-style-language/schema/raw/master/csl-citation.json"}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Forensic Genetics Policy Initiative, ‘Global Summary’ (n 3); Ge Baichuan, Peng Jianxiong and Liu Bing, ‘The Tactics System and Capacity-Building of National DNA Database’ (2016) 41 Forensic Science and Technology 259; FBI, ‘CODIS - NDIS Statistics as of February 2018’ (</w:t>
      </w:r>
      <w:r w:rsidRPr="00CE0637">
        <w:rPr>
          <w:rFonts w:ascii="Arial" w:hAnsi="Arial" w:cs="Arial"/>
          <w:i/>
          <w:iCs/>
          <w:sz w:val="16"/>
          <w:szCs w:val="16"/>
        </w:rPr>
        <w:t>Federal Bureau of Investigation</w:t>
      </w:r>
      <w:r w:rsidRPr="00CE0637">
        <w:rPr>
          <w:rFonts w:ascii="Arial" w:hAnsi="Arial" w:cs="Arial"/>
          <w:sz w:val="16"/>
          <w:szCs w:val="16"/>
        </w:rPr>
        <w:t>, 2018) &lt;https://www.fbi.gov/services/laboratory/biometric-analysis/codis/ndis-statistics&gt; accessed 5 April 2018; Home Office, ‘National DNA Database Statistics, Q3 2017 to 2018’ (</w:t>
      </w:r>
      <w:r w:rsidRPr="00CE0637">
        <w:rPr>
          <w:rFonts w:ascii="Arial" w:hAnsi="Arial" w:cs="Arial"/>
          <w:i/>
          <w:iCs/>
          <w:sz w:val="16"/>
          <w:szCs w:val="16"/>
        </w:rPr>
        <w:t>GOV.UK</w:t>
      </w:r>
      <w:r w:rsidRPr="00CE0637">
        <w:rPr>
          <w:rFonts w:ascii="Arial" w:hAnsi="Arial" w:cs="Arial"/>
          <w:sz w:val="16"/>
          <w:szCs w:val="16"/>
        </w:rPr>
        <w:t>, 2017) &lt;https://www.gov.uk/government/statistics/national-dna-database-statistics&gt; accessed 9 March 2018; Human Rights Watch, ‘China: Police DNA Database Threatens Privacy’ (</w:t>
      </w:r>
      <w:r w:rsidRPr="00CE0637">
        <w:rPr>
          <w:rFonts w:ascii="Arial" w:hAnsi="Arial" w:cs="Arial"/>
          <w:i/>
          <w:iCs/>
          <w:sz w:val="16"/>
          <w:szCs w:val="16"/>
        </w:rPr>
        <w:t>Human Rights Watch</w:t>
      </w:r>
      <w:r w:rsidRPr="00CE0637">
        <w:rPr>
          <w:rFonts w:ascii="Arial" w:hAnsi="Arial" w:cs="Arial"/>
          <w:sz w:val="16"/>
          <w:szCs w:val="16"/>
        </w:rPr>
        <w:t>, 15 May 2017) &lt;https://www.hrw.org/news/2017/05/15/china-police-dna-database-threatens-privacy&gt; accessed 30 May 2017.</w:t>
      </w:r>
      <w:r w:rsidRPr="00CE0637">
        <w:rPr>
          <w:rFonts w:ascii="Arial" w:hAnsi="Arial" w:cs="Arial"/>
          <w:sz w:val="16"/>
          <w:szCs w:val="16"/>
        </w:rPr>
        <w:fldChar w:fldCharType="end"/>
      </w:r>
    </w:p>
  </w:footnote>
  <w:footnote w:id="5">
    <w:p w14:paraId="555161CD" w14:textId="7782140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{"citationID":"J62pSqIh","properties":{"formattedCitation":"Forensic Genetics Policy Initiative, \\uc0\\u8216{}DNA Policy Info by Country\\uc0\\u8217{} ({\\i{}Forensic Genetics Policy Initiative}, 2017) &lt;http://dnapolicyinitiative.org/wiki/index.php?title=Main_Page&gt; accessed 10 November 2017.","plainCitation":"Forensic Genetics Policy Initiative, ‘DNA Policy Info by Country’ (Forensic Genetics Policy Initiative, 2017) &lt;http://dnapolicyinitiative.org/wiki/index.php?title=Main_Page&gt; accessed 10 November 2017.","noteIndex":5},"citationItems":[{"id":"QAhNmDlA/D2rR0WjJ","uris":["http://zotero.org/users/local/LBxVlG3B/items/YQ35SUZB"],"uri":["http://zotero.org/users/local/LBxVlG3B/items/YQ35SUZB"],"itemData":{"id":36838,"type":"webpage","title":"DNA Policy Info by Country","container-title":"Forensic Genetics Policy Initiative","URL":"http://dnapolicyinitiative.org/wiki/index.php?title=Main_Page","author":[{"family":"Forensic Genetics Policy Initiative","given":""}],"issued":{"date-parts":[["2017"]]},"accessed":{"date-parts":[["2017",11,10]]}}}],"schema":"https://github.com/citation-style-language/schema/raw/master/csl-citation.json"}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Forensic Genetics Policy Initiative, ‘DNA Policy Info by Country’ (</w:t>
      </w:r>
      <w:r w:rsidRPr="00CE0637">
        <w:rPr>
          <w:rFonts w:ascii="Arial" w:hAnsi="Arial" w:cs="Arial"/>
          <w:i/>
          <w:iCs/>
          <w:sz w:val="16"/>
          <w:szCs w:val="16"/>
        </w:rPr>
        <w:t>Forensic Genetics Policy Initiative</w:t>
      </w:r>
      <w:r w:rsidRPr="00CE0637">
        <w:rPr>
          <w:rFonts w:ascii="Arial" w:hAnsi="Arial" w:cs="Arial"/>
          <w:sz w:val="16"/>
          <w:szCs w:val="16"/>
        </w:rPr>
        <w:t>, 2017) &lt;http://dnapolicyinitiative.org/wiki/index.php?title=Main_Page&gt; accessed 10 November 2017.</w:t>
      </w:r>
      <w:r w:rsidRPr="00CE0637">
        <w:rPr>
          <w:rFonts w:ascii="Arial" w:hAnsi="Arial" w:cs="Arial"/>
          <w:sz w:val="16"/>
          <w:szCs w:val="16"/>
        </w:rPr>
        <w:fldChar w:fldCharType="end"/>
      </w:r>
    </w:p>
  </w:footnote>
  <w:footnote w:id="6">
    <w:p w14:paraId="555161CE" w14:textId="6F536E28"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{"citationID":"l8YCrDNa","properties":{"formattedCitation":"ENFSI DNA Working Group, {\\i{}DNA Database Management Review and Recommendations: April 2016} (ENFSI 2016).","plainCitation":"ENFSI DNA Working Group, DNA Database Management Review and Recommendations: April 2016 (ENFSI 2016).","noteIndex":6},"citationItems":[{"id":"QAhNmDlA/2Tw0bEuB","uris":["http://zotero.org/users/local/LBxVlG3B/items/F5PTCRBE"],"uri":["http://zotero.org/users/local/LBxVlG3B/items/F5PTCRBE"],"itemData":{"id":33180,"type":"book","title":"DNA database management review and recommendations: April 2016","publisher":"ENFSI","number-of-pages":"27","author":[{"family":"ENFSI DNA Working Group","given":""}],"issued":{"date-parts":[["2016",4]]},"accessed":{"date-parts":[["2017",3,13]]}}}],"schema":"https://github.com/citation-style-language/schema/raw/master/csl-citation.json"}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ENFSI DNA Working Group, </w:t>
      </w:r>
      <w:r w:rsidRPr="00CE0637">
        <w:rPr>
          <w:rFonts w:ascii="Arial" w:hAnsi="Arial" w:cs="Arial"/>
          <w:i/>
          <w:iCs/>
          <w:sz w:val="16"/>
          <w:szCs w:val="16"/>
        </w:rPr>
        <w:t>DNA Database Management Review and Recommendations: April 2016</w:t>
      </w:r>
      <w:r w:rsidRPr="00CE0637">
        <w:rPr>
          <w:rFonts w:ascii="Arial" w:hAnsi="Arial" w:cs="Arial"/>
          <w:sz w:val="16"/>
          <w:szCs w:val="16"/>
        </w:rPr>
        <w:t xml:space="preserve"> (ENFSI 2016).</w:t>
      </w:r>
      <w:r w:rsidRPr="00CE0637">
        <w:rPr>
          <w:rFonts w:ascii="Arial" w:hAnsi="Arial" w:cs="Arial"/>
          <w:sz w:val="16"/>
          <w:szCs w:val="16"/>
        </w:rPr>
        <w:fldChar w:fldCharType="end"/>
      </w:r>
    </w:p>
  </w:footnote>
  <w:footnote w:id="7">
    <w:p w14:paraId="555161CF" w14:textId="1A3D69D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{"citationID":"FLexsZEw","properties":{"formattedCitation":"Carole McCartney, Tim J Wilson and Robin Williams, \\uc0\\u8216{}Transnational Exchange of Forensic DNA: Viability, Legitimacy, and Acceptability\\uc0\\u8217{} (2011) 17 European Journal of Criminal Policy and Research 305; Carole McCartney, \\uc0\\u8216{}Forensic Data Exchange: Ensuring Integrity\\uc0\\u8217{} (2014) 47 Australian Journal of Forensic Sciences 36; Filipe Santos, \\uc0\\u8216{}Overview of the Implementation of the Pr\\uc0\\u252{}m Decisions\\uc0\\u8217{} (EXCHANGE 2016); Filipe Santos, \\uc0\\u8216{}The Transnational Exchange of DNA Data: Global Standards and Local Practices\\uc0\\u8217{} in K Jakobs and Knut Blind (eds), {\\i{}Proceedings of the 22nd EURAS annual standardisation conference: Digitalisation: Challenge and opportunity for standardisation.} (Verlag Mainz 2017); Helena Machado and Rafaela Granja, \\uc0\\u8216{}Ethics in Transnational Forensic DNA Data Exchange in the EU: Constructing Boundaries and Managing Controversies\\uc0\\u8217{} [2018] Science as Culture 1.","plainCitation":"Carole McCartney, Tim J Wilson and Robin Williams, ‘Transnational Exchange of Forensic DNA: Viability, Legitimacy, and Acceptability’ (2011) 17 European Journal of Criminal Policy and Research 305; Carole McCartney, ‘Forensic Data Exchange: Ensuring Integrity’ (2014) 47 Australian Journal of Forensic Sciences 36; Filipe Santos, ‘Overview of the Implementation of the Prüm Decisions’ (EXCHANGE 2016); Filipe Santos, ‘The Transnational Exchange of DNA Data: Global Standards and Local Practices’ in K Jakobs and Knut Blind (eds), Proceedings of the 22nd EURAS annual standardisation conference: Digitalisation: Challenge and opportunity for standardisation. (Verlag Mainz 2017); Helena Machado and Rafaela Granja, ‘Ethics in Transnational Forensic DNA Data Exchange in the EU: Constructing Boundaries and Managing Controversies’ [2018] Science as Culture 1.","noteIndex":7},"citationItems":[{"id":"QAhNmDlA/LU2HCXX8","uris":["http://zotero.org/users/local/LBxVlG3B/items/TXHEU56T"],"uri":["http://zotero.org/users/local/LBxVlG3B/items/TXHEU56T"],"itemData":{"id":45,"type":"article-journal","title":"Transnational Exchange of Forensic DNA: Viability, Legitimacy, and Acceptability","container-title":"European Journal of Criminal Policy and Research","page":"305-322","volume":"17","issue":"4","source":"link.springer.com","abstract":"Forensic DNA profiling and databasing have become increasingly significant resources for criminal investigations in many jurisdictions. More recently, there have been attempts to recruit these technologies into the policing of cross-border organized crime, migration and terrorism. We examined the trajectory of one such attempt, the establishment and operationalisation of the Prüm Treaty within the European Union. We describe the way in which early technological considerations underlying DNA profile exchange, managed within law enforcement bureaucracies, have given way to a concern with broader societal issues and the necessity for a multifaceted scrutiny of this particular technolegal innovation. Central to this issue is the hybrid nature of exchange arrangements created as a result of the European Council Decision on Prüm (2008). The Prüm Treaty departs from the increasingly normalized framework for criminal justice cooperation, and at the same time, does not facilitate DNA exchange within a more traditional multinational instrument. We consider the significance and implications of the political decisions behind Prüm, as well as the consequences for the development of transnational DNA exchange in terms of three key issues: technical and scientific challenges (viability); legal challenges (legitimacy); and ethical and socioeconomic challenges (acceptability). Unless the Prüm structure is reformed, an important and promising initiative may remain encumbered with unresolved problems of legitimacy and acceptability. A lack of direct democratic involvement of many member states precluded the creation of consensus on issues such as privacy, data protection and due process issues, upon which legal and political regimes could then act.","DOI":"10.1007/s10610-011-9154-y","ISSN":"0928-1371, 1572-9869","shortTitle":"Transnational Exchange of Forensic DNA","journalAbbreviation":"Eur J Crim Policy Res","language":"en","author":[{"family":"McCartney","given":"Carole"},{"family":"Wilson","given":"Tim J."},{"family":"Williams","given":"Robin"}],"issued":{"date-parts":[["2011",7,13]]}}},{"id":"QAhNmDlA/OzJI1iUb","uris":["http://zotero.org/users/local/LBxVlG3B/items/VAKZUIPI"],"uri":["http://zotero.org/users/local/LBxVlG3B/items/VAKZUIPI"],"itemData":{"id":33165,"type":"article-journal","title":"Forensic data exchange: ensuring integrity","container-title":"Australian Journal of Forensic Sciences","page":"36-48","volume":"47","issue":"1","source":"Taylor and Francis+NEJM","abstract":"A growing chorus of forensic professionals believe that forensic science has undersold its potential contribution to crime reduction and has a more significant role to play in policing, with collation and analysis of forensic information used to inform policing tactics, operations or strategy. Domestic law enforcement agencies, as producers, consumers and purveyors of forensic information and intelligence, are also responding to political pressures to expand and accelerate their technological abilities to gather and disseminate forensic information and intelligence within expanding operational boundaries. For example, there are a number of agreements that promise the automated exchange of forensic data internationally, in particular fingerprints and DNA profiles, and many that share other law enforcement information via a variety of channels. However, there is yet to be any detailed consideration of the multifaceted issues raised by the production of forensic intelligence, and the impact of direct access and/or exchanges of forensic intelligence. While technologies are increasingly interoperable, traditional parameters restraining law enforcement information sharing are increasingly inadequate. The lack of oversight of the transnational flows of law enforcement information mean that current processes lack transparency and, consequently, citizens’ ability to know of, understand, and challenge exchanges of their data is almost non-existent. Yet the expectation is that the power to generate, gather, store and share forensic intelligence will be used with integrity. Integrity is essential for generalised trust among not just the direct consumers of forensic intelligence, but also the public. For the integrity of forensic intelligence to be maintained, critical attention must be paid not only to the viability of forensic intelligence production and sharing, but also to its legitimacy and acceptability.","DOI":"10.1080/00450618.2014.906654","ISSN":"0045-0618","shortTitle":"Forensic data exchange","author":[{"family":"McCartney","given":"Carole"}],"issued":{"date-parts":[["2014",5]]}}},{"id":"QAhNmDlA/PmVydS8q","uris":["http://zotero.org/users/local/LBxVlG3B/items/RRXJJPM2"],"uri":["http://zotero.org/users/local/LBxVlG3B/items/RRXJJPM2"],"itemData":{"id":37760,"type":"report","title":"Overview of the implementation of the Prüm Decisions","publisher":"EXCHANGE","page":"1–25","source":"Google Scholar","author":[{"family":"Santos","given":"Filipe"}],"issued":{"date-parts":[["2016"]]}}},{"id":"QAhNmDlA/DpelzJEH","uris":["http://zotero.org/users/local/LBxVlG3B/items/V45MSYCE"],"uri":["http://zotero.org/users/local/LBxVlG3B/items/V45MSYCE"],"itemData":{"id":38963,"type":"chapter","title":"The transnational exchange of DNA data: Global standards and local practices","container-title":"Proceedings of the 22nd EURAS annual standardisation conference: Digitalisation: Challenge and opportunity for standardisation.","publisher":"Verlag Mainz","publisher-place":"Aachen","source":"Google Scholar","event-place":"Aachen","author":[{"family":"Santos","given":"Filipe"}],"editor":[{"family":"Jakobs","given":"K"},{"family":"Blind","given":"Knut"}],"issued":{"date-parts":[["2017"]]}}},{"id":"QAhNmDlA/dWxzo2U5","uris":["http://zotero.org/users/local/LBxVlG3B/items/M5EHMN7B"],"uri":["http://zotero.org/users/local/LBxVlG3B/items/M5EHMN7B"],"itemData":{"id":38960,"type":"article-journal","title":"Ethics in Transnational Forensic DNA Data Exchange in the EU: Constructing Boundaries and Managing Controversies","container-title":"Science as Culture","page":"1-23","source":"Taylor and Francis+NEJM","abstract":"Under EU Law, Member States are compelled to engage in reciprocal automated forensic DNA profile exchange for stepping up on cross-border cooperation, particularly in combating terrorism and cross-border crime. The ethical implications of this transnational DNA data exchange are paramount. Exploring what the concept of ethics means to forensic practitioners actively involved in transnational DNA data exchange allows discussing how ethics can be addressed as embedded in the sociality of science and in the way scientific work is legitimated. The narratives of forensic practitioners juxtapose the construction of fluid ethical boundary work between science and non-science with the dynamic management of controversies, both of which are seen as ways to lend legitimacy and objectivity to scientific work.Ethical boundary work involves diverse fluid forms: as a boundary between science/ethics, science/criminal justice system, and good and bad science. The management of controversies occurs in three interrelated ways. First, through a continuous process of reconstructing delegations of responsibility in dealing with uncertainty surrounding the reliability of DNA evidence. Second, threats to the protection of data are portrayed as being resolved by black-boxing privacy. Finally, controversies related to social accountability and transparency are negotiated through the lens of opening science to the public.","DOI":"10.1080/09505431.2018.1425385","ISSN":"0950-5431","shortTitle":"Ethics in Transnational Forensic DNA Data Exchange in the EU","author":[{"family":"Machado","given":"Helena"},{"family":"Granja","given":"Rafaela"}],"issued":{"date-parts":[["2018",1,22]]}}}],"schema":"https://github.com/citation-style-language/schema/raw/master/csl-citation.json"}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Carole McCartney, Tim J Wilson and Robin Williams, ‘Transnational Exchange of Forensic DNA: Viability, Legitimacy, and Acceptability’ (2011) 17 European Journal of Criminal Policy and Research 305; Carole McCartney, ‘Forensic Data Exchange: Ensuring Integrity’ (2014) 47 Australian Journal of Forensic Sciences 36; Filipe Santos, ‘Overview of the Implementation of the Prüm Decisions’ (EXCHANGE 2016); Filipe Santos, ‘The Transnational Exchange of DNA Data: Global Standards and Local Practices’ in K Jakobs and Knut Blind (eds), </w:t>
      </w:r>
      <w:r w:rsidRPr="00CE0637">
        <w:rPr>
          <w:rFonts w:ascii="Arial" w:hAnsi="Arial" w:cs="Arial"/>
          <w:i/>
          <w:iCs/>
          <w:sz w:val="16"/>
          <w:szCs w:val="16"/>
        </w:rPr>
        <w:t>Proceedings of the 22nd EURAS annual standardisation conference: Digitalisation: Challenge and opportunity for standardisation.</w:t>
      </w:r>
      <w:r w:rsidRPr="00CE0637">
        <w:rPr>
          <w:rFonts w:ascii="Arial" w:hAnsi="Arial" w:cs="Arial"/>
          <w:sz w:val="16"/>
          <w:szCs w:val="16"/>
        </w:rPr>
        <w:t xml:space="preserve"> (Verlag Mainz 2017); Helena Machado and Rafaela Granja, ‘Ethics in Transnational Forensic DNA Data Exchange in the EU: Constructing Boundaries and Managing Controversies’ [2018] Science as Culture 1.</w:t>
      </w:r>
      <w:r w:rsidRPr="00CE0637">
        <w:rPr>
          <w:rFonts w:ascii="Arial" w:hAnsi="Arial" w:cs="Arial"/>
          <w:sz w:val="16"/>
          <w:szCs w:val="16"/>
        </w:rPr>
        <w:fldChar w:fldCharType="end"/>
      </w:r>
    </w:p>
  </w:footnote>
  <w:footnote w:id="8">
    <w:p w14:paraId="555161D0" w14:textId="754F735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{"citationID":"EGyuqGYC","properties":{"formattedCitation":"Jeremy M Berg, John L Tymoczko and Lubert Stryer, {\\i{}Biochemistry} (7th edn, WH Freeman and Company 2012); R Garrett and Charles M Grisham, {\\i{}Biochemistry} (5th edn, Brooks/Cole, Cengage Learning 2012).","plainCitation":"Jeremy M Berg, John L Tymoczko and Lubert Stryer, Biochemistry (7th edn, WH Freeman and Company 2012); R Garrett and Charles M Grisham, Biochemistry (5th edn, Brooks/Cole, Cengage Learning 2012).","noteIndex":8},"citationItems":[{"id":"QAhNmDlA/LYs9gT3C","uris":["http://zotero.org/users/local/LBxVlG3B/items/TJ5C2G3V"],"uri":["http://zotero.org/users/local/LBxVlG3B/items/TJ5C2G3V"],"itemData":{"id":34037,"type":"book","title":"Biochemistry","publisher":"W.H. Freeman and Company","publisher-place":"New York","edition":"7th","event-place":"New York","author":[{"family":"Berg","given":"Jeremy M."},{"family":"Tymoczko","given":"John L."},{"family":"Stryer","given":"Lubert"}],"issued":{"date-parts":[["2012"]]}}},{"id":"QAhNmDlA/mvkgM05i","uris":["http://zotero.org/users/local/LBxVlG3B/items/RDMUHDZU"],"uri":["http://zotero.org/users/local/LBxVlG3B/items/RDMUHDZU"],"itemData":{"id":34036,"type":"book","title":"Biochemistry","publisher":"Brooks/Cole, Cengage Learning","publisher-place":"United States","edition":"5th","event-place":"United States","ISBN":"978-1-4080-8882-1","shortTitle":"Biochemistry","author":[{"family":"Garrett","given":"R."},{"family":"Grisham","given":"Charles M."}],"issued":{"date-parts":[["2012",3,13]]}}}],"schema":"https://github.com/citation-style-language/schema/raw/master/csl-citation.json"}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Jeremy M Berg, John L Tymoczko and Lubert Stryer, </w:t>
      </w:r>
      <w:r w:rsidRPr="00CE0637">
        <w:rPr>
          <w:rFonts w:ascii="Arial" w:hAnsi="Arial" w:cs="Arial"/>
          <w:i/>
          <w:iCs/>
          <w:sz w:val="16"/>
          <w:szCs w:val="16"/>
        </w:rPr>
        <w:t>Biochemistry</w:t>
      </w:r>
      <w:r w:rsidRPr="00CE0637">
        <w:rPr>
          <w:rFonts w:ascii="Arial" w:hAnsi="Arial" w:cs="Arial"/>
          <w:sz w:val="16"/>
          <w:szCs w:val="16"/>
        </w:rPr>
        <w:t xml:space="preserve"> (7th edn, WH Freeman and Company 2012); R Garrett and Charles M Grisham, </w:t>
      </w:r>
      <w:r w:rsidRPr="00CE0637">
        <w:rPr>
          <w:rFonts w:ascii="Arial" w:hAnsi="Arial" w:cs="Arial"/>
          <w:i/>
          <w:iCs/>
          <w:sz w:val="16"/>
          <w:szCs w:val="16"/>
        </w:rPr>
        <w:t>Biochemistry</w:t>
      </w:r>
      <w:r w:rsidRPr="00CE0637">
        <w:rPr>
          <w:rFonts w:ascii="Arial" w:hAnsi="Arial" w:cs="Arial"/>
          <w:sz w:val="16"/>
          <w:szCs w:val="16"/>
        </w:rPr>
        <w:t xml:space="preserve"> (5th edn, Brooks/Cole, Cengage Learning 2012).</w:t>
      </w:r>
      <w:r w:rsidRPr="00CE0637">
        <w:rPr>
          <w:rFonts w:ascii="Arial" w:hAnsi="Arial" w:cs="Arial"/>
          <w:sz w:val="16"/>
          <w:szCs w:val="16"/>
        </w:rPr>
        <w:fldChar w:fldCharType="end"/>
      </w:r>
    </w:p>
  </w:footnote>
  <w:footnote w:id="9">
    <w:p w14:paraId="555161D1" w14:textId="01B906BD"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{"citationID":"sn7eosZP","properties":{"formattedCitation":"Garrett and Grisham (n 8); Berg, Tymoczko and Stryer (n 8); David L Nelson and Michael M Cox, {\\i{}Lehninger Principles of Biochemistry} (4th edn, WH Freeman and Company 2005).","plainCitation":"Garrett and Grisham (n 8); Berg, Tymoczko and Stryer (n 8); David L Nelson and Michael M Cox, Lehninger Principles of Biochemistry (4th edn, WH Freeman and Company 2005).","noteIndex":9},"citationItems":[{"id":"QAhNmDlA/mvkgM05i","uris":["http://zotero.org/users/local/LBxVlG3B/items/RDMUHDZU"],"uri":["http://zotero.org/users/local/LBxVlG3B/items/RDMUHDZU"],"itemData":{"id":34036,"type":"book","title":"Biochemistry","publisher":"Brooks/Cole, Cengage Learning","publisher-place":"United States","edition":"5th","event-place":"United States","ISBN":"978-1-4080-8882-1","shortTitle":"Biochemistry","author":[{"family":"Garrett","given":"R."},{"family":"Grisham","given":"Charles M."}],"issued":{"date-parts":[["2012",3,13]]}}},{"id":"QAhNmDlA/LYs9gT3C","uris":["http://zotero.org/users/local/LBxVlG3B/items/TJ5C2G3V"],"uri":["http://zotero.org/users/local/LBxVlG3B/items/TJ5C2G3V"],"itemData":{"id":34037,"type":"book","title":"Biochemistry","publisher":"W.H. Freeman and Company","publisher-place":"New York","edition":"7th","event-place":"New York","author":[{"family":"Berg","given":"Jeremy M."},{"family":"Tymoczko","given":"John L."},{"family":"Stryer","given":"Lubert"}],"issued":{"date-parts":[["2012"]]}}},{"id":"QAhNmDlA/H3PGvgo0","uris":["http://zotero.org/users/local/LBxVlG3B/items/HT6K6F5N"],"uri":["http://zotero.org/users/local/LBxVlG3B/items/HT6K6F5N"],"itemData":{"id":34039,"type":"book","title":"Lehninger Principles of Biochemistry","publisher":"W.H. Freeman and Company","publisher-place":"New York","edition":"4th","event-place":"New York","author":[{"family":"Nelson","given":"David L."},{"family":"Cox","given":"Michael M."}],"issued":{"date-parts":[["2005"]]}}}],"schema":"https://github.com/citation-style-language/schema/raw/master/csl-citation.json"}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Garrett and Grisham (n 8); Berg, Tymoczko and Stryer (n 8); David L Nelson and Michael M Cox, </w:t>
      </w:r>
      <w:r w:rsidRPr="00CE0637">
        <w:rPr>
          <w:rFonts w:ascii="Arial" w:hAnsi="Arial" w:cs="Arial"/>
          <w:i/>
          <w:iCs/>
          <w:sz w:val="16"/>
          <w:szCs w:val="16"/>
        </w:rPr>
        <w:t>Lehninger Principles of Biochemistry</w:t>
      </w:r>
      <w:r w:rsidRPr="00CE0637">
        <w:rPr>
          <w:rFonts w:ascii="Arial" w:hAnsi="Arial" w:cs="Arial"/>
          <w:sz w:val="16"/>
          <w:szCs w:val="16"/>
        </w:rPr>
        <w:t xml:space="preserve"> (4th edn, WH Freeman and Company 2005).</w:t>
      </w:r>
      <w:r w:rsidRPr="00CE0637">
        <w:rPr>
          <w:rFonts w:ascii="Arial" w:hAnsi="Arial" w:cs="Arial"/>
          <w:sz w:val="16"/>
          <w:szCs w:val="16"/>
        </w:rPr>
        <w:fldChar w:fldCharType="end"/>
      </w:r>
    </w:p>
  </w:footnote>
  <w:footnote w:id="10">
    <w:p w14:paraId="555161D2" w14:textId="6B9EB413"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{"citationID":"n59zUO1D","properties":{"formattedCitation":"Garrett and Grisham (n 8); Berg, Tymoczko and Stryer (n 8); Manfred Kayser, \\uc0\\u8216{}Forensic DNA Phenotyping: Predicting Human Appearance from Crime Scene Material for Investigative Purposes\\uc0\\u8217{} (2015) 18 Forensic Science International: Genetics 33.","plainCitation":"Garrett and Grisham (n 8); Berg, Tymoczko and Stryer (n 8); Manfred Kayser, ‘Forensic DNA Phenotyping: Predicting Human Appearance from Crime Scene Material for Investigative Purposes’ (2015) 18 Forensic Science International: Genetics 33.","noteIndex":10},"citationItems":[{"id":"QAhNmDlA/mvkgM05i","uris":["http://zotero.org/users/local/LBxVlG3B/items/RDMUHDZU"],"uri":["http://zotero.org/users/local/LBxVlG3B/items/RDMUHDZU"],"itemData":{"id":34036,"type":"book","title":"Biochemistry","publisher":"Brooks/Cole, Cengage Learning","publisher-place":"United States","edition":"5th","event-place":"United States","ISBN":"978-1-4080-8882-1","shortTitle":"Biochemistry","author":[{"family":"Garrett","given":"R."},{"family":"Grisham","given":"Charles M."}],"issued":{"date-parts":[["2012",3,13]]}}},{"id":"QAhNmDlA/LYs9gT3C","uris":["http://zotero.org/users/local/LBxVlG3B/items/TJ5C2G3V"],"uri":["http://zotero.org/users/local/LBxVlG3B/items/TJ5C2G3V"],"itemData":{"id":34037,"type":"book","title":"Biochemistry","publisher":"W.H. Freeman and Company","publisher-place":"New York","edition":"7th","event-place":"New York","author":[{"family":"Berg","given":"Jeremy M."},{"family":"Tymoczko","given":"John L."},{"family":"Stryer","given":"Lubert"}],"issued":{"date-parts":[["2012"]]}}},{"id":"QAhNmDlA/OptWN2d8","uris":["http://zotero.org/users/local/LBxVlG3B/items/EH4HNIVN"],"uri":["http://zotero.org/users/local/LBxVlG3B/items/EH4HNIVN"],"itemData":{"id":33142,"type":"article-journal","title":"Forensic DNA Phenotyping: Predicting human appearance from crime scene material for investigative purposes","container-title":"Forensic Science International: Genetics","collection-title":"New Trends in Forensic Science Genetics","page":"33-48","volume":"18","source":"ScienceDirect","abstract":"Forensic DNA Phenotyping refers to the prediction of appearance traits of unknown sample donors, or unknown deceased (missing) persons, directly from biological materials found at the scene. “Biological witness” outcomes of Forensic DNA Phenotyping can provide investigative leads to trace unknown persons, who are unidentifiable with current comparative DNA profiling. This intelligence application of DNA marks a substantially different forensic use of genetic material rather than that of current DNA profiling presented in the courtroom. Currently, group-specific pigmentation traits are already predictable from DNA with reasonably high accuracies, while several other externally visible characteristics are under genetic investigation. Until individual-specific appearance becomes accurately predictable from DNA, conventional DNA profiling needs to be performed subsequent to appearance DNA prediction. Notably, and where Forensic DNA Phenotyping shows great promise, this is on a (much) smaller group of potential suspects, who match the appearance characteristics DNA-predicted from the crime scene stain or from the deceased person’s remains. Provided sufficient funding being made available, future research to better understand the genetic basis of human appearance will expectedly lead to a substantially more detailed description of an unknown person’s appearance from DNA, delivering increased value for police investigations in criminal and missing person cases involving unknowns.","DOI":"10.1016/j.fsigen.2015.02.003","ISSN":"1872-4973","shortTitle":"Forensic DNA Phenotyping","journalAbbreviation":"Forensic Science International: Genetics","author":[{"family":"Kayser","given":"Manfred"}],"issued":{"date-parts":[["2015",9]]}}}],"schema":"https://github.com/citation-style-language/schema/raw/master/csl-citation.json"}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Garrett and Grisham (n 8); Berg, Tymoczko and Stryer (n 8); Manfred Kayser, ‘Forensic DNA Phenotyping: Predicting Human Appearance from Crime Scene Material for Investigative Purposes’ (2015) 18 Forensic Science International: Genetics 33.</w:t>
      </w:r>
      <w:r w:rsidRPr="00CE0637">
        <w:rPr>
          <w:rFonts w:ascii="Arial" w:hAnsi="Arial" w:cs="Arial"/>
          <w:sz w:val="16"/>
          <w:szCs w:val="16"/>
        </w:rPr>
        <w:fldChar w:fldCharType="end"/>
      </w:r>
    </w:p>
  </w:footnote>
  <w:footnote w:id="11">
    <w:p w14:paraId="555161D3" w14:textId="6A2B32A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{"citationID":"3YgA2fHR","properties":{"formattedCitation":"John Butler, {\\i{}Forensic DNA Typing} (Second, Elsevier 2005).","plainCitation":"John Butler, Forensic DNA Typing (Second, Elsevier 2005).","noteIndex":11},"citationItems":[{"id":"QAhNmDlA/woI1JD3P","uris":["http://zotero.org/users/local/LBxVlG3B/items/UP9QGK2U"],"uri":["http://zotero.org/users/local/LBxVlG3B/items/UP9QGK2U"],"itemData":{"id":316,"type":"book","title":"Forensic DNA Typing","publisher":"Elsevier","publisher-place":"London","edition":"Second","event-place":"London","ISBN":"978-0-08-047061-0","author":[{"family":"Butler","given":"John"}],"issued":{"date-parts":[["2005"]]},"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John Butler, </w:t>
      </w:r>
      <w:r w:rsidRPr="00CE0637">
        <w:rPr>
          <w:rFonts w:ascii="Arial" w:hAnsi="Arial" w:cs="Arial"/>
          <w:i/>
          <w:iCs/>
          <w:sz w:val="16"/>
          <w:szCs w:val="16"/>
        </w:rPr>
        <w:t>Forensic DNA Typing</w:t>
      </w:r>
      <w:r w:rsidRPr="00CE0637">
        <w:rPr>
          <w:rFonts w:ascii="Arial" w:hAnsi="Arial" w:cs="Arial"/>
          <w:sz w:val="16"/>
          <w:szCs w:val="16"/>
        </w:rPr>
        <w:t xml:space="preserve"> (Second, Elsevier 2005).</w:t>
      </w:r>
      <w:r w:rsidRPr="00CE0637">
        <w:rPr>
          <w:rFonts w:ascii="Arial" w:hAnsi="Arial" w:cs="Arial"/>
          <w:sz w:val="16"/>
          <w:szCs w:val="16"/>
        </w:rPr>
        <w:fldChar w:fldCharType="end"/>
      </w:r>
    </w:p>
  </w:footnote>
  <w:footnote w:id="12">
    <w:p w14:paraId="555161D4" w14:textId="23FA4AE1"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{"citationID":"lUy7zyOi","properties":{"formattedCitation":"Ted Gordon-Smith, \\uc0\\u8216{}Structure and Function of Red and White Blood Cells\\uc0\\u8217{} (2013) 41 Medicine 193; Berg, Tymoczko and Stryer (n 8); Richard Li, {\\i{}Forensic Biology} (Taylor and Francis Group 2011); Zhong-Wei Zhang and others, \\uc0\\u8216{}Red Blood Cell Extrudes Nucleus and Mitochondria against Oxidative Stress\\uc0\\u8217{} (2011) 63 IUBMB Life 560.","plainCitation":"Ted Gordon-Smith, ‘Structure and Function of Red and White Blood Cells’ (2013) 41 Medicine 193; Berg, Tymoczko and Stryer (n 8); Richard Li, Forensic Biology (Taylor and Francis Group 2011); Zhong-Wei Zhang and others, ‘Red Blood Cell Extrudes Nucleus and Mitochondria against Oxidative Stress’ (2011) 63 IUBMB Life 560.","noteIndex":12},"citationItems":[{"id":"QAhNmDlA/VBrFQkuf","uris":["http://zotero.org/users/local/LBxVlG3B/items/8FCQHPGM"],"uri":["http://zotero.org/users/local/LBxVlG3B/items/8FCQHPGM"],"itemData":{"id":34053,"type":"article-journal","title":"Structure and function of red and white blood cells","container-title":"Medicine","collection-title":"Haematology: Part 1 of 2","page":"193-199","volume":"41","issue":"4","source":"ScienceDirect","abstract":"Red blood cells (RBCs) carry oxygen bound reversibly to the ferrous Fe2+ atoms of the four haem groups of the haemoglobin (Hb) tetramer. In order to transport the Hb around the body in a functional state, the RBC requires a flexible membrane and contents to pass passively through the capillary bed and a source of energy to maintain the internal milieu. Adenosine triphosphate is provided by anaerobic glycolysis. Reducing power is provided as NADH and NADPH, via the pentose phosphate pathway. Genetic abnormalities that affect the membrane deformability lead to shape changes and haemolysis; defects in the glycolytic pathway cause non-spherocytic haemolytic anaemia and failure of reducing power to intravascular haemolysis in response to oxidative stress. RBCs may also control local blood flow through vasodilatation produced by the nitrite–nitic oxide pathway. White blood cells provide the basis for the innate immune system as well as interacting with specific immune processes. They need to pass from the circulation, through the vessel wall into the extravascular tissues in order to carry out these functions. Inherited defects of the migratory process also lead to susceptibility to infection. The phagocytic neutrophils and macrophages have specialized systems for rapid recognition of pathogens, and systems for killing and antigen presentation.","DOI":"10.1016/j.mpmed.2013.01.023","ISSN":"1357-3039","journalAbbreviation":"Medicine","author":[{"family":"Gordon-Smith","given":"Ted"}],"issued":{"date-parts":[["2013",4,1]]}}},{"id":"QAhNmDlA/LYs9gT3C","uris":["http://zotero.org/users/local/LBxVlG3B/items/TJ5C2G3V"],"uri":["http://zotero.org/users/local/LBxVlG3B/items/TJ5C2G3V"],"itemData":{"id":34037,"type":"book","title":"Biochemistry","publisher":"W.H. Freeman and Company","publisher-place":"New York","edition":"7th","event-place":"New York","author":[{"family":"Berg","given":"Jeremy M."},{"family":"Tymoczko","given":"John L."},{"family":"Stryer","given":"Lubert"}],"issued":{"date-parts":[["2012"]]}}},{"id":"QAhNmDlA/stzv0e79","uris":["http://zotero.org/users/local/LBxVlG3B/items/K8EP4IB3"],"uri":["http://zotero.org/users/local/LBxVlG3B/items/K8EP4IB3"],"itemData":{"id":34064,"type":"book","title":"Forensic Biology","publisher":"Taylor and Francis Group","publisher-place":"London","number-of-pages":"85","event-place":"London","author":[{"family":"Li","given":"Richard"}],"issued":{"date-parts":[["2011"]]}}},{"id":"QAhNmDlA/W2NwhGjm","uris":["http://zotero.org/users/local/LBxVlG3B/items/MMX7K8VG"],"uri":["http://zotero.org/users/local/LBxVlG3B/items/MMX7K8VG"],"itemData":{"id":34065,"type":"article-journal","title":"Red blood cell extrudes nucleus and mitochondria against oxidative stress","container-title":"IUBMB Life","page":"560-565","volume":"63","issue":"7","source":"Wiley Online Library","abstract":"Mammal red blood cells (erythrocytes) contain neither nucleus nor mitochondria. Traditional theory suggests that the presence of a nucleus would prevent big nucleated erythrocytes to squeeze through these small capillaries. However, nucleus is too small to hinder erythrocyte deformation. And, there is no sound reason to abandon mitochondria for the living cells. Here, we found that mammal erythrocyte reactive oxygen species (ROS) levels kept stable under diabetes, ischemia reperfusion, and malaria conditions or in vitro sugar/heme treatments, whereas bird erythrocyte ROS levels increased dramatically in these circumstances. Nuclear and mitochondrial extrusion may help mammal erythrocytes to better adapt to high-sugar and high-heme conditions by limiting ROS generation. © 2011 IUBMB IUBMB Life, 63(7): 560–565, 2011","DOI":"10.1002/iub.490","ISSN":"1521-6551","journalAbbreviation":"IUBMB Life","language":"en","author":[{"family":"Zhang","given":"Zhong-Wei"},{"family":"Cheng","given":"Jian"},{"family":"Xu","given":"Fei"},{"family":"Chen","given":"Yang-Er"},{"family":"Du","given":"Jun-Bo"},{"family":"Yuan","given":"Ming"},{"family":"Zhu","given":"Feng"},{"family":"Xu","given":"Xiao-Chao"},{"family":"Yuan","given":"Shu"}],"issued":{"date-parts":[["2011",7,1]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Ted Gordon-Smith, ‘Structure and Function of Red and White Blood Cells’ (2013) 41 Medicine 193; Berg, Tymoczko and Stryer (n 8); Richard Li, </w:t>
      </w:r>
      <w:r w:rsidRPr="00CE0637">
        <w:rPr>
          <w:rFonts w:ascii="Arial" w:hAnsi="Arial" w:cs="Arial"/>
          <w:i/>
          <w:iCs/>
          <w:sz w:val="16"/>
          <w:szCs w:val="16"/>
        </w:rPr>
        <w:t>Forensic Biology</w:t>
      </w:r>
      <w:r w:rsidRPr="00CE0637">
        <w:rPr>
          <w:rFonts w:ascii="Arial" w:hAnsi="Arial" w:cs="Arial"/>
          <w:sz w:val="16"/>
          <w:szCs w:val="16"/>
        </w:rPr>
        <w:t xml:space="preserve"> (Taylor and Francis Group 2011); Zhong-Wei Zhang and others, ‘Red Blood Cell Extrudes Nucleus and Mitochondria against Oxidative Stress’ (2011) 63 IUBMB Life 560.</w:t>
      </w:r>
      <w:r w:rsidRPr="00CE0637">
        <w:rPr>
          <w:rFonts w:ascii="Arial" w:hAnsi="Arial" w:cs="Arial"/>
          <w:sz w:val="16"/>
          <w:szCs w:val="16"/>
        </w:rPr>
        <w:fldChar w:fldCharType="end"/>
      </w:r>
    </w:p>
  </w:footnote>
  <w:footnote w:id="13">
    <w:p w14:paraId="555161D5" w14:textId="1642DB0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{"citationID":"VtGJTh9Q","properties":{"formattedCitation":"{\\rtf Mark A Jobling and Peter Gill, \\uc0\\u8216{}Encoded Evidence: DNA in Forensic Analysis\\uc0\\u8217{} (2004) 5 Nature Reviews. Genetics 739; Kelly Virkler and Igor K Lednev, \\uc0\\u8216{}Analysis of Body Fluids for Forensic Purposes: From Laboratory Testing to Non-Destructive Rapid Confirmatory Identification at a Crime Scene\\uc0\\u8217{} (2009) 188 Forensic Science International 1; Butler (n 14); Roland AH van Oorschot and Maxwell K Jones, \\uc0\\u8216{}DNA Fingerprints from Fingerprints\\uc0\\u8217{} (1997) 387 Nature 767; Timothy J Verdon, R John Mitchell and Roland AH van Oorschot, \\uc0\\u8216{}Evaluation of Tapelifting as a Collection Method for Touch DNA\\uc0\\u8217{} (2014) 8 Forensic Science International: Genetics 179.}","plainCitation":"Mark A Jobling and Peter Gill, ‘Encoded Evidence: DNA in Forensic Analysis’ (2004) 5 Nature Reviews. Genetics 739; Kelly Virkler and Igor K Lednev, ‘Analysis of Body Fluids for Forensic Purposes: From Laboratory Testing to Non-Destructive Rapid Confirmatory Identification at a Crime Scene’ (2009) 188 Forensic Science International 1; Butler (n 14); Roland AH van Oorschot and Maxwell K Jones, ‘DNA Fingerprints from Fingerprints’ (1997) 387 Nature 767; Timothy J Verdon, R John Mitchell and Roland AH van Oorschot, ‘Evaluation of Tapelifting as a Collection Method for Touch DNA’ (2014) 8 Forensic Science International: Genetics 179.","dontUpdate":true,"noteIndex":13},"citationItems":[{"id":"QAhNmDlA/AxE8dIia","uris":["http://zotero.org/users/local/LBxVlG3B/items/2EZ53XWK"],"uri":["http://zotero.org/users/local/LBxVlG3B/items/2EZ53XWK"],"itemData":{"id":400,"type":"article-journal","title":"Encoded evidence: DNA in forensic analysis","container-title":"Nature Reviews. Genetics","page":"739-751","volume":"5","issue":"10","source":"PubMed","abstract":"Sherlock Holmes said \"it has long been an axiom of mine that the little things are infinitely the most important\", but never imagined that such a little thing, the DNA molecule, could become perhaps the most powerful single tool in the multifaceted fight against crime. Twenty years after the development of DNA fingerprinting, forensic DNA analysis is key to the conviction or exoneration of suspects and the identification of victims of crimes, accidents and disasters, driving the development of innovative methods in molecular genetics, statistics and the use of massive intelligence databases.","DOI":"10.1038/nrg1455","ISSN":"1471-0056","note":"PMID: 15510165","shortTitle":"Encoded evidence","journalAbbreviation":"Nat. Rev. Genet.","language":"eng","author":[{"family":"Jobling","given":"Mark A."},{"family":"Gill","given":"Peter"}],"issued":{"date-parts":[["2004",10]]}}},{"id":"QAhNmDlA/Hj9x5j74","uris":["http://zotero.org/users/local/LBxVlG3B/items/GKD6E76H"],"uri":["http://zotero.org/users/local/LBxVlG3B/items/GKD6E76H"],"itemData":{"id":34058,"type":"article-journal","title":"Analysis of body fluids for forensic purposes: From laboratory testing to non-destructive rapid confirmatory identification at a crime scene","container-title":"Forensic Science International","page":"1-17","volume":"188","issue":"1","source":"ScienceDirect","abstract":"Body fluid traces recovered at crime scenes are among the most important types of evidence to forensic investigators. They contain valuable DNA evidence which can identify a suspect or victim as well as exonerate an innocent individual. The first step of identifying a particular body fluid is highly important since the nature of the fluid is itself very informative to the investigation, and the destructive nature of a screening test must be considered when only a small amount of material is available. The ability to characterize an unknown stain at the scene of the crime without having to wait for results from a laboratory is another very critical step in the development of forensic body fluid analysis. Driven by the importance for forensic applications, body fluid identification methods have been extensively developed in recent years. The systematic analysis of these new developments is vital for forensic investigators to be continuously educated on possible superior techniques. Significant advances in laser technology and the development of novel light detectors have dramatically improved spectroscopic methods for molecular characterization over the last decade. The application of this novel biospectroscopy for forensic purposes opens new and exciting opportunities for the development of on-field, non-destructive, confirmatory methods for body fluid identification at a crime scene. In addition, the biospectroscopy methods are universally applicable to all body fluids unlike the majority of current techniques which are valid for individual fluids only. This article analyzes the current methods being used to identify body fluid stains including blood, semen, saliva, vaginal fluid, urine, and sweat, and also focuses on new techniques that have been developed in the last 5–6 years. In addition, the potential of new biospectroscopic techniques based on Raman and fluorescence spectroscopy is evaluated for rapid, confirmatory, non-destructive identification of a body fluid at a crime scene.","DOI":"10.1016/j.forsciint.2009.02.013","ISSN":"0379-0738","shortTitle":"Analysis of body fluids for forensic purposes","journalAbbreviation":"Forensic Science International","author":[{"family":"Virkler","given":"Kelly"},{"family":"Lednev","given":"Igor K."}],"issued":{"date-parts":[["2009",7,1]]}}},{"id":"QAhNmDlA/woI1JD3P","uris":["http://zotero.org/users/local/LBxVlG3B/items/UP9QGK2U"],"uri":["http://zotero.org/users/local/LBxVlG3B/items/UP9QGK2U"],"itemData":{"id":316,"type":"book","title":"Forensic DNA Typing","publisher":"Elsevier","publisher-place":"London","edition":"Second","event-place":"London","ISBN":"978-0-08-047061-0","author":[{"family":"Butler","given":"John"}],"issued":{"date-parts":[["2005"]]},"accessed":{"date-parts":[["2016",10,11]]}}},{"id":"QAhNmDlA/DG6IK8L6","uris":["http://zotero.org/users/local/LBxVlG3B/items/3KD26FES"],"uri":["http://zotero.org/users/local/LBxVlG3B/items/3KD26FES"],"itemData":{"id":34068,"type":"article-journal","title":"DNA fingerprints from fingerprints","container-title":"Nature","page":"767-767","volume":"387","issue":"6635","source":"CrossRef","DOI":"10.1038/42838","ISSN":"0028-0836","author":[{"family":"Oorschot","given":"Roland A. H.","non-dropping-particle":"van"},{"family":"Jones","given":"Maxwell K."}],"issued":{"date-parts":[["1997",6,19]]}}},{"id":"QAhNmDlA/oqKiUrkp","uris":["http://zotero.org/users/local/LBxVlG3B/items/ZZRG27PT"],"uri":["http://zotero.org/users/local/LBxVlG3B/items/ZZRG27PT"],"itemData":{"id":34070,"type":"article-journal","title":"Evaluation of tapelifting as a collection method for touch DNA","container-title":"Forensic Science International: Genetics","page":"179-186","volume":"8","issue":"1","source":"ScienceDirect","abstract":"The use of tapelifting for collection of touch DNA from fabrics is routine in many jurisdictions. However, there is a paucity of data relating to the effectiveness of different types of tapes for tapelifting, the amount of tapelifting required to generate a useful profile, and whether or not tapelifting is more effective than swabbing from various substrates. This research investigates these questions by comparing two tapes of different adhesive strength currently used in forensic casework (Scotch® Magic™ tape and Scenesafe FAST™ minitapes), for sampling from touch deposits on four different fabrics–cotton flannelette, cotton drill woven fabric, polyester/cotton plain woven fabric and polyester strapping. Touch DNA was deposited on four replicates of each substrate. Separate areas of each substrate replicate were sampled, either by taping with one of the two tapes or by wet/dry swabbing with cotton swabs. Tape was applied over the defined sampling area once or repeatedly for various numbers of applications. DNA was extracted, quantified and profiled from all tape and swab samples as well as the corresponding sampled substrates. Significantly more DNA was extracted, and a higher proportion of alleles detected, from Scenesafe FAST™ tape than from Scotch® Magic™ tape. The amount of DNA and number of donor alleles detected generally increased as the tape was reapplied to the surface, although a threshold of collection was seen for both types of tape. For two out of four substrates, taping with Scenesafe FAST™ collected more DNA than swabbing and, for three substrates, generated a greater median number of donor alleles. There was no significant difference in numbers of alleles between swabbing and taping from flannelette. Based on these findings, it is recommended that a tape with stronger adhesion (such as Scenesafe FAST™ tapelifters) is generally preferable; that more than one application of tape is suggested (however, increasing the amount of times the area is sampled can diminish collection efficiency); and that there is an advantage using tapelifting rather than swabbing for fabrics unless, such as with flannelette, there are many loose fibres easily removed during the sampling process.","DOI":"10.1016/j.fsigen.2013.09.005","ISSN":"1872-4973","journalAbbreviation":"Forensic Science International: Genetics","author":[{"family":"Verdon","given":"Timothy J."},{"family":"Mitchell","given":"R. John"},{"family":"Oorschot","given":"Roland A. H.","non-dropping-particle":"van"}],"issued":{"date-parts":[["2014",1,1]]}}}],"schema":"https://github.com/citation-style-language/schema/raw/master/csl-citation.json"}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Mark A Jobling and Peter Gill, ‘Encoded Evidence: DNA in Forensic Analysis’ (2004) 5 Nature Reviews. Genetics 739; Kelly Virkler and Igor K Lednev, ‘Analysis of Body Fluids for Forensic Purposes: From Laboratory Testing to Non-Destructive Rapid Confirmatory Identification at a Crime Scene’ (2009) 188 Forensic Science International 1; Butler (n 14), p34, 38; Roland AH van Oorschot and Maxwell K Jones, ‘DNA Fingerprints from Fingerprints’ (1997) 387 Nature 767; Timothy J Verdon, R John Mitchell and Roland AH van Oorschot, ‘Evaluation of Tapelifting as a Collection Method for Touch DNA’ (2014) 8 Forensic Science International: Genetics 179.</w:t>
      </w:r>
      <w:r w:rsidRPr="00CE0637">
        <w:rPr>
          <w:rFonts w:ascii="Arial" w:hAnsi="Arial" w:cs="Arial"/>
          <w:sz w:val="16"/>
          <w:szCs w:val="16"/>
        </w:rPr>
        <w:fldChar w:fldCharType="end"/>
      </w:r>
    </w:p>
  </w:footnote>
  <w:footnote w:id="14">
    <w:p w14:paraId="555161D6" w14:textId="1EE2899C"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{"citationID":"2ULaa3Pn","properties":{"formattedCitation":"John Butler, {\\i{}Advanced Topics in Forensic DNA Typing: Methodology} (Elsevier 2012).","plainCitation":"John Butler, Advanced Topics in Forensic DNA Typing: Methodology (Elsevier 2012).","noteIndex":14},"citationItems":[{"id":"QAhNmDlA/cn11ejIT","uris":["http://zotero.org/users/local/LBxVlG3B/items/QRFBX4KF"],"uri":["http://zotero.org/users/local/LBxVlG3B/items/QRFBX4KF"],"itemData":{"id":314,"type":"book","title":"Advanced topics in forensic DNA typing: methodology","publisher":"Elsevier","publisher-place":"London","event-place":"London","abstract":"Chapter 8","ISBN":"978-0-12-374513-2","author":[{"family":"Butler","given":"John"}],"issued":{"date-parts":[["2012"]]},"accessed":{"date-parts":[["2016",10,11]]}}}],"schema":"https://github.com/citation-style-language/schema/raw/master/csl-citation.json"}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John Butler, </w:t>
      </w:r>
      <w:r w:rsidRPr="00CE0637">
        <w:rPr>
          <w:rFonts w:ascii="Arial" w:hAnsi="Arial" w:cs="Arial"/>
          <w:i/>
          <w:iCs/>
          <w:sz w:val="16"/>
          <w:szCs w:val="16"/>
        </w:rPr>
        <w:t>Advanced Topics in Forensic DNA Typing: Methodology</w:t>
      </w:r>
      <w:r w:rsidRPr="00CE0637">
        <w:rPr>
          <w:rFonts w:ascii="Arial" w:hAnsi="Arial" w:cs="Arial"/>
          <w:sz w:val="16"/>
          <w:szCs w:val="16"/>
        </w:rPr>
        <w:t xml:space="preserve"> (Elsevier 2012).</w:t>
      </w:r>
      <w:r w:rsidRPr="00CE0637">
        <w:rPr>
          <w:rFonts w:ascii="Arial" w:hAnsi="Arial" w:cs="Arial"/>
          <w:sz w:val="16"/>
          <w:szCs w:val="16"/>
        </w:rPr>
        <w:fldChar w:fldCharType="end"/>
      </w:r>
    </w:p>
  </w:footnote>
  <w:footnote w:id="15">
    <w:p w14:paraId="555161D7" w14:textId="2F8F149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{"citationID":"lcs51K79","properties":{"formattedCitation":"Dennis Y Wang and others, \\uc0\\u8216{}Developmental Validation of the GlobalFiler\\uc0\\u174{} Express PCR Amplification Kit: A 6-Dye Multiplex Assay for the Direct Amplification of Reference Samples\\uc0\\u8217{} (2015) 19 Forensic Science International: Genetics 148; Scottish Police Authority, \\uc0\\u8216{}Scots Forensic Service to Lead Europe in DNA Technology\\uc0\\u8217{} ({\\i{}Scottish Police Authority}, 11 August 2015) &lt;http://www.spa.police.uk/news/322981/296781/&gt; accessed 23 December 2016.","plainCitation":"Dennis Y Wang and others, ‘Developmental Validation of the GlobalFiler® Express PCR Amplification Kit: A 6-Dye Multiplex Assay for the Direct Amplification of Reference Samples’ (2015) 19 Forensic Science International: Genetics 148; Scottish Police Authority, ‘Scots Forensic Service to Lead Europe in DNA Technology’ (Scottish Police Authority, 11 August 2015) &lt;http://www.spa.police.uk/news/322981/296781/&gt; accessed 23 December 2016.","noteIndex":15},"citationItems":[{"id":"QAhNmDlA/1F8IARJw","uris":["http://zotero.org/users/local/LBxVlG3B/items/U636A7R9"],"uri":["http://zotero.org/users/local/LBxVlG3B/items/U636A7R9"],"itemData":{"id":388,"type":"article-journal","title":"Developmental validation of the GlobalFiler® Express PCR Amplification Kit: A 6-dye multiplex assay for the direct amplification of reference samples","container-title":"Forensic Science International: Genetics","page":"148-155","volume":"19","source":"ScienceDirect","abstract":"In order to increase the power of discrimination, reduce the possibility of adventitious matches, and expand global data sharing, the CODIS Core Loci Working Group made a recommendation to expand the CODIS core loci from the “required” 13 loci to 20 plus three additional “highly recommended” loci. The GlobalFiler® Express Kit was designed to incorporate all 20 required and 3 highly recommended loci along with a novel male-specific Y insertion/deletion marker. The GlobalFiler® Express Kit allows simultaneous amplification of the following loci: D3S1358, vWA, D16S539, CSF1PO, TPOX, Yindel, AMEL, D8S1179, D21S11, D18S51, DYS391, D2S441, D19S433, TH01, FGA, D22S1045, D5S818, D13S317, D7S820, SE33, D10S1248, D1S1656, D12S391, and D2S1338. The kit enables direct amplification from blood and buccal samples stored on paper or swab and the chemistry features an optimized PCR protocol that yields time to results in less than an hour. Developmental validation testing followed SWGDAM guidelines and demonstrated the quality and robustness of the GlobalFiler® Express Kit over a number of variables. The validation results demonstrate that the 24-locus multiplex kit is a robust and reliable identification assay as required for forensic DNA typing and databasing.","DOI":"10.1016/j.fsigen.2015.07.013","ISSN":"1872-4973","shortTitle":"Developmental validation of the GlobalFiler® Express PCR Amplification Kit","journalAbbreviation":"Forensic Science International: Genetics","author":[{"family":"Wang","given":"Dennis Y."},{"family":"Gopinath","given":"Siddhita"},{"family":"Lagacé","given":"Robert E."},{"family":"Norona","given":"Wilma"},{"family":"Hennessy","given":"Lori K."},{"family":"Short","given":"Marc L."},{"family":"Mulero","given":"Julio J."}],"issued":{"date-parts":[["2015",11]]}}},{"id":"QAhNmDlA/Uoi3kNeh","uris":["http://zotero.org/users/local/LBxVlG3B/items/9M4GFRVK"],"uri":["http://zotero.org/users/local/LBxVlG3B/items/9M4GFRVK"],"itemData":{"id":386,"type":"webpage","title":"Scots Forensic Service to lead Europe in DNA Technology","container-title":"Scottish Police Authority","URL":"http://www.spa.police.uk/news/322981/296781/","author":[{"family":"Scottish Police Authority","given":""}],"issued":{"date-parts":[["2015",8,11]]},"accessed":{"date-parts":[["2016",12,23]]}}}],"schema":"https://github.com/citation-style-language/schema/raw/master/csl-citation.json"}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Dennis Y Wang and others, ‘Developmental Validation of the GlobalFiler® Express PCR Amplification Kit: A 6-Dye Multiplex Assay for the Direct Amplification of Reference Samples’ (2015) 19 Forensic Science International: Genetics 148; Scottish Police Authority, ‘Scots Forensic Service to Lead Europe in DNA Technology’ (</w:t>
      </w:r>
      <w:r w:rsidRPr="00CE0637">
        <w:rPr>
          <w:rFonts w:ascii="Arial" w:hAnsi="Arial" w:cs="Arial"/>
          <w:i/>
          <w:iCs/>
          <w:sz w:val="16"/>
          <w:szCs w:val="16"/>
        </w:rPr>
        <w:t>Scottish Police Authority</w:t>
      </w:r>
      <w:r w:rsidRPr="00CE0637">
        <w:rPr>
          <w:rFonts w:ascii="Arial" w:hAnsi="Arial" w:cs="Arial"/>
          <w:sz w:val="16"/>
          <w:szCs w:val="16"/>
        </w:rPr>
        <w:t>, 11 August 2015) &lt;http://www.spa.police.uk/news/322981/296781/&gt; accessed 23 December 2016.</w:t>
      </w:r>
      <w:r w:rsidRPr="00CE0637">
        <w:rPr>
          <w:rFonts w:ascii="Arial" w:hAnsi="Arial" w:cs="Arial"/>
          <w:sz w:val="16"/>
          <w:szCs w:val="16"/>
        </w:rPr>
        <w:fldChar w:fldCharType="end"/>
      </w:r>
    </w:p>
  </w:footnote>
  <w:footnote w:id="16">
    <w:p w14:paraId="555161D8" w14:textId="5DAEDE8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{"citationID":"U0GwOrap","properties":{"formattedCitation":"{\\rtf Butler (n 5); Matthew Gabriel, Cherisse Boland and Cydne Holt, \\uc0\\u8216{}Beyond the Cold Hit: Measuring the Impact of the National DNA Data Bank on Public Safety at the City and County Level\\uc0\\u8217{} (2010) 38 The Journal of Law, Medicine &amp; Ethics 396; Simon J Walsh, James M Curran and John S Buckleton, \\uc0\\u8216{}Modeling Forensic DNA Database Performance\\uc0\\u8217{} (2010) 55 Journal of Forensic Sciences 1174.}","plainCitation":"Butler (n 5); Matthew Gabriel, Cherisse Boland and Cydne Holt, ‘Beyond the Cold Hit: Measuring the Impact of the National DNA Data Bank on Public Safety at the City and County Level’ (2010) 38 The Journal of Law, Medicine &amp; Ethics 396; Simon J Walsh, James M Curran and John S Buckleton, ‘Modeling Forensic DNA Database Performance’ (2010) 55 Journal of Forensic Sciences 1174.","dontUpdate":true,"noteIndex":16},"citationItems":[{"id":"QAhNmDlA/cn11ejIT","uris":["http://zotero.org/users/local/LBxVlG3B/items/QRFBX4KF"],"uri":["http://zotero.org/users/local/LBxVlG3B/items/QRFBX4KF"],"itemData":{"id":314,"type":"book","title":"Advanced topics in forensic DNA typing: methodology","publisher":"Elsevier","publisher-place":"London","event-place":"London","abstract":"Chapter 8","ISBN":"978-0-12-374513-2","author":[{"family":"Butler","given":"John"}],"issued":{"date-parts":[["2012"]]},"accessed":{"date-parts":[["2016",10,11]]}}},{"id":"QAhNmDlA/DcUEo1KP","uris":["http://zotero.org/users/local/LBxVlG3B/items/B6PIZDVN"],"uri":["http://zotero.org/users/local/LBxVlG3B/items/B6PIZDVN"],"itemData":{"id":5244,"type":"article-journal","title":"Beyond the cold hit: measuring the impact of the national DNA data bank on public safety at the city and county level","container-title":"The Journal of Law, Medicine &amp; Ethics","page":"396-411","volume":"38","issue":"2","source":"PubMed","abstract":"Over the past decade, the Combined DNA Index System (CODIS) has increased solvability of violent crimes by linking evidence DNA profiles to known offenders. At present, an in-depth analysis of the United States National DNA Data Bank effort has not assessed the success of this national public safety endeavor. Critics of this effort often focus on laboratory and police investigators unable to provide timely investigative support as a root cause(s) of CODIS' failure to increase public safety. By studying a group of nearly 200 DNA cold hits obtained in SFPD criminal investigations from 2001-2006, three key performance metrics (Significance of Cold Hits, Case Progression &amp; Judicial Resolution, and Potential Reduction of Future Criminal Activity) provide a proper context in which to define the impact of CODIS at the City and County level. Further, the analysis of a recidivist group of cold hit offenders and their past interaction with law enforcement established five noteworthy criminal case resolution trends; these trends signify challenges to CODIS in achieving meaningful case resolutions. CODIS' effectiveness and critical activities to support case resolutions are the responsibility of all criminal justice partners in order to achieve long-lasting public safety within the United States.","DOI":"10.1111/j.1748-720X.2010.00498.x","ISSN":"1748-720X","note":"PMID: 20579236","shortTitle":"Beyond the cold hit","journalAbbreviation":"J Law Med Ethics","language":"eng","author":[{"family":"Gabriel","given":"Matthew"},{"family":"Boland","given":"Cherisse"},{"family":"Holt","given":"Cydne"}],"issued":{"date-parts":[["2010"]]}}},{"id":"QAhNmDlA/nbnkaH2k","uris":["http://zotero.org/users/local/LBxVlG3B/items/CBSANXKF"],"uri":["http://zotero.org/users/local/LBxVlG3B/items/CBSANXKF"],"itemData":{"id":245,"type":"article-journal","title":"Modeling Forensic DNA Database Performance","container-title":"Journal of Forensic Sciences","page":"1174-1183","volume":"55","issue":"5","source":"CrossRef","DOI":"10.1111/j.1556-4029.2010.01426.x","ISSN":"00221198","shortTitle":"Modeling Forensic DNA Database Performance*","language":"en","author":[{"family":"Walsh","given":"Simon J."},{"family":"Curran","given":"James M."},{"family":"Buckleton","given":"John S."}],"issued":{"date-parts":[["2010",9]]}}}],"schema":"https://github.com/citation-style-language/schema/raw/master/csl-citation.json"}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Butler (n 5) 231; Matthew Gabriel, Cherisse Boland and Cydne Holt, ‘Beyond the Cold Hit: Measuring the Impact of the National DNA Data Bank on Public Safety at the City and County Level’ (2010) 38 The Journal of Law, Medicine &amp; Ethics 396; Simon J Walsh, James M Curran and John S Buckleton, ‘Modeling Forensic DNA Database Performance’ (2010) 55 Journal of Forensic Sciences 1174.</w:t>
      </w:r>
      <w:r w:rsidRPr="00CE0637">
        <w:rPr>
          <w:rFonts w:ascii="Arial" w:hAnsi="Arial" w:cs="Arial"/>
          <w:sz w:val="16"/>
          <w:szCs w:val="16"/>
        </w:rPr>
        <w:fldChar w:fldCharType="end"/>
      </w:r>
    </w:p>
  </w:footnote>
  <w:footnote w:id="17">
    <w:p w14:paraId="555161D9" w14:textId="5A2B264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{"citationID":"eXys216h","properties":{"formattedCitation":"Gabriel, Boland and Holt (n 16); Walsh, Curran and Buckleton (n 16).","plainCitation":"Gabriel, Boland and Holt (n 16); Walsh, Curran and Buckleton (n 16).","noteIndex":17},"citationItems":[{"id":"QAhNmDlA/DcUEo1KP","uris":["http://zotero.org/users/local/LBxVlG3B/items/B6PIZDVN"],"uri":["http://zotero.org/users/local/LBxVlG3B/items/B6PIZDVN"],"itemData":{"id":5244,"type":"article-journal","title":"Beyond the cold hit: measuring the impact of the national DNA data bank on public safety at the city and county level","container-title":"The Journal of Law, Medicine &amp; Ethics","page":"396-411","volume":"38","issue":"2","source":"PubMed","abstract":"Over the past decade, the Combined DNA Index System (CODIS) has increased solvability of violent crimes by linking evidence DNA profiles to known offenders. At present, an in-depth analysis of the United States National DNA Data Bank effort has not assessed the success of this national public safety endeavor. Critics of this effort often focus on laboratory and police investigators unable to provide timely investigative support as a root cause(s) of CODIS' failure to increase public safety. By studying a group of nearly 200 DNA cold hits obtained in SFPD criminal investigations from 2001-2006, three key performance metrics (Significance of Cold Hits, Case Progression &amp; Judicial Resolution, and Potential Reduction of Future Criminal Activity) provide a proper context in which to define the impact of CODIS at the City and County level. Further, the analysis of a recidivist group of cold hit offenders and their past interaction with law enforcement established five noteworthy criminal case resolution trends; these trends signify challenges to CODIS in achieving meaningful case resolutions. CODIS' effectiveness and critical activities to support case resolutions are the responsibility of all criminal justice partners in order to achieve long-lasting public safety within the United States.","DOI":"10.1111/j.1748-720X.2010.00498.x","ISSN":"1748-720X","note":"PMID: 20579236","shortTitle":"Beyond the cold hit","journalAbbreviation":"J Law Med Ethics","language":"eng","author":[{"family":"Gabriel","given":"Matthew"},{"family":"Boland","given":"Cherisse"},{"family":"Holt","given":"Cydne"}],"issued":{"date-parts":[["2010"]]}}},{"id":"QAhNmDlA/nbnkaH2k","uris":["http://zotero.org/users/local/LBxVlG3B/items/CBSANXKF"],"uri":["http://zotero.org/users/local/LBxVlG3B/items/CBSANXKF"],"itemData":{"id":245,"type":"article-journal","title":"Modeling Forensic DNA Database Performance","container-title":"Journal of Forensic Sciences","page":"1174-1183","volume":"55","issue":"5","source":"CrossRef","DOI":"10.1111/j.1556-4029.2010.01426.x","ISSN":"00221198","shortTitle":"Modeling Forensic DNA Database Performance*","language":"en","author":[{"family":"Walsh","given":"Simon J."},{"family":"Curran","given":"James M."},{"family":"Buckleton","given":"John S."}],"issued":{"date-parts":[["2010",9]]}}}],"schema":"https://github.com/citation-style-language/schema/raw/master/csl-citation.json"}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Gabriel, Boland and Holt (n 16); Walsh, Curran and Buckleton (n 16).</w:t>
      </w:r>
      <w:r w:rsidRPr="00CE0637">
        <w:rPr>
          <w:rFonts w:ascii="Arial" w:hAnsi="Arial" w:cs="Arial"/>
          <w:sz w:val="16"/>
          <w:szCs w:val="16"/>
        </w:rPr>
        <w:fldChar w:fldCharType="end"/>
      </w:r>
    </w:p>
  </w:footnote>
  <w:footnote w:id="18">
    <w:p w14:paraId="555161DA" w14:textId="2118A7C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{"citationID":"CuYGPlt4","properties":{"formattedCitation":"Carole McCartney, \\uc0\\u8216{}The DNA Expansion Programme and Criminal Investigation\\uc0\\u8217{} (2006) 46 British Journal of Criminology 175.","plainCitation":"Carole McCartney, ‘The DNA Expansion Programme and Criminal Investigation’ (2006) 46 British Journal of Criminology 175.","noteIndex":18},"citationItems":[{"id":"QAhNmDlA/bbwpNcJB","uris":["http://zotero.org/users/local/LBxVlG3B/items/8V6EWKA5"],"uri":["http://zotero.org/users/local/LBxVlG3B/items/8V6EWKA5"],"itemData":{"id":14,"type":"article-journal","title":"The DNA Expansion Programme and Criminal Investigation","container-title":"British Journal of Criminology","page":"175-192","volume":"46","issue":"2","source":"bjc.oxfordjournals.org","abstract":"DNA evidence is a powerful investigative tool, able to incriminate as well as exculpate. Yet, increasingly common portrayals of DNA as being able to solve crimes almost instantaneously, beyond any doubt, even from ‘beyond the grave’, may overstate the degree to which DNA currently assists in criminal investigations. Strong government support, and financial investment in the DNA Expansion Programme, have been bolstered by repeated legislative extensions of police powers to obtain and retain DNA samples. Despite this, DNA evidence remains marginal in terms of assisting with overall criminal detections and experts now suggest that the massive National DNA Database expansion has not resulted in the improvement in detection rates originally anticipated. This paper also suggests potential concerns over the ‘tactical’ use of DNA evidence during suspect interviews, and the risk of abbreviated police investigations. Insufficiently ‘forensically aware’ police officers may resort to DNA evidence in lieu of proper detective work, with literature on ‘case construction’ informing analysis of potential pitfalls of early reliance on DNA results, which may increase the risk ‘tunnel vision’ in criminal investigations.","DOI":"10.1093/bjc/azi094","ISSN":"0007-0955, 1464-3529","journalAbbreviation":"Br J Criminol","language":"en","author":[{"family":"McCartney","given":"Carole"}],"issued":{"date-parts":[["2006",3,1]]}}}],"schema":"https://github.com/citation-style-language/schema/raw/master/csl-citation.json"}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Carole McCartney, ‘The DNA Expansion Programme and Criminal Investigation’ (2006) 46 British Journal of Criminology 175.</w:t>
      </w:r>
      <w:r w:rsidRPr="00CE0637">
        <w:rPr>
          <w:rFonts w:ascii="Arial" w:hAnsi="Arial" w:cs="Arial"/>
          <w:sz w:val="16"/>
          <w:szCs w:val="16"/>
        </w:rPr>
        <w:fldChar w:fldCharType="end"/>
      </w:r>
    </w:p>
  </w:footnote>
  <w:footnote w:id="19">
    <w:p w14:paraId="555161DB" w14:textId="00D3FCF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{"citationID":"lvIiqasj","properties":{"formattedCitation":"Home Office, \\uc0\\u8216{}National DNA Database Statistics, Q3 2017 to 2018\\uc0\\u8217{} (n 4).","plainCitation":"Home Office, ‘National DNA Database Statistics, Q3 2017 to 2018’ (n 4).","noteIndex":19},"citationItems":[{"id":"QAhNmDlA/IxrdrH85","uris":["http://zotero.org/users/local/LBxVlG3B/items/FIZCGGJM"],"uri":["http://zotero.org/users/local/LBxVlG3B/items/FIZCGGJM"],"itemData":{"id":7045,"type":"webpage","title":"National DNA Database statistics, Q3 2017 to 2018","container-title":"GOV.UK","abstract":"Provides National DNA Database statistics on a quarterly basis.","URL":"https://www.gov.uk/government/statistics/national-dna-database-statistics","author":[{"literal":"Home Office"}],"issued":{"date-parts":[["2017"]]},"accessed":{"date-parts":[["2018",3,9]]}}}],"schema":"https://github.com/citation-style-language/schema/raw/master/csl-citation.json"}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Home Office, ‘National DNA Database Statistics, Q3 2017 to 2018’ (n 4).</w:t>
      </w:r>
      <w:r w:rsidRPr="00CE0637">
        <w:rPr>
          <w:rFonts w:ascii="Arial" w:hAnsi="Arial" w:cs="Arial"/>
          <w:sz w:val="16"/>
          <w:szCs w:val="16"/>
        </w:rPr>
        <w:fldChar w:fldCharType="end"/>
      </w:r>
    </w:p>
  </w:footnote>
  <w:footnote w:id="20">
    <w:p w14:paraId="555161DC" w14:textId="571F70E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{"citationID":"65u4IvCm","properties":{"formattedCitation":"National DNA Database Strategy Board, {\\i{}National DNA Database: Annual Report, 2015 to 2016} (NDNAD Strategy Board 2017).","plainCitation":"National DNA Database Strategy Board, National DNA Database: Annual Report, 2015 to 2016 (NDNAD Strategy Board 2017).","noteIndex":20},"citationItems":[{"id":"QAhNmDlA/lTk6GR24","uris":["http://zotero.org/users/local/LBxVlG3B/items/QFQ789SG"],"uri":["http://zotero.org/users/local/LBxVlG3B/items/QFQ789SG"],"itemData":{"id":32560,"type":"book","title":"National DNA Database: annual report, 2015 to 2016","publisher":"NDNAD Strategy Board","publisher-place":"UK","event-place":"UK","abstract":"The National DNA Database annual report 2015 to 2016 reviews the work of the last year.","ISBN":"978-1-4741-4124-6","shortTitle":"Annual report 2015/16","author":[{"family":"National DNA Database Strategy Board","given":""}],"issued":{"date-parts":[["2017",2,23]]},"accessed":{"date-parts":[["2017",2,27]]}}}],"schema":"https://github.com/citation-style-language/schema/raw/master/csl-citation.json"}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National DNA Database Strategy Board, </w:t>
      </w:r>
      <w:r w:rsidRPr="00CE0637">
        <w:rPr>
          <w:rFonts w:ascii="Arial" w:hAnsi="Arial" w:cs="Arial"/>
          <w:i/>
          <w:iCs/>
          <w:sz w:val="16"/>
          <w:szCs w:val="16"/>
        </w:rPr>
        <w:t>National DNA Database: Annual Report, 2015 to 2016</w:t>
      </w:r>
      <w:r w:rsidRPr="00CE0637">
        <w:rPr>
          <w:rFonts w:ascii="Arial" w:hAnsi="Arial" w:cs="Arial"/>
          <w:sz w:val="16"/>
          <w:szCs w:val="16"/>
        </w:rPr>
        <w:t xml:space="preserve"> (NDNAD Strategy Board 2017).</w:t>
      </w:r>
      <w:r w:rsidRPr="00CE0637">
        <w:rPr>
          <w:rFonts w:ascii="Arial" w:hAnsi="Arial" w:cs="Arial"/>
          <w:sz w:val="16"/>
          <w:szCs w:val="16"/>
        </w:rPr>
        <w:fldChar w:fldCharType="end"/>
      </w:r>
    </w:p>
  </w:footnote>
  <w:footnote w:id="21">
    <w:p w14:paraId="555161DD" w14:textId="1CD7A7C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{"citationID":"ggWxhZIO","properties":{"formattedCitation":"Bob Bramley, \\uc0\\u8216{}DNA Databases\\uc0\\u8217{} in Jim Fraser and Robin Williams (eds), {\\i{}Handbook of forensic science} (Willan Publishing 2009); McCartney, \\uc0\\u8216{}The DNA Expansion Programme and Criminal Investigation\\uc0\\u8217{} (n 18).","plainCitation":"Bob Bramley, ‘DNA Databases’ in Jim Fraser and Robin Williams (eds), Handbook of forensic science (Willan Publishing 2009); McCartney, ‘The DNA Expansion Programme and Criminal Investigation’ (n 18).","noteIndex":21},"citationItems":[{"id":"QAhNmDlA/IS3EUycb","uris":["http://zotero.org/users/local/LBxVlG3B/items/9667BTH6"],"uri":["http://zotero.org/users/local/LBxVlG3B/items/9667BTH6"],"itemData":{"id":272,"type":"chapter","title":"DNA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id":"QAhNmDlA/bbwpNcJB","uris":["http://zotero.org/users/local/LBxVlG3B/items/8V6EWKA5"],"uri":["http://zotero.org/users/local/LBxVlG3B/items/8V6EWKA5"],"itemData":{"id":14,"type":"article-journal","title":"The DNA Expansion Programme and Criminal Investigation","container-title":"British Journal of Criminology","page":"175-192","volume":"46","issue":"2","source":"bjc.oxfordjournals.org","abstract":"DNA evidence is a powerful investigative tool, able to incriminate as well as exculpate. Yet, increasingly common portrayals of DNA as being able to solve crimes almost instantaneously, beyond any doubt, even from ‘beyond the grave’, may overstate the degree to which DNA currently assists in criminal investigations. Strong government support, and financial investment in the DNA Expansion Programme, have been bolstered by repeated legislative extensions of police powers to obtain and retain DNA samples. Despite this, DNA evidence remains marginal in terms of assisting with overall criminal detections and experts now suggest that the massive National DNA Database expansion has not resulted in the improvement in detection rates originally anticipated. This paper also suggests potential concerns over the ‘tactical’ use of DNA evidence during suspect interviews, and the risk of abbreviated police investigations. Insufficiently ‘forensically aware’ police officers may resort to DNA evidence in lieu of proper detective work, with literature on ‘case construction’ informing analysis of potential pitfalls of early reliance on DNA results, which may increase the risk ‘tunnel vision’ in criminal investigations.","DOI":"10.1093/bjc/azi094","ISSN":"0007-0955, 1464-3529","journalAbbreviation":"Br J Criminol","language":"en","author":[{"family":"McCartney","given":"Carole"}],"issued":{"date-parts":[["2006",3,1]]}}}],"schema":"https://github.com/citation-style-language/schema/raw/master/csl-citation.json"}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Bob Bramley, ‘DNA Databases’ in Jim Fraser and Robin Williams (eds), </w:t>
      </w:r>
      <w:r w:rsidRPr="00CE0637">
        <w:rPr>
          <w:rFonts w:ascii="Arial" w:hAnsi="Arial" w:cs="Arial"/>
          <w:i/>
          <w:iCs/>
          <w:sz w:val="16"/>
          <w:szCs w:val="16"/>
        </w:rPr>
        <w:t>Handbook of forensic science</w:t>
      </w:r>
      <w:r w:rsidRPr="00CE0637">
        <w:rPr>
          <w:rFonts w:ascii="Arial" w:hAnsi="Arial" w:cs="Arial"/>
          <w:sz w:val="16"/>
          <w:szCs w:val="16"/>
        </w:rPr>
        <w:t xml:space="preserve"> (Willan Publishing 2009); McCartney, ‘The DNA Expansion Programme and Criminal Investigation’ (n 18).</w:t>
      </w:r>
      <w:r w:rsidRPr="00CE0637">
        <w:rPr>
          <w:rFonts w:ascii="Arial" w:hAnsi="Arial" w:cs="Arial"/>
          <w:sz w:val="16"/>
          <w:szCs w:val="16"/>
        </w:rPr>
        <w:fldChar w:fldCharType="end"/>
      </w:r>
    </w:p>
  </w:footnote>
  <w:footnote w:id="22">
    <w:p w14:paraId="555161DE" w14:textId="7535101D"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{"citationID":"lEY1075w","properties":{"formattedCitation":"Bramley (n 21).","plainCitation":"Bramley (n 21).","noteIndex":22},"citationItems":[{"id":"QAhNmDlA/IS3EUycb","uris":["http://zotero.org/users/local/LBxVlG3B/items/9667BTH6"],"uri":["http://zotero.org/users/local/LBxVlG3B/items/9667BTH6"],"itemData":{"id":272,"type":"chapter","title":"DNA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Bramley (n 21).</w:t>
      </w:r>
      <w:r w:rsidRPr="00CE0637">
        <w:rPr>
          <w:rFonts w:ascii="Arial" w:hAnsi="Arial" w:cs="Arial"/>
          <w:sz w:val="16"/>
          <w:szCs w:val="16"/>
        </w:rPr>
        <w:fldChar w:fldCharType="end"/>
      </w:r>
    </w:p>
  </w:footnote>
  <w:footnote w:id="23">
    <w:p w14:paraId="555161DF" w14:textId="41DAC6A6"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{"citationID":"oE7T4Dz4","properties":{"formattedCitation":"Bramley (n 21).","plainCitation":"Bramley (n 21).","noteIndex":23},"citationItems":[{"id":"QAhNmDlA/IS3EUycb","uris":["http://zotero.org/users/local/LBxVlG3B/items/9667BTH6"],"uri":["http://zotero.org/users/local/LBxVlG3B/items/9667BTH6"],"itemData":{"id":272,"type":"chapter","title":"DNA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Bramley (n 21).</w:t>
      </w:r>
      <w:r w:rsidRPr="00CE0637">
        <w:rPr>
          <w:rFonts w:ascii="Arial" w:hAnsi="Arial" w:cs="Arial"/>
          <w:sz w:val="16"/>
          <w:szCs w:val="16"/>
        </w:rPr>
        <w:fldChar w:fldCharType="end"/>
      </w:r>
    </w:p>
  </w:footnote>
  <w:footnote w:id="24">
    <w:p w14:paraId="555161E0" w14:textId="52340585"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{"citationID":"MUtVIPmE","properties":{"formattedCitation":"McCartney, \\uc0\\u8216{}The DNA Expansion Programme and Criminal Investigation\\uc0\\u8217{} (n 18); Robin Williams and Paul Johnson, \\uc0\\u8216{}Circuits of Surveillance\\uc0\\u8217{} (2004) 2 Surveillance &amp; Society 1.","plainCitation":"McCartney, ‘The DNA Expansion Programme and Criminal Investigation’ (n 18); Robin Williams and Paul Johnson, ‘Circuits of Surveillance’ (2004) 2 Surveillance &amp; Society 1.","noteIndex":24},"citationItems":[{"id":"QAhNmDlA/bbwpNcJB","uris":["http://zotero.org/users/local/LBxVlG3B/items/8V6EWKA5"],"uri":["http://zotero.org/users/local/LBxVlG3B/items/8V6EWKA5"],"itemData":{"id":14,"type":"article-journal","title":"The DNA Expansion Programme and Criminal Investigation","container-title":"British Journal of Criminology","page":"175-192","volume":"46","issue":"2","source":"bjc.oxfordjournals.org","abstract":"DNA evidence is a powerful investigative tool, able to incriminate as well as exculpate. Yet, increasingly common portrayals of DNA as being able to solve crimes almost instantaneously, beyond any doubt, even from ‘beyond the grave’, may overstate the degree to which DNA currently assists in criminal investigations. Strong government support, and financial investment in the DNA Expansion Programme, have been bolstered by repeated legislative extensions of police powers to obtain and retain DNA samples. Despite this, DNA evidence remains marginal in terms of assisting with overall criminal detections and experts now suggest that the massive National DNA Database expansion has not resulted in the improvement in detection rates originally anticipated. This paper also suggests potential concerns over the ‘tactical’ use of DNA evidence during suspect interviews, and the risk of abbreviated police investigations. Insufficiently ‘forensically aware’ police officers may resort to DNA evidence in lieu of proper detective work, with literature on ‘case construction’ informing analysis of potential pitfalls of early reliance on DNA results, which may increase the risk ‘tunnel vision’ in criminal investigations.","DOI":"10.1093/bjc/azi094","ISSN":"0007-0955, 1464-3529","journalAbbreviation":"Br J Criminol","language":"en","author":[{"family":"McCartney","given":"Carole"}],"issued":{"date-parts":[["2006",3,1]]}}},{"id":"QAhNmDlA/q1Ma2HlS","uris":["http://zotero.org/users/local/LBxVlG3B/items/EDGENZUV"],"uri":["http://zotero.org/users/local/LBxVlG3B/items/EDGENZUV"],"itemData":{"id":377,"type":"article-journal","title":"Circuits of Surveillance","container-title":"Surveillance &amp; Society","page":"1-14","volume":"2","issue":"1","source":"PubMed Central","abstract":"This paper examines the increasing police use of DNA profiling and databasing as a developing instrumentality of modern state surveillance. It briefly notes previously published work on a variety of surveillance technologies and their role in the governance of social action and social order. It then argues that there are important differences amongst the ways in which several such technologies construct and use identificatory artefacts, their orientations to human subjectivity, and their role in the governmentality of citizens and others. The paper then describes the novel and powerful form of bio-surveillance offered by DNA profiling and illustrates this by reference to an ongoing empirical study of the police uses of the UK National DNA Database for the investigation of crime. It is argued that DNA profiling and databasing enable the construction of a ‘closed circuit’ of surveillance of a defined population.","DOI":"10.1901/jaba.2004.2-1","ISSN":"1477-7487","note":"PMID: 16467920\nPMCID: PMC1351150","journalAbbreviation":"Surveill Soc","author":[{"family":"Williams","given":"Robin"},{"family":"Johnson","given":"Paul"}],"issued":{"date-parts":[["2004"]]}}}],"schema":"https://github.com/citation-style-language/schema/raw/master/csl-citation.json"}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McCartney, ‘The DNA Expansion Programme and Criminal Investigation’ (n 18); Robin Williams and Paul Johnson, ‘Circuits of Surveillance’ (2004) 2 Surveillance &amp; Society 1.</w:t>
      </w:r>
      <w:r w:rsidRPr="00CE0637">
        <w:rPr>
          <w:rFonts w:ascii="Arial" w:hAnsi="Arial" w:cs="Arial"/>
          <w:sz w:val="16"/>
          <w:szCs w:val="16"/>
        </w:rPr>
        <w:fldChar w:fldCharType="end"/>
      </w:r>
    </w:p>
  </w:footnote>
  <w:footnote w:id="25">
    <w:p w14:paraId="555161E1" w14:textId="161996EC"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{"citationID":"i1lVnwec","properties":{"formattedCitation":"Criminal Justice and Police Act 2001; Criminal Justice Act 2003.","plainCitation":"Criminal Justice and Police Act 2001; Criminal Justice Act 2003.","dontUpdate":true,"noteIndex":25},"citationItems":[{"id":"QAhNmDlA/HN3X8HMC","uris":["http://zotero.org/users/local/LBxVlG3B/items/3SVSNVJT"],"uri":["http://zotero.org/users/local/LBxVlG3B/items/3SVSNVJT"],"itemData":{"id":39,"type":"legislation","title":"Criminal Justice and Police Act","section":"82","abstract":"An Act to make provision for combatting crime and disorder; to make provision about the disclosure of information relating to criminal matters and about powers of search and seizure; to amend the Police and Criminal Evidence Act 1984, the Police and Criminal Evidence (Northern Ireland) Order 1989 and the Terrorism Act 2000; to make provision about the police, the National Criminal Intelligence Service and the National Crime Squad; to make provision about the powers of the courts in relation to criminal matters; and for connected purposes.","URL":"http://www.legislation.gov.uk/ukpga/2001/16/contents","language":"eng","issued":{"date-parts":[["2001"]]},"accessed":{"date-parts":[["2016",3,11]]}}},{"id":"QAhNmDlA/eblISoVR","uris":["http://zotero.org/users/local/LBxVlG3B/items/XWXT3IFW"],"uri":["http://zotero.org/users/local/LBxVlG3B/items/XWXT3IFW"],"itemData":{"id":281,"type":"legislation","title":"Criminal Justice Act","section":"10","abstract":"An Act to make provision about criminal justice (including the powers and duties of the police) and about dealing with offenders; to amend the law relating to jury service; to amend Chapter 1 of Part 1 of the Crime and Disorder Act 1998 and Part 5 of the Police Act 1997; to make provision about civil proceedings brought by offenders; and for connected purposes.","URL":"http://www.legislation.gov.uk/ukpga/2003/44/contents","language":"eng","issued":{"date-parts":[["2003"]]},"accessed":{"date-parts":[["2016",10,9]]}}}],"schema":"https://github.com/citation-style-language/schema/raw/master/csl-citation.json"}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Criminal Justice and Police Act 2001, s 82; Criminal Justice Act 2003, s 10.</w:t>
      </w:r>
      <w:r w:rsidRPr="00CE0637">
        <w:rPr>
          <w:rFonts w:ascii="Arial" w:hAnsi="Arial" w:cs="Arial"/>
          <w:sz w:val="16"/>
          <w:szCs w:val="16"/>
        </w:rPr>
        <w:fldChar w:fldCharType="end"/>
      </w:r>
    </w:p>
  </w:footnote>
  <w:footnote w:id="26">
    <w:p w14:paraId="555161E2" w14:textId="5679316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{"citationID":"q9YrXgRY","properties":{"formattedCitation":"Carole McCartney, \\uc0\\u8216{}Forensic DNA Sampling and the England and Wales National DNA Database: A Sceptical Approach\\uc0\\u8217{} (2004) 12 Critical Criminology 157; Nuffield Council on Bioethics, {\\i{}The Forensic Use of Bioinformation: Ethical Issues} (2007); Victor Toom, \\uc0\\u8216{}Forensic DNA Databases in England and the Netherlands: Governance, Structure and Performance Compared\\uc0\\u8217{} (2012) 31 New Genetics and Society 311; {\\i{}S and Marper v The United Kingdom} [2008] ECHR 1581; Sheldon Krimsky and Tania Simoncelli, {\\i{}Genetic Justice: DNA Data Banks, Criminal Investigations, and Civil Liberties} (Columbia University Press 2011); Jungnyum Lee, \\uc0\\u8216{}The Presence and Future of the Use of DNA-Information and the Protection of Genetic Informational Privacy: A Comparative Perspective\\uc0\\u8217{} (2016) 44 International Journal of Law, Crime and Justice 212.","plainCitation":"Carole McCartney, ‘Forensic DNA Sampling and the England and Wales National DNA Database: A Sceptical Approach’ (2004) 12 Critical Criminology 157; Nuffield Council on Bioethics, The Forensic Use of Bioinformation: Ethical Issues (2007); Victor Toom, ‘Forensic DNA Databases in England and the Netherlands: Governance, Structure and Performance Compared’ (2012) 31 New Genetics and Society 311; S and Marper v The United Kingdom [2008] ECHR 1581; Sheldon Krimsky and Tania Simoncelli, Genetic Justice: DNA Data Banks, Criminal Investigations, and Civil Liberties (Columbia University Press 2011); Jungnyum Lee, ‘The Presence and Future of the Use of DNA-Information and the Protection of Genetic Informational Privacy: A Comparative Perspective’ (2016) 44 International Journal of Law, Crime and Justice 212.","noteIndex":26},"citationItems":[{"id":"QAhNmDlA/RsusyaNA","uris":["http://zotero.org/users/local/LBxVlG3B/items/MKCVNVTQ"],"uri":["http://zotero.org/users/local/LBxVlG3B/items/MKCVNVTQ"],"itemData":{"id":7,"type":"article-journal","title":"Forensic DNA Sampling and the England and Wales National DNA Database: A Sceptical Approach","container-title":"Critical Criminology","page":"157-178","volume":"12","issue":"2","source":"link.springer.com","abstract":"This paper explores possible implications of the rapid expansion of the England and Wales National DNA Database (NDNAD), and the current DNA sampling of offenders and the retention of samples. A precis of the justifications enunciated for the NDNAD is followed by a sceptic's rebuttal and wider analysis of the impact of the growth of forensic DNA testing. It is contended that the expansion of forensic DNA testing should be considered a response within the risk society to the problem of criminal detection, where “risky populations” will have their DNA held permanently by the State for the prevention and early detection of crime. As with any new technology, new “risks” are created, including not only error, improper access and disclosure and “function creep” but the potential creation of a “suspect society” with forensic DNA technology co-opted into mass surveillance and social control mechanisms.","DOI":"10.1023/B:CRIT.0000040255.29101.7a","ISSN":"1205-8629, 1572-9877","shortTitle":"Forensic DNA Sampling and the England and Wales National DNA Database","journalAbbreviation":"Critical Criminology","language":"en","author":[{"family":"McCartney","given":"Carole"}],"issued":{"date-parts":[["2004",5]]}}},{"id":"QAhNmDlA/thBrMWpl","uris":["http://zotero.org/users/local/LBxVlG3B/items/XBE5WUWV"],"uri":["http://zotero.org/users/local/LBxVlG3B/items/XBE5WUWV"],"itemData":{"id":312,"type":"book","title":"The forensic use of bioinformation: ethical issues","publisher-place":"London","event-place":"London","author":[{"family":"Nuffield Council on Bioethics","given":""}],"issued":{"date-parts":[["2007"]]},"accessed":{"date-parts":[["2016",10,11]]}}},{"id":"QAhNmDlA/xZu8e3gz","uris":["http://zotero.org/users/local/LBxVlG3B/items/8PE869Z6"],"uri":["http://zotero.org/users/local/LBxVlG3B/items/8PE869Z6"],"itemData":{"id":242,"type":"article-journal","title":"Forensic DNA databases in England and the Netherlands: governance, structure and performance compared","container-title":"New Genetics and Society","page":"311-322","volume":"31","issue":"3","source":"CrossRef","DOI":"10.1080/14636778.2012.687133","ISSN":"1463-6778, 1469-9915","shortTitle":"Forensic DNA databases in England and the Netherlands","language":"en","author":[{"family":"Toom","given":"Victor"}],"issued":{"date-parts":[["2012",9]]}}},{"id":"QAhNmDlA/KW5bEz1X","uris":["http://zotero.org/users/local/LBxVlG3B/items/6C3XKE6V"],"uri":["http://zotero.org/users/local/LBxVlG3B/items/6C3XKE6V"],"itemData":{"id":30,"type":"legal_case","title":"S and Marper v The United Kingdom","authority":"ECHR","abstract":"Applications Nos. 30562/04 and 30566/04","URL":"http://www.bailii.org/eu/cases/ECHR/2008/1581.html","number":"1581","issued":{"date-parts":[["2008",12,4]]},"accessed":{"date-parts":[["2016",3,11]]}}},{"id":"QAhNmDlA/WlQVaMMQ","uris":["http://zotero.org/users/local/LBxVlG3B/items/4QAEG9DP"],"uri":["http://zotero.org/users/local/LBxVlG3B/items/4QAEG9DP"],"itemData":{"id":321,"type":"book","title":"Genetic Justice: DNA Data Banks, Criminal Investigations, and Civil Liberties","publisher":"Columbia University Press","publisher-place":"New York","number-of-pages":"167, 310-315","event-place":"New York","ISBN":"978023114520","author":[{"family":"Krimsky","given":"Sheldon"},{"family":"Simoncelli","given":"Tania"}],"issued":{"date-parts":[["2011"]]}}},{"id":"QAhNmDlA/8Am4j6i4","uris":["http://zotero.org/users/local/LBxVlG3B/items/J6X2J49S"],"uri":["http://zotero.org/users/local/LBxVlG3B/items/J6X2J49S"],"itemData":{"id":300,"type":"article-journal","title":"The presence and future of the use of DNA-Information and the protection of genetic informational privacy: A comparative perspective","container-title":"International Journal of Law, Crime and Justice","page":"212-229","volume":"44","source":"ScienceDirect","abstract":"DNA-Information is used to solve a criminal case or to establish a match between the suspect of a particular criminal case and other unsolved crimes. However, DNA-Information on its own is not entirely reliable evidence as this scientific technology produces errors with a certain probability. The use of DNA-Information in criminal proceedings is in conflict with the protection of individual's genetic informational privacy. Although England and Wales, Germany and South Korea have different legal provisions on the use of DNA-Information, in all these legal orders there are similar problems. Therefore, there is a need for appropriate legislative criteria which balance the protection of individual's genetic informational privacy relating to DNA and the effectiveness of the criminal justice system in a society which employs all the available modern forensic technologies.","DOI":"10.1016/j.ijlcj.2015.10.001","ISSN":"1756-0616","shortTitle":"The presence and future of the use of DNA-Information and the protection of genetic informational privacy","journalAbbreviation":"International Journal of Law, Crime and Justice","author":[{"family":"Lee","given":"Jungnyum"}],"issued":{"date-parts":[["2016",3]]}}}],"schema":"https://github.com/citation-style-language/schema/raw/master/csl-citation.json"}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Carole McCartney, ‘Forensic DNA Sampling and the England and Wales National DNA Database: A Sceptical Approach’ (2004) 12 Critical Criminology 157; Nuffield Council on Bioethics, </w:t>
      </w:r>
      <w:r w:rsidRPr="00CE0637">
        <w:rPr>
          <w:rFonts w:ascii="Arial" w:hAnsi="Arial" w:cs="Arial"/>
          <w:i/>
          <w:iCs/>
          <w:sz w:val="16"/>
          <w:szCs w:val="16"/>
        </w:rPr>
        <w:t>The Forensic Use of Bioinformation: Ethical Issues</w:t>
      </w:r>
      <w:r w:rsidRPr="00CE0637">
        <w:rPr>
          <w:rFonts w:ascii="Arial" w:hAnsi="Arial" w:cs="Arial"/>
          <w:sz w:val="16"/>
          <w:szCs w:val="16"/>
        </w:rPr>
        <w:t xml:space="preserve"> (2007); Victor Toom, ‘Forensic DNA Databases in England and the Netherlands: Governance, Structure and Performance Compared’ (2012) 31 New Genetics and Society 311; </w:t>
      </w:r>
      <w:r w:rsidRPr="00CE0637">
        <w:rPr>
          <w:rFonts w:ascii="Arial" w:hAnsi="Arial" w:cs="Arial"/>
          <w:i/>
          <w:iCs/>
          <w:sz w:val="16"/>
          <w:szCs w:val="16"/>
        </w:rPr>
        <w:t>S and Marper v The United Kingdom</w:t>
      </w:r>
      <w:r w:rsidRPr="00CE0637">
        <w:rPr>
          <w:rFonts w:ascii="Arial" w:hAnsi="Arial" w:cs="Arial"/>
          <w:sz w:val="16"/>
          <w:szCs w:val="16"/>
        </w:rPr>
        <w:t xml:space="preserve"> [2008] ECHR 1581; Sheldon Krimsky and Tania Simoncelli, </w:t>
      </w:r>
      <w:r w:rsidRPr="00CE0637">
        <w:rPr>
          <w:rFonts w:ascii="Arial" w:hAnsi="Arial" w:cs="Arial"/>
          <w:i/>
          <w:iCs/>
          <w:sz w:val="16"/>
          <w:szCs w:val="16"/>
        </w:rPr>
        <w:t>Genetic Justice: DNA Data Banks, Criminal Investigations, and Civil Liberties</w:t>
      </w:r>
      <w:r w:rsidRPr="00CE0637">
        <w:rPr>
          <w:rFonts w:ascii="Arial" w:hAnsi="Arial" w:cs="Arial"/>
          <w:sz w:val="16"/>
          <w:szCs w:val="16"/>
        </w:rPr>
        <w:t xml:space="preserve"> (Columbia University Press 2011); Jungnyum Lee, ‘The Presence and Future of the Use of DNA-Information and the Protection of Genetic Informational Privacy: A Comparative Perspective’ (2016) 44 International Journal of Law, Crime and Justice 212.</w:t>
      </w:r>
      <w:r w:rsidRPr="00CE0637">
        <w:rPr>
          <w:rFonts w:ascii="Arial" w:hAnsi="Arial" w:cs="Arial"/>
          <w:sz w:val="16"/>
          <w:szCs w:val="16"/>
        </w:rPr>
        <w:fldChar w:fldCharType="end"/>
      </w:r>
    </w:p>
  </w:footnote>
  <w:footnote w:id="27">
    <w:p w14:paraId="555161E3" w14:textId="0789716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{"citationID":"bGCo13Ii","properties":{"formattedCitation":"Williams and Johnson, \\uc0\\u8216{}Circuits of Surveillance\\uc0\\u8217{} (n 24).","plainCitation":"Williams and Johnson, ‘Circuits of Surveillance’ (n 24).","noteIndex":27},"citationItems":[{"id":"QAhNmDlA/q1Ma2HlS","uris":["http://zotero.org/users/local/LBxVlG3B/items/EDGENZUV"],"uri":["http://zotero.org/users/local/LBxVlG3B/items/EDGENZUV"],"itemData":{"id":377,"type":"article-journal","title":"Circuits of Surveillance","container-title":"Surveillance &amp; Society","page":"1-14","volume":"2","issue":"1","source":"PubMed Central","abstract":"This paper examines the increasing police use of DNA profiling and databasing as a developing instrumentality of modern state surveillance. It briefly notes previously published work on a variety of surveillance technologies and their role in the governance of social action and social order. It then argues that there are important differences amongst the ways in which several such technologies construct and use identificatory artefacts, their orientations to human subjectivity, and their role in the governmentality of citizens and others. The paper then describes the novel and powerful form of bio-surveillance offered by DNA profiling and illustrates this by reference to an ongoing empirical study of the police uses of the UK National DNA Database for the investigation of crime. It is argued that DNA profiling and databasing enable the construction of a ‘closed circuit’ of surveillance of a defined population.","DOI":"10.1901/jaba.2004.2-1","ISSN":"1477-7487","note":"PMID: 16467920\nPMCID: PMC1351150","journalAbbreviation":"Surveill Soc","author":[{"family":"Williams","given":"Robin"},{"family":"Johnson","given":"Paul"}],"issued":{"date-parts":[["2004"]]}}}],"schema":"https://github.com/citation-style-language/schema/raw/master/csl-citation.json"}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Williams and Johnson, ‘Circuits of Surveillance’ (n 24).</w:t>
      </w:r>
      <w:r w:rsidRPr="00CE0637">
        <w:rPr>
          <w:rFonts w:ascii="Arial" w:hAnsi="Arial" w:cs="Arial"/>
          <w:sz w:val="16"/>
          <w:szCs w:val="16"/>
        </w:rPr>
        <w:fldChar w:fldCharType="end"/>
      </w:r>
    </w:p>
  </w:footnote>
  <w:footnote w:id="28">
    <w:p w14:paraId="555161E4" w14:textId="749072A1"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{"citationID":"RglKt2ad","properties":{"formattedCitation":"MPA Civil Liberties Panel, {\\i{}Protecting the Innocent: The London Experience of DNA and the National DNA Database} (Metropolitan Police Authority 2011) &lt;http://policeauthority.org/metropolitan/downloads/scrutinites/dna.pdf&gt; accessed 29 March 2017.","plainCitation":"MPA Civil Liberties Panel, Protecting the Innocent: The London Experience of DNA and the National DNA Database (Metropolitan Police Authority 2011) &lt;http://policeauthority.org/metropolitan/downloads/scrutinites/dna.pdf&gt; accessed 29 March 2017.","noteIndex":28},"citationItems":[{"id":"QAhNmDlA/gcIwjNec","uris":["http://zotero.org/users/local/LBxVlG3B/items/KWIBKX6K"],"uri":["http://zotero.org/users/local/LBxVlG3B/items/KWIBKX6K"],"itemData":{"id":33255,"type":"book","title":"Protecting the innocent: The London experience of DNA and the National DNA Database","publisher":"Metropolitan Police Authority","publisher-place":"London","event-place":"London","URL":"http://policeauthority.org/metropolitan/downloads/scrutinites/dna.pdf","author":[{"family":"MPA Civil Liberties Panel","given":""}],"issued":{"date-parts":[["2011"]]},"accessed":{"date-parts":[["2017",3,29]]}}}],"schema":"https://github.com/citation-style-language/schema/raw/master/csl-citation.json"}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MPA Civil Liberties Panel, </w:t>
      </w:r>
      <w:r w:rsidRPr="00CE0637">
        <w:rPr>
          <w:rFonts w:ascii="Arial" w:hAnsi="Arial" w:cs="Arial"/>
          <w:i/>
          <w:iCs/>
          <w:sz w:val="16"/>
          <w:szCs w:val="16"/>
        </w:rPr>
        <w:t>Protecting the Innocent: The London Experience of DNA and the National DNA Database</w:t>
      </w:r>
      <w:r w:rsidRPr="00CE0637">
        <w:rPr>
          <w:rFonts w:ascii="Arial" w:hAnsi="Arial" w:cs="Arial"/>
          <w:sz w:val="16"/>
          <w:szCs w:val="16"/>
        </w:rPr>
        <w:t xml:space="preserve"> (Metropolitan Police Authority 2011) &lt;http://policeauthority.org/metropolitan/downloads/scrutinites/dna.pdf&gt; accessed 29 March 2017.</w:t>
      </w:r>
      <w:r w:rsidRPr="00CE0637">
        <w:rPr>
          <w:rFonts w:ascii="Arial" w:hAnsi="Arial" w:cs="Arial"/>
          <w:sz w:val="16"/>
          <w:szCs w:val="16"/>
        </w:rPr>
        <w:fldChar w:fldCharType="end"/>
      </w:r>
    </w:p>
  </w:footnote>
  <w:footnote w:id="29">
    <w:p w14:paraId="555161E5" w14:textId="4B2E1FF8"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{"citationID":"Y8zqAxh5","properties":{"formattedCitation":"Butler (n 14); Carole McCartney, {\\i{}Forensic Identification and Criminal Justice: Forensic Science, Justice and Risk} (Willan Publishing 2006); Bramley (n 21).","plainCitation":"Butler (n 14); Carole McCartney, Forensic Identification and Criminal Justice: Forensic Science, Justice and Risk (Willan Publishing 2006); Bramley (n 21).","noteIndex":29},"citationItems":[{"id":"QAhNmDlA/cn11ejIT","uris":["http://zotero.org/users/local/LBxVlG3B/items/QRFBX4KF"],"uri":["http://zotero.org/users/local/LBxVlG3B/items/QRFBX4KF"],"itemData":{"id":314,"type":"book","title":"Advanced topics in forensic DNA typing: methodology","publisher":"Elsevier","publisher-place":"London","event-place":"London","abstract":"Chapter 8","ISBN":"978-0-12-374513-2","author":[{"family":"Butler","given":"John"}],"issued":{"date-parts":[["2012"]]},"accessed":{"date-parts":[["2016",10,11]]}}},{"id":"QAhNmDlA/SNRAOTFb","uris":["http://zotero.org/users/local/LBxVlG3B/items/W84GPMU7"],"uri":["http://zotero.org/users/local/LBxVlG3B/items/W84GPMU7"],"itemData":{"id":376,"type":"book","title":"Forensic Identification and Criminal Justice: Forensic science, justice and risk","publisher":"Willan Publishing","publisher-place":"Cullompton","number-of-pages":"20-30, 55","event-place":"Cullompton","ISBN":"978-1-84392-184-4","author":[{"family":"McCartney","given":"Carole"}],"issued":{"date-parts":[["2006"]]}}},{"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Butler (n 14); Carole McCartney, </w:t>
      </w:r>
      <w:r w:rsidRPr="00CE0637">
        <w:rPr>
          <w:rFonts w:ascii="Arial" w:hAnsi="Arial" w:cs="Arial"/>
          <w:i/>
          <w:iCs/>
          <w:sz w:val="16"/>
          <w:szCs w:val="16"/>
        </w:rPr>
        <w:t>Forensic Identification and Criminal Justice: Forensic Science, Justice and Risk</w:t>
      </w:r>
      <w:r w:rsidRPr="00CE0637">
        <w:rPr>
          <w:rFonts w:ascii="Arial" w:hAnsi="Arial" w:cs="Arial"/>
          <w:sz w:val="16"/>
          <w:szCs w:val="16"/>
        </w:rPr>
        <w:t xml:space="preserve"> (Willan Publishing 2006); Bramley (n 21).</w:t>
      </w:r>
      <w:r w:rsidRPr="00CE0637">
        <w:rPr>
          <w:rFonts w:ascii="Arial" w:hAnsi="Arial" w:cs="Arial"/>
          <w:sz w:val="16"/>
          <w:szCs w:val="16"/>
        </w:rPr>
        <w:fldChar w:fldCharType="end"/>
      </w:r>
    </w:p>
  </w:footnote>
  <w:footnote w:id="30">
    <w:p w14:paraId="555161E6" w14:textId="1CFB262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{"citationID":"SRk0kDBr","properties":{"formattedCitation":"Butler (n 14); Jean McEwen and Philip Reilly, \\uc0\\u8216{}A Review of State Legislation on DNA Forensic Data Banking.\\uc0\\u8217{} (1994) 54 American Journal of Human Genetics 941; Patrick A Langan and David J Levin, \\uc0\\u8216{}Recidivism of Prisoners Released in 1994\\uc0\\u8217{} (2002) 15 Federal Sentencing Reporter 58; Patrick A Langan, Erica L Schmitt and Matthew R Durose, {\\i{}Recidivism of Sex Offenders Released from Prison in 1994} (Bureau of Justice Statistics, US Department of Justice 2003) &lt;https://www.bjs.gov/index.cfm?ty=pbdetail&amp;iid=1136&gt; accessed 30 December 2016.","plainCitation":"Butler (n 14); Jean McEwen and Philip Reilly, ‘A Review of State Legislation on DNA Forensic Data Banking.’ (1994) 54 American Journal of Human Genetics 941; Patrick A Langan and David J Levin, ‘Recidivism of Prisoners Released in 1994’ (2002) 15 Federal Sentencing Reporter 58; Patrick A Langan, Erica L Schmitt and Matthew R Durose, Recidivism of Sex Offenders Released from Prison in 1994 (Bureau of Justice Statistics, US Department of Justice 2003) &lt;https://www.bjs.gov/index.cfm?ty=pbdetail&amp;iid=1136&gt; accessed 30 December 2016.","noteIndex":30},"citationItems":[{"id":"QAhNmDlA/cn11ejIT","uris":["http://zotero.org/users/local/LBxVlG3B/items/QRFBX4KF"],"uri":["http://zotero.org/users/local/LBxVlG3B/items/QRFBX4KF"],"itemData":{"id":314,"type":"book","title":"Advanced topics in forensic DNA typing: methodology","publisher":"Elsevier","publisher-place":"London","event-place":"London","abstract":"Chapter 8","ISBN":"978-0-12-374513-2","author":[{"family":"Butler","given":"John"}],"issued":{"date-parts":[["2012"]]},"accessed":{"date-parts":[["2016",10,11]]}}},{"id":"QAhNmDlA/EkdGP8l6","uris":["http://zotero.org/users/local/LBxVlG3B/items/WH8JWMKB"],"uri":["http://zotero.org/users/local/LBxVlG3B/items/WH8JWMKB"],"itemData":{"id":420,"type":"article-journal","title":"A review of state legislation on DNA forensic data banking.","container-title":"American Journal of Human Genetics","page":"941-958","volume":"54","issue":"6","source":"PubMed Central","abstract":"Recent advances in DNA identification technology are making their way into the criminal law. States across the country are enacting legislation to create repositories for the storage both of DNA samples collected from convicted offenders and of the DNA profiles derived from them. These data banks will be used to assist in the resolution of future crimes. This study surveys existing state statues, pending legislation, and administrative regulations that govern these DNA forensic data banks. We critically analyzed these laws with respect to their treatment of the collection, storage, analysis, retrieval, and use of DNA and DNA data. We found much variation among data-banking laws and conclude that, while DNA forensic data banking carries tremendous potential for law enforcement, many states, in their rush to create data banks, have paid little attention to issues of quality control, quality assurance, and privacy. In addition, the sweep of some laws is unnecessarily broad. Legislative modifications are needed in many states to better safeguard civil liberties and individual privacy.","ISSN":"0002-9297","note":"PMID: 8198138\nPMCID: PMC1918190","journalAbbreviation":"Am J Hum Genet","author":[{"family":"McEwen","given":"Jean"},{"family":"Reilly","given":"Philip"}],"issued":{"date-parts":[["1994",6]]}}},{"id":"QAhNmDlA/x9coVScS","uris":["http://zotero.org/users/local/LBxVlG3B/items/MVUXMTTT"],"uri":["http://zotero.org/users/local/LBxVlG3B/items/MVUXMTTT"],"itemData":{"id":423,"type":"article-journal","title":"Recidivism of Prisoners Released in 1994","container-title":"Federal Sentencing Reporter","page":"58-65","volume":"15","issue":"1","source":"JSTOR","DOI":"10.1525/fsr.2002.15.1.58","ISSN":"1053-9867","journalAbbreviation":"Federal Sentencing Reporter","author":[{"family":"Langan","given":"Patrick A."},{"family":"Levin","given":"David J."}],"issued":{"date-parts":[["2002"]]}}},{"id":"QAhNmDlA/Fg6otQZD","uris":["http://zotero.org/users/local/LBxVlG3B/items/2CPU9ZR3"],"uri":["http://zotero.org/users/local/LBxVlG3B/items/2CPU9ZR3"],"itemData":{"id":430,"type":"book","title":"Recidivism of sex offenders released from prison in 1994","publisher":"Bureau of Justice Statistics, U.S. Department of Justice","URL":"https://www.bjs.gov/index.cfm?ty=pbdetail&amp;iid=1136","language":"eng","author":[{"family":"Langan","given":"Patrick A"},{"family":"Schmitt","given":"Erica L"},{"family":"Durose","given":"Matthew R"}],"issued":{"date-parts":[["2003"]]},"accessed":{"date-parts":[["2016",12,30]]}}}],"schema":"https://github.com/citation-style-language/schema/raw/master/csl-citation.json"}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Butler (n 14); Jean McEwen and Philip Reilly, ‘A Review of State Legislation on DNA Forensic Data Banking.’ (1994) 54 American Journal of Human Genetics 941; Patrick A Langan and David J Levin, ‘Recidivism of Prisoners Released in 1994’ (2002) 15 Federal Sentencing Reporter 58; Patrick A Langan, Erica L Schmitt and Matthew R Durose, </w:t>
      </w:r>
      <w:r w:rsidRPr="00CE0637">
        <w:rPr>
          <w:rFonts w:ascii="Arial" w:hAnsi="Arial" w:cs="Arial"/>
          <w:i/>
          <w:iCs/>
          <w:sz w:val="16"/>
          <w:szCs w:val="16"/>
        </w:rPr>
        <w:t>Recidivism of Sex Offenders Released from Prison in 1994</w:t>
      </w:r>
      <w:r w:rsidRPr="00CE0637">
        <w:rPr>
          <w:rFonts w:ascii="Arial" w:hAnsi="Arial" w:cs="Arial"/>
          <w:sz w:val="16"/>
          <w:szCs w:val="16"/>
        </w:rPr>
        <w:t xml:space="preserve"> (Bureau of Justice Statistics, US Department of Justice 2003) &lt;https://www.bjs.gov/index.cfm?ty=pbdetail&amp;iid=1136&gt; accessed 30 December 2016.</w:t>
      </w:r>
      <w:r w:rsidRPr="00CE0637">
        <w:rPr>
          <w:rFonts w:ascii="Arial" w:hAnsi="Arial" w:cs="Arial"/>
          <w:sz w:val="16"/>
          <w:szCs w:val="16"/>
        </w:rPr>
        <w:fldChar w:fldCharType="end"/>
      </w:r>
    </w:p>
  </w:footnote>
  <w:footnote w:id="31">
    <w:p w14:paraId="555161E7" w14:textId="2B3F689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{"citationID":"47O5gtZ7","properties":{"formattedCitation":"McCartney, {\\i{}Forensic Identification and Criminal Justice: Forensic Science, Justice and Risk} (n 29); {\\i{}S and Marper v The United Kingdom} (n 26); Kate Beattie, \\uc0\\u8216{}S and Marper v UK: Privacy, DNA and Crime Prevention\\uc0\\u8217{} [2009] European Human Rights Law Review 229; Human Genetics Commission, {\\i{}Nothing to Hide, Nothing to Fear? Balancing Individual Rights and the Public Interest in the Governance and Use of the National DNA Database} (Human Genetics Commission 2009) &lt;http://www.statewatch.org/news/2009/nov/uk-dna-human-genetics-commission.pdf&gt; accessed 29 March 2017; Carole McCartney, Tim J Wilson and Robin Williams, {\\i{}The Future of Forensic Bioinformation} (Nuffield Foundation 2010) &lt;http://www.nuffieldfoundation.org/future-forensic-bioinformation&gt; accessed 29 March 2017; Carole McCartney, \\uc0\\u8216{}Of Weighty Reasons and Indiscriminate Blankets: The Retention of DNA for Forensic Purposes\\uc0\\u8217{} (2012) 51 The Howard Journal of Criminal Justice 245.","plainCitation":"McCartney, Forensic Identification and Criminal Justice: Forensic Science, Justice and Risk (n 29); S and Marper v The United Kingdom (n 26); Kate Beattie, ‘S and Marper v UK: Privacy, DNA and Crime Prevention’ [2009] European Human Rights Law Review 229; Human Genetics Commission, Nothing to Hide, Nothing to Fear? Balancing Individual Rights and the Public Interest in the Governance and Use of the National DNA Database (Human Genetics Commission 2009) &lt;http://www.statewatch.org/news/2009/nov/uk-dna-human-genetics-commission.pdf&gt; accessed 29 March 2017; Carole McCartney, Tim J Wilson and Robin Williams, The Future of Forensic Bioinformation (Nuffield Foundation 2010) &lt;http://www.nuffieldfoundation.org/future-forensic-bioinformation&gt; accessed 29 March 2017; Carole McCartney, ‘Of Weighty Reasons and Indiscriminate Blankets: The Retention of DNA for Forensic Purposes’ (2012) 51 The Howard Journal of Criminal Justice 245.","noteIndex":31},"citationItems":[{"id":"QAhNmDlA/SNRAOTFb","uris":["http://zotero.org/users/local/LBxVlG3B/items/W84GPMU7"],"uri":["http://zotero.org/users/local/LBxVlG3B/items/W84GPMU7"],"itemData":{"id":376,"type":"book","title":"Forensic Identification and Criminal Justice: Forensic science, justice and risk","publisher":"Willan Publishing","publisher-place":"Cullompton","number-of-pages":"20-30, 55","event-place":"Cullompton","ISBN":"978-1-84392-184-4","author":[{"family":"McCartney","given":"Carole"}],"issued":{"date-parts":[["2006"]]}}},{"id":"QAhNmDlA/KW5bEz1X","uris":["http://zotero.org/users/local/LBxVlG3B/items/6C3XKE6V"],"uri":["http://zotero.org/users/local/LBxVlG3B/items/6C3XKE6V"],"itemData":{"id":30,"type":"legal_case","title":"S and Marper v The United Kingdom","authority":"ECHR","abstract":"Applications Nos. 30562/04 and 30566/04","URL":"http://www.bailii.org/eu/cases/ECHR/2008/1581.html","number":"1581","issued":{"date-parts":[["2008",12,4]]},"accessed":{"date-parts":[["2016",3,11]]}}},{"id":"QAhNmDlA/CHUxDvKW","uris":["http://zotero.org/users/local/LBxVlG3B/items/QID7ZF7Q"],"uri":["http://zotero.org/users/local/LBxVlG3B/items/QID7ZF7Q"],"itemData":{"id":7061,"type":"article-journal","title":"S and Marper v UK: privacy, DNA and crime prevention","container-title":"European Human Rights Law Review","page":"229-238","issue":"2","author":[{"family":"Beattie","given":"Kate"}],"issued":{"date-parts":[["2009",4,6]]}}},{"id":"QAhNmDlA/XHALzBRM","uris":["http://zotero.org/users/local/LBxVlG3B/items/5FZMCRF5"],"uri":["http://zotero.org/users/local/LBxVlG3B/items/5FZMCRF5"],"itemData":{"id":33248,"type":"book","title":"Nothing to hide, nothing to fear? Balancing individual rights and the public interest in the governance and use of the National DNA Database","publisher":"Human Genetics Commission","publisher-place":"London","number-of-pages":"7","event-place":"London","abstract":"NDNAD.  A report by the Human Genetics Commission HGC","URL":"http://www.statewatch.org/news/2009/nov/uk-dna-human-genetics-commission.pdf","shortTitle":"Nothing to hide, nothing to fear?","language":"eng","author":[{"family":"Human Genetics Commission","given":""}],"issued":{"date-parts":[["2009",11]]},"accessed":{"date-parts":[["2017",3,29]]}}},{"id":"QAhNmDlA/s4dxeQx5","uris":["http://zotero.org/users/local/LBxVlG3B/items/P593MAZJ"],"uri":["http://zotero.org/users/local/LBxVlG3B/items/P593MAZJ"],"itemData":{"id":33246,"type":"book","title":"The future of forensic bioinformation","publisher":"Nuffield Foundation","publisher-place":"London","number-of-pages":"13","event-place":"London","URL":"http://www.nuffieldfoundation.org/future-forensic-bioinformation","author":[{"family":"McCartney","given":"Carole"},{"family":"Wilson","given":"Tim J."},{"family":"Williams","given":"Robin"}],"issued":{"date-parts":[["2010"]]},"accessed":{"date-parts":[["2017",3,29]]}}},{"id":"QAhNmDlA/mnKiWOow","uris":["http://zotero.org/users/local/LBxVlG3B/items/RCKF8FWT"],"uri":["http://zotero.org/users/local/LBxVlG3B/items/RCKF8FWT"],"itemData":{"id":237,"type":"article-journal","title":"Of Weighty Reasons and Indiscriminate Blankets: The Retention of DNA for Forensic Purposes","container-title":"The Howard Journal of Criminal Justice","page":"245-260","volume":"51","issue":"3","source":"CrossRef","DOI":"10.1111/j.1468-2311.2012.00717.x","ISSN":"02655527","shortTitle":"Of Weighty Reasons and Indiscriminate Blankets","language":"en","author":[{"family":"McCartney","given":"Carole"}],"issued":{"date-parts":[["2012",7]]}}}],"schema":"https://github.com/citation-style-language/schema/raw/master/csl-citation.json"}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McCartney, </w:t>
      </w:r>
      <w:r w:rsidRPr="00CE0637">
        <w:rPr>
          <w:rFonts w:ascii="Arial" w:hAnsi="Arial" w:cs="Arial"/>
          <w:i/>
          <w:iCs/>
          <w:sz w:val="16"/>
          <w:szCs w:val="16"/>
        </w:rPr>
        <w:t>Forensic Identification and Criminal Justice: Forensic Science, Justice and Risk</w:t>
      </w:r>
      <w:r w:rsidRPr="00CE0637">
        <w:rPr>
          <w:rFonts w:ascii="Arial" w:hAnsi="Arial" w:cs="Arial"/>
          <w:sz w:val="16"/>
          <w:szCs w:val="16"/>
        </w:rPr>
        <w:t xml:space="preserve"> (n 29); </w:t>
      </w:r>
      <w:r w:rsidRPr="00CE0637">
        <w:rPr>
          <w:rFonts w:ascii="Arial" w:hAnsi="Arial" w:cs="Arial"/>
          <w:i/>
          <w:iCs/>
          <w:sz w:val="16"/>
          <w:szCs w:val="16"/>
        </w:rPr>
        <w:t>S and Marper v The United Kingdom</w:t>
      </w:r>
      <w:r w:rsidRPr="00CE0637">
        <w:rPr>
          <w:rFonts w:ascii="Arial" w:hAnsi="Arial" w:cs="Arial"/>
          <w:sz w:val="16"/>
          <w:szCs w:val="16"/>
        </w:rPr>
        <w:t xml:space="preserve"> (n 26); Kate Beattie, ‘S and Marper v UK: Privacy, DNA and Crime Prevention’ [2009] European Human Rights Law Review 229; Human Genetics Commission, </w:t>
      </w:r>
      <w:r w:rsidRPr="00CE0637">
        <w:rPr>
          <w:rFonts w:ascii="Arial" w:hAnsi="Arial" w:cs="Arial"/>
          <w:i/>
          <w:iCs/>
          <w:sz w:val="16"/>
          <w:szCs w:val="16"/>
        </w:rPr>
        <w:t>Nothing to Hide, Nothing to Fear? Balancing Individual Rights and the Public Interest in the Governance and Use of the National DNA Database</w:t>
      </w:r>
      <w:r w:rsidRPr="00CE0637">
        <w:rPr>
          <w:rFonts w:ascii="Arial" w:hAnsi="Arial" w:cs="Arial"/>
          <w:sz w:val="16"/>
          <w:szCs w:val="16"/>
        </w:rPr>
        <w:t xml:space="preserve"> (Human Genetics Commission 2009) &lt;http://www.statewatch.org/news/2009/nov/uk-dna-human-genetics-commission.pdf&gt; accessed 29 March 2017; Carole McCartney, Tim J Wilson and Robin Williams, </w:t>
      </w:r>
      <w:r w:rsidRPr="00CE0637">
        <w:rPr>
          <w:rFonts w:ascii="Arial" w:hAnsi="Arial" w:cs="Arial"/>
          <w:i/>
          <w:iCs/>
          <w:sz w:val="16"/>
          <w:szCs w:val="16"/>
        </w:rPr>
        <w:t>The Future of Forensic Bioinformation</w:t>
      </w:r>
      <w:r w:rsidRPr="00CE0637">
        <w:rPr>
          <w:rFonts w:ascii="Arial" w:hAnsi="Arial" w:cs="Arial"/>
          <w:sz w:val="16"/>
          <w:szCs w:val="16"/>
        </w:rPr>
        <w:t xml:space="preserve"> (Nuffield Foundation 2010) &lt;http://www.nuffieldfoundation.org/future-forensic-bioinformation&gt; accessed 29 March 2017; Carole McCartney, ‘Of Weighty Reasons and Indiscriminate Blankets: The Retention of DNA for Forensic Purposes’ (2012) 51 The Howard Journal of Criminal Justice 245.</w:t>
      </w:r>
      <w:r w:rsidRPr="00CE0637">
        <w:rPr>
          <w:rFonts w:ascii="Arial" w:hAnsi="Arial" w:cs="Arial"/>
          <w:sz w:val="16"/>
          <w:szCs w:val="16"/>
        </w:rPr>
        <w:fldChar w:fldCharType="end"/>
      </w:r>
    </w:p>
  </w:footnote>
  <w:footnote w:id="32">
    <w:p w14:paraId="555161E8" w14:textId="221014C0"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{"citationID":"ZdlRAFzy","properties":{"formattedCitation":"Jim Fraser, {\\i{}Forensic Science: A Very Short Introduction} (Oxford University Press 2010); Walsh, Curran and Buckleton (n 16); Dick Leary and Ken Pease, \\uc0\\u8216{}DNA and the Active Criminal Population\\uc0\\u8217{} (2003) 5 Crime Prevention &amp; Community Safety 7; Butler (n 14); Ken Pease, \\uc0\\u8216{}DNA Retention after S and Marper\\uc0\\u8217{} in Home Office (ed), {\\i{}Keeping the right people on the DNA database: Science and Public Protection} (Home Office 2009); Andromachi Tseloni and Ken Pease, \\uc0\\u8216{}DNA Retention after Arrest: Balancing Privacy Interests and Public Protection\\uc0\\u8217{} (2011) 8 European Journal of Criminology 32.","plainCitation":"Jim Fraser, Forensic Science: A Very Short Introduction (Oxford University Press 2010); Walsh, Curran and Buckleton (n 16); Dick Leary and Ken Pease, ‘DNA and the Active Criminal Population’ (2003) 5 Crime Prevention &amp; Community Safety 7; Butler (n 14); Ken Pease, ‘DNA Retention after S and Marper’ in Home Office (ed), Keeping the right people on the DNA database: Science and Public Protection (Home Office 2009); Andromachi Tseloni and Ken Pease, ‘DNA Retention after Arrest: Balancing Privacy Interests and Public Protection’ (2011) 8 European Journal of Criminology 32.","noteIndex":32},"citationItems":[{"id":"QAhNmDlA/nJgYVPel","uris":["http://zotero.org/users/local/LBxVlG3B/items/NFS26WQJ"],"uri":["http://zotero.org/users/local/LBxVlG3B/items/NFS26WQJ"],"itemData":{"id":366,"type":"book","title":"Forensic science: a very short introduction","publisher":"Oxford University Press","publisher-place":"Oxford","number-of-pages":"67","event-place":"Oxford","author":[{"family":"Fraser","given":"Jim"}],"issued":{"date-parts":[["2010"]]}}},{"id":"QAhNmDlA/nbnkaH2k","uris":["http://zotero.org/users/local/LBxVlG3B/items/CBSANXKF"],"uri":["http://zotero.org/users/local/LBxVlG3B/items/CBSANXKF"],"itemData":{"id":245,"type":"article-journal","title":"Modeling Forensic DNA Database Performance","container-title":"Journal of Forensic Sciences","page":"1174-1183","volume":"55","issue":"5","source":"CrossRef","DOI":"10.1111/j.1556-4029.2010.01426.x","ISSN":"00221198","shortTitle":"Modeling Forensic DNA Database Performance*","language":"en","author":[{"family":"Walsh","given":"Simon J."},{"family":"Curran","given":"James M."},{"family":"Buckleton","given":"John S."}],"issued":{"date-parts":[["2010",9]]}}},{"id":"QAhNmDlA/2atGx7ho","uris":["http://zotero.org/users/local/LBxVlG3B/items/V3C8ABA7"],"uri":["http://zotero.org/users/local/LBxVlG3B/items/V3C8ABA7"],"itemData":{"id":235,"type":"article-journal","title":"DNA and the Active Criminal Population","container-title":"Crime Prevention &amp; Community Safety","page":"7-12","volume":"5","issue":"1","source":"CrossRef","DOI":"10.1057/palgrave.cpcs.8140135","ISSN":"1460-3780, 1743-4629","language":"en","author":[{"family":"Leary","given":"Dick"},{"family":"Pease","given":"Ken"}],"issued":{"date-parts":[["2003",1]]}}},{"id":"QAhNmDlA/cn11ejIT","uris":["http://zotero.org/users/local/LBxVlG3B/items/QRFBX4KF"],"uri":["http://zotero.org/users/local/LBxVlG3B/items/QRFBX4KF"],"itemData":{"id":314,"type":"book","title":"Advanced topics in forensic DNA typing: methodology","publisher":"Elsevier","publisher-place":"London","event-place":"London","abstract":"Chapter 8","ISBN":"978-0-12-374513-2","author":[{"family":"Butler","given":"John"}],"issued":{"date-parts":[["2012"]]},"accessed":{"date-parts":[["2016",10,11]]}}},{"id":"QAhNmDlA/rRkrCwgZ","uris":["http://zotero.org/users/local/LBxVlG3B/items/SV6AHI44"],"uri":["http://zotero.org/users/local/LBxVlG3B/items/SV6AHI44"],"itemData":{"id":33213,"type":"chapter","title":"DNA retention after S and Marper","container-title":"Keeping the right people on the DNA database: Science and Public Protection","publisher":"Home Office","publisher-place":"London","event-place":"London","author":[{"family":"Pease","given":"Ken"}],"editor":[{"family":"Home Office","given":""}],"issued":{"date-parts":[["2009"]]}}},{"id":"QAhNmDlA/Xez7THV2","uris":["http://zotero.org/users/local/LBxVlG3B/items/TKG99WPZ"],"uri":["http://zotero.org/users/local/LBxVlG3B/items/TKG99WPZ"],"itemData":{"id":12625,"type":"article-journal","title":"DNA Retention after Arrest: Balancing Privacy Interests and Public Protection","container-title":"European Journal of Criminology","page":"32-47","volume":"8","source":"HeinOnline","shortTitle":"DNA Retention after Arrest","journalAbbreviation":"Eur. J. Criminology","language":"eng","author":[{"family":"Tseloni","given":"Andromachi"},{"family":"Pease","given":"Ken"}],"issued":{"date-parts":[["2011"]]}}}],"schema":"https://github.com/citation-style-language/schema/raw/master/csl-citation.json"}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Jim Fraser, </w:t>
      </w:r>
      <w:r w:rsidRPr="00CE0637">
        <w:rPr>
          <w:rFonts w:ascii="Arial" w:hAnsi="Arial" w:cs="Arial"/>
          <w:i/>
          <w:iCs/>
          <w:sz w:val="16"/>
          <w:szCs w:val="16"/>
        </w:rPr>
        <w:t>Forensic Science: A Very Short Introduction</w:t>
      </w:r>
      <w:r w:rsidRPr="00CE0637">
        <w:rPr>
          <w:rFonts w:ascii="Arial" w:hAnsi="Arial" w:cs="Arial"/>
          <w:sz w:val="16"/>
          <w:szCs w:val="16"/>
        </w:rPr>
        <w:t xml:space="preserve"> (Oxford University Press 2010); Walsh, Curran and Buckleton (n 16); Dick Leary and Ken Pease, ‘DNA and the Active Criminal Population’ (2003) 5 Crime Prevention &amp; Community Safety 7; Butler (n 14); Ken Pease, ‘DNA Retention after S and Marper’ in Home Office (ed), </w:t>
      </w:r>
      <w:r w:rsidRPr="00CE0637">
        <w:rPr>
          <w:rFonts w:ascii="Arial" w:hAnsi="Arial" w:cs="Arial"/>
          <w:i/>
          <w:iCs/>
          <w:sz w:val="16"/>
          <w:szCs w:val="16"/>
        </w:rPr>
        <w:t>Keeping the right people on the DNA database: Science and Public Protection</w:t>
      </w:r>
      <w:r w:rsidRPr="00CE0637">
        <w:rPr>
          <w:rFonts w:ascii="Arial" w:hAnsi="Arial" w:cs="Arial"/>
          <w:sz w:val="16"/>
          <w:szCs w:val="16"/>
        </w:rPr>
        <w:t xml:space="preserve"> (Home Office 2009); Andromachi Tseloni and Ken Pease, ‘DNA Retention after Arrest: Balancing Privacy Interests and Public Protection’ (2011) 8 European Journal of Criminology 32.</w:t>
      </w:r>
      <w:r w:rsidRPr="00CE0637">
        <w:rPr>
          <w:rFonts w:ascii="Arial" w:hAnsi="Arial" w:cs="Arial"/>
          <w:sz w:val="16"/>
          <w:szCs w:val="16"/>
        </w:rPr>
        <w:fldChar w:fldCharType="end"/>
      </w:r>
    </w:p>
  </w:footnote>
  <w:footnote w:id="33">
    <w:p w14:paraId="555161E9" w14:textId="7A21764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{"citationID":"ELVrYug9","properties":{"formattedCitation":"Robert Williamson and Rony Duncan, \\uc0\\u8216{}DNA Testing for All: There Are Two Fair Possibilities for Forensic DNA Testing: Everyone or No One.\\uc0\\u8217{} (2002) 418 Nature 585; DH Kaye and Michael E Smith, \\uc0\\u8216{}DNA Identification Databases: Legality, Legitimacy, and the Case for Population-Wide Coverage\\uc0\\u8217{} (2003) 2003 Wisconsin Law Review 413; {\\i{}R (on the application of S) v Chief Constable of South Yorkshire and R (on the application of Marper) v Chief Constable of South Yorkshire} (EWCA (Civ)).","plainCitation":"Robert Williamson and Rony Duncan, ‘DNA Testing for All: There Are Two Fair Possibilities for Forensic DNA Testing: Everyone or No One.’ (2002) 418 Nature 585; DH Kaye and Michael E Smith, ‘DNA Identification Databases: Legality, Legitimacy, and the Case for Population-Wide Coverage’ (2003) 2003 Wisconsin Law Review 413; R (on the application of S) v Chief Constable of South Yorkshire and R (on the application of Marper) v Chief Constable of South Yorkshire (EWCA (Civ)).","noteIndex":33},"citationItems":[{"id":"QAhNmDlA/xy9ACoRV","uris":["http://zotero.org/users/local/LBxVlG3B/items/89FH82QP"],"uri":["http://zotero.org/users/local/LBxVlG3B/items/89FH82QP"],"itemData":{"id":33267,"type":"article-journal","title":"DNA testing for all: There are two fair possibilities for forensic DNA testing: everyone or no one.","container-title":"Nature","page":"585-586","volume":"418","issue":"6898","source":"CrossRef","DOI":"10.1038/418585a","ISSN":"0028-0836","author":[{"family":"Williamson","given":"Robert"},{"family":"Duncan","given":"Rony"}],"issued":{"date-parts":[["2002",8,8]]}}},{"id":"QAhNmDlA/NHiyRXKv","uris":["http://zotero.org/users/local/LBxVlG3B/items/VR3A5EM9"],"uri":["http://zotero.org/users/local/LBxVlG3B/items/VR3A5EM9"],"itemData":{"id":12617,"type":"article-journal","title":"DNA Identification Databases: Legality, Legitimacy, and the Case for Population-Wide Coverage","container-title":"Wisconsin Law Review","page":"413-460","volume":"2003","source":"HeinOnline","shortTitle":"DNA Identification Databases","journalAbbreviation":"Wis. L. Rev.","language":"eng","author":[{"family":"Kaye","given":"D. H."},{"family":"Smith","given":"Michael E."}],"issued":{"date-parts":[["2003"]]}}},{"id":"QAhNmDlA/ydKkrXbq","uris":["http://zotero.org/users/local/LBxVlG3B/items/IC69QT88"],"uri":["http://zotero.org/users/local/LBxVlG3B/items/IC69QT88"],"itemData":{"id":33260,"type":"legal_case","title":"R (on the application of S) v Chief Constable of South Yorkshire and R (on the application of Marper) v Chief Constable of South Yorkshire","authority":"EWCA (Civ)","URL":"http://www.bailii.org/ew/cases/EWCA/Civ/2002/1275.html","issued":{"date-parts":[["2002",9,12]]},"accessed":{"date-parts":[["2017",3,30]]}}}],"schema":"https://github.com/citation-style-language/schema/raw/master/csl-citation.json"}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Robert Williamson and Rony Duncan, ‘DNA Testing for All: There Are Two Fair Possibilities for Forensic DNA Testing: Everyone or No One.’ (2002) 418 Nature 585; DH Kaye and Michael E Smith, ‘DNA Identification Databases: Legality, Legitimacy, and the Case for Population-Wide Coverage’ (2003) 2003 Wisconsin Law Review 413; </w:t>
      </w:r>
      <w:r w:rsidRPr="00CE0637">
        <w:rPr>
          <w:rFonts w:ascii="Arial" w:hAnsi="Arial" w:cs="Arial"/>
          <w:i/>
          <w:iCs/>
          <w:sz w:val="16"/>
          <w:szCs w:val="16"/>
        </w:rPr>
        <w:t>R (on the application of S) v Chief Constable of South Yorkshire and R (on the application of Marper) v Chief Constable of South Yorkshire</w:t>
      </w:r>
      <w:r w:rsidRPr="00CE0637">
        <w:rPr>
          <w:rFonts w:ascii="Arial" w:hAnsi="Arial" w:cs="Arial"/>
          <w:sz w:val="16"/>
          <w:szCs w:val="16"/>
        </w:rPr>
        <w:t xml:space="preserve"> (EWCA (Civ)).</w:t>
      </w:r>
      <w:r w:rsidRPr="00CE0637">
        <w:rPr>
          <w:rFonts w:ascii="Arial" w:hAnsi="Arial" w:cs="Arial"/>
          <w:sz w:val="16"/>
          <w:szCs w:val="16"/>
        </w:rPr>
        <w:fldChar w:fldCharType="end"/>
      </w:r>
    </w:p>
  </w:footnote>
  <w:footnote w:id="34">
    <w:p w14:paraId="555161EA" w14:textId="3D1756A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{"citationID":"Bh2LCJis","properties":{"formattedCitation":"Walsh, Curran and Buckleton (n 16).","plainCitation":"Walsh, Curran and Buckleton (n 16).","noteIndex":34},"citationItems":[{"id":"QAhNmDlA/nbnkaH2k","uris":["http://zotero.org/users/local/LBxVlG3B/items/CBSANXKF"],"uri":["http://zotero.org/users/local/LBxVlG3B/items/CBSANXKF"],"itemData":{"id":245,"type":"article-journal","title":"Modeling Forensic DNA Database Performance","container-title":"Journal of Forensic Sciences","page":"1174-1183","volume":"55","issue":"5","source":"CrossRef","DOI":"10.1111/j.1556-4029.2010.01426.x","ISSN":"00221198","shortTitle":"Modeling Forensic DNA Database Performance*","language":"en","author":[{"family":"Walsh","given":"Simon J."},{"family":"Curran","given":"James M."},{"family":"Buckleton","given":"John S."}],"issued":{"date-parts":[["2010",9]]}}}],"schema":"https://github.com/citation-style-language/schema/raw/master/csl-citation.json"}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Walsh, Curran and Buckleton (n 16).</w:t>
      </w:r>
      <w:r w:rsidRPr="00CE0637">
        <w:rPr>
          <w:rFonts w:ascii="Arial" w:hAnsi="Arial" w:cs="Arial"/>
          <w:sz w:val="16"/>
          <w:szCs w:val="16"/>
        </w:rPr>
        <w:fldChar w:fldCharType="end"/>
      </w:r>
    </w:p>
  </w:footnote>
  <w:footnote w:id="35">
    <w:p w14:paraId="555161EB" w14:textId="15DAC02F"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{"citationID":"ue7JFY1d","properties":{"formattedCitation":"{\\i{}S and Marper v The United Kingdom} (n 26); Forensic Genetics Policy Initiative, {\\i{}Establishing Best Practice for Forensic DNA Databases} (FGPI 2017) &lt;http://dnapolicyinitiative.org/wp-content/uploads/2017/08/BestPractice-Report-plus-cover-final.pdf&gt; accessed 3 October 2017; {\\i{}Aycaguer v France} [2017] ECHR 587; Independent Advisory Group on the Use of Biometric Data in Scotland, {\\i{}Report of the Independent Advisory Group on the Use of Biometric Data in Scotland} (Scottish Government 2018).","plainCitation":"S and Marper v The United Kingdom (n 26); Forensic Genetics Policy Initiative, Establishing Best Practice for Forensic DNA Databases (FGPI 2017) &lt;http://dnapolicyinitiative.org/wp-content/uploads/2017/08/BestPractice-Report-plus-cover-final.pdf&gt; accessed 3 October 2017; Aycaguer v France [2017] ECHR 587; Independent Advisory Group on the Use of Biometric Data in Scotland, Report of the Independent Advisory Group on the Use of Biometric Data in Scotland (Scottish Government 2018).","noteIndex":35},"citationItems":[{"id":"QAhNmDlA/KW5bEz1X","uris":["http://zotero.org/users/local/LBxVlG3B/items/6C3XKE6V"],"uri":["http://zotero.org/users/local/LBxVlG3B/items/6C3XKE6V"],"itemData":{"id":30,"type":"legal_case","title":"S and Marper v The United Kingdom","authority":"ECHR","abstract":"Applications Nos. 30562/04 and 30566/04","URL":"http://www.bailii.org/eu/cases/ECHR/2008/1581.html","number":"1581","issued":{"date-parts":[["2008",12,4]]},"accessed":{"date-parts":[["2016",3,11]]}}},{"id":"QAhNmDlA/lCPrTzL1","uris":["http://zotero.org/users/local/LBxVlG3B/items/JFHK3KZP"],"uri":["http://zotero.org/users/local/LBxVlG3B/items/JFHK3KZP"],"itemData":{"id":34104,"type":"book","title":"Establishing best practice for forensic DNA databases","publisher":"FGPI","URL":"http://dnapolicyinitiative.org/wp-content/uploads/2017/08/BestPractice-Report-plus-cover-final.pdf","author":[{"family":"Forensic Genetics Policy Initiative","given":""}],"issued":{"date-parts":[["2017",9]]},"accessed":{"date-parts":[["2017",10,3]]}}},{"id":"QAhNmDlA/RBn9kZbO","uris":["http://zotero.org/users/local/LBxVlG3B/items/6T533FTN"],"uri":["http://zotero.org/users/local/LBxVlG3B/items/6T533FTN"],"itemData":{"id":34013,"type":"legal_case","title":"Aycaguer v France","authority":"ECHR","number":"587","issued":{"date-parts":[["2017",6,22]]}}},{"id":"QAhNmDlA/hXQ1HiDh","uris":["http://zotero.org/users/local/LBxVlG3B/items/KFVW7NXG"],"uri":["http://zotero.org/users/local/LBxVlG3B/items/KFVW7NXG"],"itemData":{"id":39192,"type":"book","title":"Report of the Independent Advisory Group on the Use of Biometric Data in Scotland","publisher":"Scottish Government","publisher-place":"Edinburgh","source":"Zotero","event-place":"Edinburgh","ISBN":"978-1-78851-600-6","language":"en","author":[{"family":"Independent Advisory Group on the Use of Biometric Data in Scotland","given":""}],"issued":{"date-parts":[["2018",3,22]]}}}],"schema":"https://github.com/citation-style-language/schema/raw/master/csl-citation.json"}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i/>
          <w:iCs/>
          <w:sz w:val="16"/>
          <w:szCs w:val="16"/>
        </w:rPr>
        <w:t>S and Marper v The United Kingdom</w:t>
      </w:r>
      <w:r w:rsidRPr="00CE0637">
        <w:rPr>
          <w:rFonts w:ascii="Arial" w:hAnsi="Arial" w:cs="Arial"/>
          <w:sz w:val="16"/>
          <w:szCs w:val="16"/>
        </w:rPr>
        <w:t xml:space="preserve"> (n 26); Forensic Genetics Policy Initiative, </w:t>
      </w:r>
      <w:r w:rsidRPr="00CE0637">
        <w:rPr>
          <w:rFonts w:ascii="Arial" w:hAnsi="Arial" w:cs="Arial"/>
          <w:i/>
          <w:iCs/>
          <w:sz w:val="16"/>
          <w:szCs w:val="16"/>
        </w:rPr>
        <w:t>Establishing Best Practice for Forensic DNA Databases</w:t>
      </w:r>
      <w:r w:rsidRPr="00CE0637">
        <w:rPr>
          <w:rFonts w:ascii="Arial" w:hAnsi="Arial" w:cs="Arial"/>
          <w:sz w:val="16"/>
          <w:szCs w:val="16"/>
        </w:rPr>
        <w:t xml:space="preserve"> (FGPI 2017) &lt;http://dnapolicyinitiative.org/wp-content/uploads/2017/08/BestPractice-Report-plus-cover-final.pdf&gt; accessed 3 October 2017; </w:t>
      </w:r>
      <w:r w:rsidRPr="00CE0637">
        <w:rPr>
          <w:rFonts w:ascii="Arial" w:hAnsi="Arial" w:cs="Arial"/>
          <w:i/>
          <w:iCs/>
          <w:sz w:val="16"/>
          <w:szCs w:val="16"/>
        </w:rPr>
        <w:t>Aycaguer v France</w:t>
      </w:r>
      <w:r w:rsidRPr="00CE0637">
        <w:rPr>
          <w:rFonts w:ascii="Arial" w:hAnsi="Arial" w:cs="Arial"/>
          <w:sz w:val="16"/>
          <w:szCs w:val="16"/>
        </w:rPr>
        <w:t xml:space="preserve"> [2017] ECHR 587; Independent Advisory Group on the Use of Biometric Data in Scotland, </w:t>
      </w:r>
      <w:r w:rsidRPr="00CE0637">
        <w:rPr>
          <w:rFonts w:ascii="Arial" w:hAnsi="Arial" w:cs="Arial"/>
          <w:i/>
          <w:iCs/>
          <w:sz w:val="16"/>
          <w:szCs w:val="16"/>
        </w:rPr>
        <w:t>Report of the Independent Advisory Group on the Use of Biometric Data in Scotland</w:t>
      </w:r>
      <w:r w:rsidRPr="00CE0637">
        <w:rPr>
          <w:rFonts w:ascii="Arial" w:hAnsi="Arial" w:cs="Arial"/>
          <w:sz w:val="16"/>
          <w:szCs w:val="16"/>
        </w:rPr>
        <w:t xml:space="preserve"> (Scottish Government 2018).</w:t>
      </w:r>
      <w:r w:rsidRPr="00CE0637">
        <w:rPr>
          <w:rFonts w:ascii="Arial" w:hAnsi="Arial" w:cs="Arial"/>
          <w:sz w:val="16"/>
          <w:szCs w:val="16"/>
        </w:rPr>
        <w:fldChar w:fldCharType="end"/>
      </w:r>
    </w:p>
  </w:footnote>
  <w:footnote w:id="36">
    <w:p w14:paraId="555161EC" w14:textId="01571DC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{"citationID":"sZ7FVW9Y","properties":{"formattedCitation":"Filipe Santos, Helena Machado and Susana Silva, \\uc0\\u8216{}Forensic DNA Databases in European Countries: Is Size Linked to Performance?\\uc0\\u8217{} (2013) 9 Life Sciences, Society and Policy 1; Toom (n 26); Victor Toom, \\uc0\\u8216{}Trumping Communitarianism: Crime Control and Forensic DNA Typing and Databasing in Singapore\\uc0\\u8217{} (2014) 8 East Asian Science, Technology and Society 273.","plainCitation":"Filipe Santos, Helena Machado and Susana Silva, ‘Forensic DNA Databases in European Countries: Is Size Linked to Performance?’ (2013) 9 Life Sciences, Society and Policy 1; Toom (n 26); Victor Toom, ‘Trumping Communitarianism: Crime Control and Forensic DNA Typing and Databasing in Singapore’ (2014) 8 East Asian Science, Technology and Society 273.","noteIndex":36},"citationItems":[{"id":"QAhNmDlA/V3AHBy9s","uris":["http://zotero.org/users/local/LBxVlG3B/items/E2UX57UU"],"uri":["http://zotero.org/users/local/LBxVlG3B/items/E2UX57UU"],"itemData":{"id":206,"type":"article-journal","title":"Forensic DNA databases in European countries: is size linked to performance?","container-title":"Life Sciences, Society and Policy","page":"1-13","volume":"9","issue":"12","source":"PubMed Central","abstract":"The political and financial investments in the implementation of forensic DNA databases and the ethical issues related to their use and expansion justify inquiries into their performance and general utility. The main function of a forensic DNA database is to produce matches between individuals and crime scene stains, which requires a constant input of individual profiles and crime scene stains. This is conditioned, among other factors, by the legislation, namely the criteria for inclusion of profiles and the periods of time and conditions for their retention and/or deletion. This article aims to provide an overview of the different legislative models for DNA databasing in Europe and ponder if wider inclusion criteria – and, consequently, database size – translates into more matches between profiles of crime scene stains and included individuals (performance ratio). The legislation governing forensic DNA databases in 22 countries in the European Union was analysed in order to propose a typology of two major groups of legislative criteria for inclusion/retention of profiles that can be classified as having either expansive effects or restrictive effects. We argue that expansive criteria for inclusion and retention of profiles do not necessarily translate into significant gains in output performance.","DOI":"10.1186/2195-7819-9-12","ISSN":"2195-7819","note":"PMID: null\nPMCID: PMC4513018","shortTitle":"Forensic DNA databases in European countries","journalAbbreviation":"Life Sci Soc Policy","author":[{"family":"Santos","given":"Filipe"},{"family":"Machado","given":"Helena"},{"family":"Silva","given":"Susana"}],"issued":{"date-parts":[["2013",12,3]]}}},{"id":"QAhNmDlA/xZu8e3gz","uris":["http://zotero.org/users/local/LBxVlG3B/items/8PE869Z6"],"uri":["http://zotero.org/users/local/LBxVlG3B/items/8PE869Z6"],"itemData":{"id":242,"type":"article-journal","title":"Forensic DNA databases in England and the Netherlands: governance, structure and performance compared","container-title":"New Genetics and Society","page":"311-322","volume":"31","issue":"3","source":"CrossRef","DOI":"10.1080/14636778.2012.687133","ISSN":"1463-6778, 1469-9915","shortTitle":"Forensic DNA databases in England and the Netherlands","language":"en","author":[{"family":"Toom","given":"Victor"}],"issued":{"date-parts":[["2012",9]]}}},{"id":"QAhNmDlA/IyvNnEVT","uris":["http://zotero.org/users/local/LBxVlG3B/items/ANQE9HSX"],"uri":["http://zotero.org/users/local/LBxVlG3B/items/ANQE9HSX"],"itemData":{"id":33326,"type":"article-journal","title":"Trumping Communitarianism: Crime Control and Forensic DNA Typing and Databasing in Singapore","container-title":"East Asian Science, Technology and Society","page":"273-296","volume":"8","issue":"3","source":"easts.dukejournals.org","abstract":"Liberalism and communitarianism have figured prominently in discussions of how to govern forensic DNA practices (forensic DNA typing and databasing). Despite the prominence of these two political philosophies and their underlying values, no studies have looked at the governance of forensic DNA practices in a nondemocratic country governed by a communitarian logic. To fill this lacuna in the literature, this article considers Singapore as an authoritarian state governed by a communitarian philosophy. The article highlights basic innovations and technologies of forensic DNA practices and articulates a liberal democratic version of “biolegality” as described by Michael Lynch and Ruth McNally. It goes on to consider briefly various (political) philosophies (liberalism and communitarianism) and law enforcement models (due process and crime control models). The main part of the article records the trajectory, and hence biolegal progress, of forensic DNA practices in Singapore and compares it with trajectories in England and the United States. The article concludes that Singapore's forensic DNA practices are organized according to the crime control model and therefore safety and the war against crime and terrorism trump individual rights and legal principles such as privacy, bodily integrity, proportionality, presumption of innocence. and onus of proof.","DOI":"10.1215/18752160-2416805","ISSN":"1875-2160, 1875-2152","shortTitle":"Trumping Communitarianism","journalAbbreviation":"easts","language":"en","author":[{"family":"Toom","given":"Victor"}],"issued":{"date-parts":[["2014",9,1]]}}}],"schema":"https://github.com/citation-style-language/schema/raw/master/csl-citation.json"}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Filipe Santos, Helena Machado and Susana Silva, ‘Forensic DNA Databases in European Countries: Is Size Linked to Performance?’ (2013) 9 Life Sciences, Society and Policy 1; Toom (n 26); Victor Toom, ‘Trumping Communitarianism: Crime Control and Forensic DNA Typing and Databasing in Singapore’ (2014) 8 East Asian Science, Technology and Society 273.</w:t>
      </w:r>
      <w:r w:rsidRPr="00CE0637">
        <w:rPr>
          <w:rFonts w:ascii="Arial" w:hAnsi="Arial" w:cs="Arial"/>
          <w:sz w:val="16"/>
          <w:szCs w:val="16"/>
        </w:rPr>
        <w:fldChar w:fldCharType="end"/>
      </w:r>
    </w:p>
  </w:footnote>
  <w:footnote w:id="37">
    <w:p w14:paraId="555161ED" w14:textId="5FE918B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{"citationID":"xAhkPuZM","properties":{"formattedCitation":"Toom (n 36).","plainCitation":"Toom (n 36).","noteIndex":37},"citationItems":[{"id":"QAhNmDlA/IyvNnEVT","uris":["http://zotero.org/users/local/LBxVlG3B/items/ANQE9HSX"],"uri":["http://zotero.org/users/local/LBxVlG3B/items/ANQE9HSX"],"itemData":{"id":33326,"type":"article-journal","title":"Trumping Communitarianism: Crime Control and Forensic DNA Typing and Databasing in Singapore","container-title":"East Asian Science, Technology and Society","page":"273-296","volume":"8","issue":"3","source":"easts.dukejournals.org","abstract":"Liberalism and communitarianism have figured prominently in discussions of how to govern forensic DNA practices (forensic DNA typing and databasing). Despite the prominence of these two political philosophies and their underlying values, no studies have looked at the governance of forensic DNA practices in a nondemocratic country governed by a communitarian logic. To fill this lacuna in the literature, this article considers Singapore as an authoritarian state governed by a communitarian philosophy. The article highlights basic innovations and technologies of forensic DNA practices and articulates a liberal democratic version of “biolegality” as described by Michael Lynch and Ruth McNally. It goes on to consider briefly various (political) philosophies (liberalism and communitarianism) and law enforcement models (due process and crime control models). The main part of the article records the trajectory, and hence biolegal progress, of forensic DNA practices in Singapore and compares it with trajectories in England and the United States. The article concludes that Singapore's forensic DNA practices are organized according to the crime control model and therefore safety and the war against crime and terrorism trump individual rights and legal principles such as privacy, bodily integrity, proportionality, presumption of innocence. and onus of proof.","DOI":"10.1215/18752160-2416805","ISSN":"1875-2160, 1875-2152","shortTitle":"Trumping Communitarianism","journalAbbreviation":"easts","language":"en","author":[{"family":"Toom","given":"Victor"}],"issued":{"date-parts":[["2014",9,1]]}}}],"schema":"https://github.com/citation-style-language/schema/raw/master/csl-citation.json"}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Toom (n 36).</w:t>
      </w:r>
      <w:r w:rsidRPr="00CE0637">
        <w:rPr>
          <w:rFonts w:ascii="Arial" w:hAnsi="Arial" w:cs="Arial"/>
          <w:sz w:val="16"/>
          <w:szCs w:val="16"/>
        </w:rPr>
        <w:fldChar w:fldCharType="end"/>
      </w:r>
    </w:p>
  </w:footnote>
  <w:footnote w:id="38">
    <w:p w14:paraId="555161EE" w14:textId="3B993EBB"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{"citationID":"lE0ZpM5r","properties":{"formattedCitation":"Helena Soleto Mu\\uc0\\u241{}oz and Anna Fiodorova, \\uc0\\u8216{}DNA and Law Enforcement in the European Union: Tools and Human Rights Protection\\uc0\\u8217{} (2014) 10 Utrecht Law Review 149; Nuffield Council on Bioethics (n 26).","plainCitation":"Helena Soleto Muñoz and Anna Fiodorova, ‘DNA and Law Enforcement in the European Union: Tools and Human Rights Protection’ (2014) 10 Utrecht Law Review 149; Nuffield Council on Bioethics (n 26).","noteIndex":38},"citationItems":[{"id":"QAhNmDlA/ZJnW0B8y","uris":["http://zotero.org/users/local/LBxVlG3B/items/DTIA5CTC"],"uri":["http://zotero.org/users/local/LBxVlG3B/items/DTIA5CTC"],"itemData":{"id":216,"type":"article-journal","title":"DNA and Law Enforcement in the European Union: Tools and Human Rights Protection","container-title":"Utrecht Law Review","page":"149","volume":"10","issue":"1","source":"CrossRef","DOI":"10.18352/ulr.262","ISSN":"1871-515X","shortTitle":"DNA and Law Enforcement in the European Union","author":[{"family":"Soleto Muñoz","given":"Helena"},{"family":"Fiodorova","given":"Anna"}],"issued":{"date-parts":[["2014",1,31]]}}},{"id":"QAhNmDlA/thBrMWpl","uris":["http://zotero.org/users/local/LBxVlG3B/items/XBE5WUWV"],"uri":["http://zotero.org/users/local/LBxVlG3B/items/XBE5WUWV"],"itemData":{"id":312,"type":"book","title":"The forensic use of bioinformation: ethical issues","publisher-place":"London","event-place":"London","author":[{"family":"Nuffield Council on Bioethics","given":""}],"issued":{"date-parts":[["2007"]]},"accessed":{"date-parts":[["2016",10,11]]}}}],"schema":"https://github.com/citation-style-language/schema/raw/master/csl-citation.json"}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Helena Soleto Muñoz and Anna Fiodorova, ‘DNA and Law Enforcement in the European Union: Tools and Human Rights Protection’ (2014) 10 Utrecht Law Review 149; Nuffield Council on Bioethics (n 26).</w:t>
      </w:r>
      <w:r w:rsidRPr="00CE0637">
        <w:rPr>
          <w:rFonts w:ascii="Arial" w:hAnsi="Arial" w:cs="Arial"/>
          <w:sz w:val="16"/>
          <w:szCs w:val="16"/>
        </w:rPr>
        <w:fldChar w:fldCharType="end"/>
      </w:r>
    </w:p>
  </w:footnote>
  <w:footnote w:id="39">
    <w:p w14:paraId="555161EF" w14:textId="57F1CD36"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{"citationID":"lQihhfUB","properties":{"formattedCitation":"Kevin Aquilina, \\uc0\\u8216{}Public Security versus Privacy in Technology Law: A Balancing Act?\\uc0\\u8217{} (2010) 26 Computer Law &amp; Security Review 130.","plainCitation":"Kevin Aquilina, ‘Public Security versus Privacy in Technology Law: A Balancing Act?’ (2010) 26 Computer Law &amp; Security Review 130.","noteIndex":39},"citationItems":[{"id":"QAhNmDlA/UlzpEJi0","uris":["http://zotero.org/users/local/LBxVlG3B/items/ZRBSI5EX"],"uri":["http://zotero.org/users/local/LBxVlG3B/items/ZRBSI5EX"],"itemData":{"id":33269,"type":"article-journal","title":"Public security versus privacy in technology law: A balancing act?","container-title":"Computer Law &amp; Security Review","page":"130-143","volume":"26","issue":"2","source":"ScienceDirect","abstract":"Technology invades a person's privacy but this has been justified in law on public security grounds. The more technology advances, the more difficult it is to control its privacy intrusive use. This paper argues that there are a number of difficulties posed by such use concerning the respect of one's privacy. The meaning of ‘public security’ is not entirely clear and there are various laws which authorise the invasion of privacy for public security reasons. Technology is developing at such a fast pace and in a more diffused manner without taking on board its privacy implications whilst technological privacy enhancement mechanisms are not catching up. The law of privacy is not sufficiently elaborate and is slow in coming to terms to deal with these novel situations posed by rapid technological advances. The paper thus develops universally legally binding minimum core principles that could be applied indiscriminately to all privacy intrusive technology.","DOI":"10.1016/j.clsr.2010.01.002","ISSN":"0267-3649","shortTitle":"Public security versus privacy in technology law","journalAbbreviation":"Computer Law &amp; Security Review","author":[{"family":"Aquilina","given":"Kevin"}],"issued":{"date-parts":[["2010",3]]}}}],"schema":"https://github.com/citation-style-language/schema/raw/master/csl-citation.json"}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Kevin Aquilina, ‘Public Security versus Privacy in Technology Law: A Balancing Act?’ (2010) 26 Computer Law &amp; Security Review 130.</w:t>
      </w:r>
      <w:r w:rsidRPr="00CE0637">
        <w:rPr>
          <w:rFonts w:ascii="Arial" w:hAnsi="Arial" w:cs="Arial"/>
          <w:sz w:val="16"/>
          <w:szCs w:val="16"/>
        </w:rPr>
        <w:fldChar w:fldCharType="end"/>
      </w:r>
    </w:p>
  </w:footnote>
  <w:footnote w:id="40">
    <w:p w14:paraId="555161F0" w14:textId="38186CC3"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{"citationID":"K9QlqxIP","properties":{"formattedCitation":"Home Office, {\\i{}Keeping the Right People on the DNA Database: Science and Public Protection} (Home Office 2009).","plainCitation":"Home Office, Keeping the Right People on the DNA Database: Science and Public Protection (Home Office 2009).","noteIndex":40},"citationItems":[{"id":"QAhNmDlA/jLtZGDKh","uris":["http://zotero.org/users/local/LBxVlG3B/items/NMBDBD98"],"uri":["http://zotero.org/users/local/LBxVlG3B/items/NMBDBD98"],"itemData":{"id":373,"type":"book","title":"Keeping the right people on the DNA database: Science and Public Protection","publisher":"Home Office","publisher-place":"London","event-place":"London","author":[{"family":"Home Office","given":""}],"issued":{"date-parts":[["2009"]]},"accessed":{"date-parts":[["2016",12,6]]}}}],"schema":"https://github.com/citation-style-language/schema/raw/master/csl-citation.json"}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Home Office, </w:t>
      </w:r>
      <w:r w:rsidRPr="00CE0637">
        <w:rPr>
          <w:rFonts w:ascii="Arial" w:hAnsi="Arial" w:cs="Arial"/>
          <w:i/>
          <w:iCs/>
          <w:sz w:val="16"/>
          <w:szCs w:val="16"/>
        </w:rPr>
        <w:t>Keeping the Right People on the DNA Database: Science and Public Protection</w:t>
      </w:r>
      <w:r w:rsidRPr="00CE0637">
        <w:rPr>
          <w:rFonts w:ascii="Arial" w:hAnsi="Arial" w:cs="Arial"/>
          <w:sz w:val="16"/>
          <w:szCs w:val="16"/>
        </w:rPr>
        <w:t xml:space="preserve"> (Home Office 2009).</w:t>
      </w:r>
      <w:r w:rsidRPr="00CE0637">
        <w:rPr>
          <w:rFonts w:ascii="Arial" w:hAnsi="Arial" w:cs="Arial"/>
          <w:sz w:val="16"/>
          <w:szCs w:val="16"/>
        </w:rPr>
        <w:fldChar w:fldCharType="end"/>
      </w:r>
    </w:p>
  </w:footnote>
  <w:footnote w:id="41">
    <w:p w14:paraId="555161F1" w14:textId="5FABFD0D"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{"citationID":"hR08BnoB","properties":{"formattedCitation":"Protection of Freedoms Act 2012.","plainCitation":"Protection of Freedoms Act 2012.","noteIndex":41},"citationItems":[{"id":"QAhNmDlA/MlL3eawT","uris":["http://zotero.org/users/local/LBxVlG3B/items/C587UAIF"],"uri":["http://zotero.org/users/local/LBxVlG3B/items/C587UAIF"],"itemData":{"id":265,"type":"legislation","title":"Protection of Freedoms Act","section":"1-25","URL":"http://www.legislation.gov.uk/ukpga/2012/9/contents/enacted","language":"eng","issued":{"date-parts":[["2012"]]},"accessed":{"date-parts":[["2016",10,8]]}}}],"schema":"https://github.com/citation-style-language/schema/raw/master/csl-citation.json"}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Protection of Freedoms Act 2012.</w:t>
      </w:r>
      <w:r w:rsidRPr="00CE0637">
        <w:rPr>
          <w:rFonts w:ascii="Arial" w:hAnsi="Arial" w:cs="Arial"/>
          <w:sz w:val="16"/>
          <w:szCs w:val="16"/>
        </w:rPr>
        <w:fldChar w:fldCharType="end"/>
      </w:r>
      <w:r w:rsidRPr="00CE0637">
        <w:rPr>
          <w:rFonts w:ascii="Arial" w:hAnsi="Arial" w:cs="Arial"/>
          <w:sz w:val="16"/>
          <w:szCs w:val="16"/>
        </w:rPr>
        <w:t>, s 16.</w:t>
      </w:r>
    </w:p>
  </w:footnote>
  <w:footnote w:id="42">
    <w:p w14:paraId="555161F2" w14:textId="5C51452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{"citationID":"ArdUBPNi","properties":{"formattedCitation":"Edward Shils, \\uc0\\u8216{}Privacy: Its Constitution and Vicissitudes\\uc0\\u8217{} (1966) 31 Law and Contemporary Problems 281.","plainCitation":"Edward Shils, ‘Privacy: Its Constitution and Vicissitudes’ (1966) 31 Law and Contemporary Problems 281.","noteIndex":42},"citationItems":[{"id":"QAhNmDlA/vX8fGdc7","uris":["http://zotero.org/users/local/LBxVlG3B/items/XWZUR2HN"],"uri":["http://zotero.org/users/local/LBxVlG3B/items/XWZUR2HN"],"itemData":{"id":33278,"type":"article-journal","title":"Privacy: Its Constitution and Vicissitudes","container-title":"Law and Contemporary Problems","page":"281-306","volume":"31","issue":"2","ISSN":"0023-9186","shortTitle":"Privacy","author":[{"family":"Shils","given":"Edward"}],"issued":{"date-parts":[["1966",4,1]]}}}],"schema":"https://github.com/citation-style-language/schema/raw/master/csl-citation.json"}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Edward Shils, ‘Privacy: Its Constitution and Vicissitudes’ (1966) 31 Law and Contemporary Problems 281.</w:t>
      </w:r>
      <w:r w:rsidRPr="00CE0637">
        <w:rPr>
          <w:rFonts w:ascii="Arial" w:hAnsi="Arial" w:cs="Arial"/>
          <w:sz w:val="16"/>
          <w:szCs w:val="16"/>
        </w:rPr>
        <w:fldChar w:fldCharType="end"/>
      </w:r>
    </w:p>
  </w:footnote>
  <w:footnote w:id="43">
    <w:p w14:paraId="555161F3" w14:textId="5E88728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{"citationID":"dcTeRQOo","properties":{"formattedCitation":"Ruth Gavison, \\uc0\\u8216{}Privacy and the Limits of Law\\uc0\\u8217{} (1980) 89 Yale Law Journal 421.","plainCitation":"Ruth Gavison, ‘Privacy and the Limits of Law’ (1980) 89 Yale Law Journal 421.","noteIndex":43},"citationItems":[{"id":"QAhNmDlA/jLCF6VhA","uris":["http://zotero.org/users/local/LBxVlG3B/items/4K7H4KKE"],"uri":["http://zotero.org/users/local/LBxVlG3B/items/4K7H4KKE"],"itemData":{"id":33287,"type":"article-journal","title":"Privacy and the Limits of Law","container-title":"Yale Law Journal","page":"421-471","volume":"89","source":"HeinOnline","journalAbbreviation":"Yale L.J.","language":"eng","author":[{"family":"Gavison","given":"Ruth"}],"issued":{"date-parts":[["1980"]]}}}],"schema":"https://github.com/citation-style-language/schema/raw/master/csl-citation.json"}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Ruth Gavison, ‘Privacy and the Limits of Law’ (1980) 89 Yale Law Journal 421.</w:t>
      </w:r>
      <w:r w:rsidRPr="00CE0637">
        <w:rPr>
          <w:rFonts w:ascii="Arial" w:hAnsi="Arial" w:cs="Arial"/>
          <w:sz w:val="16"/>
          <w:szCs w:val="16"/>
        </w:rPr>
        <w:fldChar w:fldCharType="end"/>
      </w:r>
    </w:p>
  </w:footnote>
  <w:footnote w:id="44">
    <w:p w14:paraId="555161F4" w14:textId="2DCF875C"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{"citationID":"zbVzVYc2","properties":{"formattedCitation":"Alan Westin, {\\i{}Privacy and Freedom} (Bodley Head 1970).","plainCitation":"Alan Westin, Privacy and Freedom (Bodley Head 1970).","noteIndex":44},"citationItems":[{"id":"QAhNmDlA/Cg3nL6P1","uris":["http://zotero.org/users/local/LBxVlG3B/items/E5RZ8M2Q"],"uri":["http://zotero.org/users/local/LBxVlG3B/items/E5RZ8M2Q"],"itemData":{"id":33277,"type":"book","title":"Privacy and Freedom","publisher":"Bodley Head","publisher-place":"New York","event-place":"New York","ISBN":"978-0-370-01325-1","author":[{"family":"Westin","given":"Alan"}],"issued":{"date-parts":[["1970"]]}}}],"schema":"https://github.com/citation-style-language/schema/raw/master/csl-citation.json"}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Alan Westin, </w:t>
      </w:r>
      <w:r w:rsidRPr="00CE0637">
        <w:rPr>
          <w:rFonts w:ascii="Arial" w:hAnsi="Arial" w:cs="Arial"/>
          <w:i/>
          <w:iCs/>
          <w:sz w:val="16"/>
          <w:szCs w:val="16"/>
        </w:rPr>
        <w:t>Privacy and Freedom</w:t>
      </w:r>
      <w:r w:rsidRPr="00CE0637">
        <w:rPr>
          <w:rFonts w:ascii="Arial" w:hAnsi="Arial" w:cs="Arial"/>
          <w:sz w:val="16"/>
          <w:szCs w:val="16"/>
        </w:rPr>
        <w:t xml:space="preserve"> (Bodley Head 1970).</w:t>
      </w:r>
      <w:r w:rsidRPr="00CE0637">
        <w:rPr>
          <w:rFonts w:ascii="Arial" w:hAnsi="Arial" w:cs="Arial"/>
          <w:sz w:val="16"/>
          <w:szCs w:val="16"/>
        </w:rPr>
        <w:fldChar w:fldCharType="end"/>
      </w:r>
    </w:p>
  </w:footnote>
  <w:footnote w:id="45">
    <w:p w14:paraId="555161F5" w14:textId="0A5299A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{"citationID":"9qFOE59z","properties":{"formattedCitation":"Gavison (n 45).","plainCitation":"Gavison (n 45).","dontUpdate":true,"noteIndex":45},"citationItems":[{"id":"QAhNmDlA/jLCF6VhA","uris":["http://zotero.org/users/local/LBxVlG3B/items/4K7H4KKE"],"uri":["http://zotero.org/users/local/LBxVlG3B/items/4K7H4KKE"],"itemData":{"id":33287,"type":"article-journal","title":"Privacy and the Limits of Law","container-title":"Yale Law Journal","page":"421-471","volume":"89","source":"HeinOnline","journalAbbreviation":"Yale L.J.","language":"eng","author":[{"family":"Gavison","given":"Ruth"}],"issued":{"date-parts":[["1980"]]}}}],"schema":"https://github.com/citation-style-language/schema/raw/master/csl-citation.json"}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(Justice (the British Section of the International Commission of Jurists) as cited in Gavison (n 45).</w:t>
      </w:r>
      <w:r w:rsidRPr="00CE0637">
        <w:rPr>
          <w:rFonts w:ascii="Arial" w:hAnsi="Arial" w:cs="Arial"/>
          <w:sz w:val="16"/>
          <w:szCs w:val="16"/>
        </w:rPr>
        <w:fldChar w:fldCharType="end"/>
      </w:r>
    </w:p>
  </w:footnote>
  <w:footnote w:id="46">
    <w:p w14:paraId="555161F6" w14:textId="2965540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{"citationID":"a3Q0i1hy","properties":{"formattedCitation":"Universal Declaration of Human Rights 1948; European Convention on Human Rights 1950; Human Rights Act 1998.","plainCitation":"Universal Declaration of Human Rights 1948; European Convention on Human Rights 1950; Human Rights Act 1998.","noteIndex":46},"citationItems":[{"id":"QAhNmDlA/qVI7rvdM","uris":["http://zotero.org/users/local/LBxVlG3B/items/HSHWU8M7"],"uri":["http://zotero.org/users/local/LBxVlG3B/items/HSHWU8M7"],"itemData":{"id":354,"type":"legislation","title":"Universal Declaration of Human Rights","URL":"http://www.un.org/en/universal-declaration-human-rights/","issued":{"date-parts":[["1948"]]},"accessed":{"date-parts":[["2016",11,25]]}}},{"id":"QAhNmDlA/PSetMZyw","uris":["http://zotero.org/users/local/LBxVlG3B/items/WVQXP95X"],"uri":["http://zotero.org/users/local/LBxVlG3B/items/WVQXP95X"],"itemData":{"id":353,"type":"legislation","title":"European Convention on Human Rights","URL":"http://www.echr.coe.int/Documents/Convention_ENG.pdf","issued":{"date-parts":[["1950"]]},"accessed":{"date-parts":[["2016",11,25]]}}},{"id":"QAhNmDlA/ChhcJpDt","uris":["http://zotero.org/users/local/LBxVlG3B/items/SGH7484A"],"uri":["http://zotero.org/users/local/LBxVlG3B/items/SGH7484A"],"itemData":{"id":350,"type":"legislation","title":"Human Rights Act","abstract":"An Act to give further effect to rights and freedoms guaranteed under the European Convention on Human Rights; to make provision with respect to holders of certain judicial offices who become judges of the European Court of Human Rights; and for connected purposes.","URL":"http://www.legislation.gov.uk/ukpga/1998/42/schedule/1","language":"eng","issued":{"date-parts":[["1998"]]},"accessed":{"date-parts":[["2016",11,25]]}}}],"schema":"https://github.com/citation-style-language/schema/raw/master/csl-citation.json"}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Universal Declaration of Human Rights 1948; European Convention on Human Rights 1950; Human Rights Act 1998.</w:t>
      </w:r>
      <w:r w:rsidRPr="00CE0637">
        <w:rPr>
          <w:rFonts w:ascii="Arial" w:hAnsi="Arial" w:cs="Arial"/>
          <w:sz w:val="16"/>
          <w:szCs w:val="16"/>
        </w:rPr>
        <w:fldChar w:fldCharType="end"/>
      </w:r>
    </w:p>
  </w:footnote>
  <w:footnote w:id="47">
    <w:p w14:paraId="555161F7" w14:textId="65832C9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{"citationID":"13JuirVU","properties":{"formattedCitation":"{\\i{}S and Marper v The United Kingdom} (n 26).","plainCitation":"S and Marper v The United Kingdom (n 26).","noteIndex":47},"citationItems":[{"id":"QAhNmDlA/KW5bEz1X","uris":["http://zotero.org/users/local/LBxVlG3B/items/6C3XKE6V"],"uri":["http://zotero.org/users/local/LBxVlG3B/items/6C3XKE6V"],"itemData":{"id":30,"type":"legal_case","title":"S and Marper v The United Kingdom","authority":"ECHR","abstract":"Applications Nos. 30562/04 and 30566/04","URL":"http://www.bailii.org/eu/cases/ECHR/2008/1581.html","number":"1581","issued":{"date-parts":[["2008",12,4]]},"accessed":{"date-parts":[["2016",3,11]]}}}],"schema":"https://github.com/citation-style-language/schema/raw/master/csl-citation.json"}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i/>
          <w:iCs/>
          <w:sz w:val="16"/>
          <w:szCs w:val="16"/>
        </w:rPr>
        <w:t>S and Marper v The United Kingdom</w:t>
      </w:r>
      <w:r w:rsidRPr="00CE0637">
        <w:rPr>
          <w:rFonts w:ascii="Arial" w:hAnsi="Arial" w:cs="Arial"/>
          <w:sz w:val="16"/>
          <w:szCs w:val="16"/>
        </w:rPr>
        <w:t xml:space="preserve"> (n 26).</w:t>
      </w:r>
      <w:r w:rsidRPr="00CE0637">
        <w:rPr>
          <w:rFonts w:ascii="Arial" w:hAnsi="Arial" w:cs="Arial"/>
          <w:sz w:val="16"/>
          <w:szCs w:val="16"/>
        </w:rPr>
        <w:fldChar w:fldCharType="end"/>
      </w:r>
    </w:p>
  </w:footnote>
  <w:footnote w:id="48">
    <w:p w14:paraId="555161F8" w14:textId="40AF83D3"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{"citationID":"eMf3KAkp","properties":{"formattedCitation":"Protection of Freedoms Act (n 34).","plainCitation":"Protection of Freedoms Act (n 34).","dontUpdate":true,"noteIndex":48},"citationItems":[{"id":"QAhNmDlA/MlL3eawT","uris":["http://zotero.org/users/local/LBxVlG3B/items/C587UAIF"],"uri":["http://zotero.org/users/local/LBxVlG3B/items/C587UAIF"],"itemData":{"id":265,"type":"legislation","title":"Protection of Freedoms Act","section":"1-25","URL":"http://www.legislation.gov.uk/ukpga/2012/9/contents/enacted","language":"eng","issued":{"date-parts":[["2012"]]},"accessed":{"date-parts":[["2016",10,8]]}}}],"schema":"https://github.com/citation-style-language/schema/raw/master/csl-citation.json"}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Protection of Freedoms Act 2012 (n 34).</w:t>
      </w:r>
      <w:r w:rsidRPr="00CE0637">
        <w:rPr>
          <w:rFonts w:ascii="Arial" w:hAnsi="Arial" w:cs="Arial"/>
          <w:sz w:val="16"/>
          <w:szCs w:val="16"/>
        </w:rPr>
        <w:fldChar w:fldCharType="end"/>
      </w:r>
    </w:p>
  </w:footnote>
  <w:footnote w:id="49">
    <w:p w14:paraId="555161F9" w14:textId="0B6F5A90"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{"citationID":"ethTGMZP","properties":{"formattedCitation":"Criminal Justice Act (Northern Ireland) 2013.","plainCitation":"Criminal Justice Act (Northern Ireland) 2013.","noteIndex":49},"citationItems":[{"id":"QAhNmDlA/7Un2g7g3","uris":["http://zotero.org/users/local/LBxVlG3B/items/BC5VEC9X"],"uri":["http://zotero.org/users/local/LBxVlG3B/items/BC5VEC9X"],"itemData":{"id":33313,"type":"legislation","title":"Criminal Justice Act (Northern Ireland)","abstract":"An Act to amend the law relating to sex offender notification, sexual offences prevention orders and human trafficking; to provide for the destruction, retention, use and other regulation of certain fingerprints and DNA samples and profiles; to provide for the release on licence of persons detained under Article 45(2) of the Criminal Justice (Children) (Northern Ireland) Order 1998; to amend Article 21BA of the Criminal Evidence (Northern Ireland) Order 1999; to abolish the common law offence of scandalising the judiciary; and to permit criminal proceedings on Sunday at certain times.","URL":"http://origin-www.legislation.gov.uk/nia/2013/7/crossheading/retention-of-fingerprints-dna-profiles-etc","language":"eng","issued":{"date-parts":[["2013"]]},"accessed":{"date-parts":[["2017",4,12]]}}}],"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Criminal Justice Act (Northern Ireland) 2013.</w:t>
      </w:r>
      <w:r w:rsidRPr="00CE0637">
        <w:rPr>
          <w:rFonts w:ascii="Arial" w:hAnsi="Arial" w:cs="Arial"/>
          <w:sz w:val="16"/>
          <w:szCs w:val="16"/>
        </w:rPr>
        <w:fldChar w:fldCharType="end"/>
      </w:r>
    </w:p>
  </w:footnote>
  <w:footnote w:id="50">
    <w:p w14:paraId="555161FA" w14:textId="11B8F10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{"citationID":"m684J4ha","properties":{"formattedCitation":"Criminal Procedure (Scotland) Act 1995.","plainCitation":"Criminal Procedure (Scotland) Act 1995.","noteIndex":50},"citationItems":[{"id":"QAhNmDlA/QDypNtI7","uris":["http://zotero.org/users/local/LBxVlG3B/items/7783KPP3"],"uri":["http://zotero.org/users/local/LBxVlG3B/items/7783KPP3"],"itemData":{"id":33315,"type":"legislation","title":"Criminal Procedure (Scotland) Act","abstract":"An Act to consolidate certain enactments relating to criminal procedure in Scotland.","URL":"http://www.legislation.gov.uk/ukpga/1995/46/contents","language":"eng","issued":{"date-parts":[["1995"]]},"accessed":{"date-parts":[["2017",4,12]]}}}],"schema":"https://github.com/citation-style-language/schema/raw/master/csl-citation.json"}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Criminal Procedure (Scotland) Act 1995.</w:t>
      </w:r>
      <w:r w:rsidRPr="00CE0637">
        <w:rPr>
          <w:rFonts w:ascii="Arial" w:hAnsi="Arial" w:cs="Arial"/>
          <w:sz w:val="16"/>
          <w:szCs w:val="16"/>
        </w:rPr>
        <w:fldChar w:fldCharType="end"/>
      </w:r>
    </w:p>
  </w:footnote>
  <w:footnote w:id="51">
    <w:p w14:paraId="555161FB" w14:textId="7606F51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{"citationID":"cosS10pr","properties":{"formattedCitation":"Criminal Justice and Public Order Act 1994.","plainCitation":"Criminal Justice and Public Order Act 1994.","noteIndex":51},"citationItems":[{"id":"QAhNmDlA/NRqjd6VI","uris":["http://zotero.org/users/local/LBxVlG3B/items/HAQIKHAC"],"uri":["http://zotero.org/users/local/LBxVlG3B/items/HAQIKHAC"],"itemData":{"id":277,"type":"legislation","title":"Criminal Justice and Public Order Act","section":"54-58","abstract":"An Act to make further provision in relation to criminal justice (including employment in the prison service); to amend or extend the criminal law and powers for preventing crime and enforcing that law; to amend the Video Recordings Act 1984; and for purposes connected with those purposes.","URL":"http://www.legislation.gov.uk/ukpga/1994/33/contents","language":"eng","issued":{"date-parts":[["1994"]]},"accessed":{"date-parts":[["2016",10,9]]}}}],"schema":"https://github.com/citation-style-language/schema/raw/master/csl-citation.json"}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Criminal Justice and Public Order Act 1994.</w:t>
      </w:r>
      <w:r w:rsidRPr="00CE0637">
        <w:rPr>
          <w:rFonts w:ascii="Arial" w:hAnsi="Arial" w:cs="Arial"/>
          <w:sz w:val="16"/>
          <w:szCs w:val="16"/>
        </w:rPr>
        <w:fldChar w:fldCharType="end"/>
      </w:r>
    </w:p>
  </w:footnote>
  <w:footnote w:id="52">
    <w:p w14:paraId="555161FC" w14:textId="5678CEED"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{"citationID":"8qUyd00c","properties":{"formattedCitation":"Bramley (n 21).","plainCitation":"Bramley (n 21).","noteIndex":52},"citationItems":[{"id":"QAhNmDlA/IS3EUycb","uris":["http://zotero.org/users/local/LBxVlG3B/items/9667BTH6"],"uri":["http://zotero.org/users/local/LBxVlG3B/items/9667BTH6"],"itemData":{"id":272,"type":"chapter","title":"DNA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Bramley (n 21).</w:t>
      </w:r>
      <w:r w:rsidRPr="00CE0637">
        <w:rPr>
          <w:rFonts w:ascii="Arial" w:hAnsi="Arial" w:cs="Arial"/>
          <w:sz w:val="16"/>
          <w:szCs w:val="16"/>
        </w:rPr>
        <w:fldChar w:fldCharType="end"/>
      </w:r>
    </w:p>
  </w:footnote>
  <w:footnote w:id="53">
    <w:p w14:paraId="555161FD" w14:textId="0F78F962"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{"citationID":"KcUeKm6g","properties":{"formattedCitation":"Bramley (n 21).","plainCitation":"Bramley (n 21).","noteIndex":53},"citationItems":[{"id":"QAhNmDlA/IS3EUycb","uris":["http://zotero.org/users/local/LBxVlG3B/items/9667BTH6"],"uri":["http://zotero.org/users/local/LBxVlG3B/items/9667BTH6"],"itemData":{"id":272,"type":"chapter","title":"DNA Databases","container-title":"Handbook of forensic science","publisher":"Willan Publishing","publisher-place":"Cullompton","page":"309-336","event-place":"Cullompton","author":[{"family":"Bramley","given":"Bob"}],"editor":[{"family":"Fraser","given":"Jim"},{"family":"Williams","given":"Robin"}],"issued":{"date-parts":[["2009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Bramley (n 21).</w:t>
      </w:r>
      <w:r w:rsidRPr="00CE0637">
        <w:rPr>
          <w:rFonts w:ascii="Arial" w:hAnsi="Arial" w:cs="Arial"/>
          <w:sz w:val="16"/>
          <w:szCs w:val="16"/>
        </w:rPr>
        <w:fldChar w:fldCharType="end"/>
      </w:r>
    </w:p>
  </w:footnote>
  <w:footnote w:id="54">
    <w:p w14:paraId="555161FE" w14:textId="16DCA3EB" w:rsidR="008E2700" w:rsidRPr="00CE0637" w:rsidRDefault="008E2700" w:rsidP="00CE0637">
      <w:pPr>
        <w:pStyle w:val="FootnoteText"/>
        <w:rPr>
          <w:rFonts w:ascii="Arial" w:hAnsi="Arial" w:cs="Arial"/>
          <w:sz w:val="16"/>
          <w:szCs w:val="16"/>
          <w:lang w:val="pt-PT"/>
        </w:rPr>
      </w:pPr>
      <w:r w:rsidRPr="00CE0637">
        <w:rPr>
          <w:rStyle w:val="FootnoteReference"/>
          <w:rFonts w:ascii="Arial" w:hAnsi="Arial" w:cs="Arial"/>
          <w:sz w:val="16"/>
          <w:szCs w:val="16"/>
        </w:rPr>
        <w:footnoteRef/>
      </w:r>
      <w:r w:rsidRPr="00CE0637">
        <w:rPr>
          <w:rFonts w:ascii="Arial" w:hAnsi="Arial" w:cs="Arial"/>
          <w:sz w:val="16"/>
          <w:szCs w:val="16"/>
          <w:lang w:val="pt-PT"/>
        </w:rPr>
        <w:t xml:space="preserve"> </w:t>
      </w:r>
      <w:r w:rsidRPr="00CE0637">
        <w:rPr>
          <w:rFonts w:ascii="Arial" w:hAnsi="Arial" w:cs="Arial"/>
          <w:sz w:val="16"/>
          <w:szCs w:val="16"/>
        </w:rPr>
        <w:fldChar w:fldCharType="begin"/>
      </w:r>
      <w:r w:rsidR="002F4E69" w:rsidRPr="00CE0637">
        <w:rPr>
          <w:rFonts w:ascii="Arial" w:hAnsi="Arial" w:cs="Arial"/>
          <w:sz w:val="16"/>
          <w:szCs w:val="16"/>
          <w:lang w:val="pt-PT"/>
        </w:rPr>
        <w:instrText xml:space="preserve"> ADDIN ZOTERO_ITEM CSL_CITATION {"citationID":"Oew0fkWF","properties":{"formattedCitation":"Michelle Kisluk, \\uc0\\u8216{}Comparison of Data Protection in Forensic DNA Databanks in Canada and the United Kingdom\\uc0\\u8217{} (Masters, Unpublished, Central European University 2008) &lt;http://www.etd.ceu.hu/2009/kisluk_michelle.pdf&gt; accessed 12 May 2016; J Fraser and Scottish Government (Funder), \\uc0\\u8216{}Acquisition and Retention of DNA and Fingerprint Data in Scotland\\uc0\\u8217{} (University of Strathclyde 2009) Report &lt;http://strathprints.strath.ac.uk/18671/&gt; accessed 11 October 2016; Toom (n 26).","plainCitation":"Michelle Kisluk, ‘Comparison of Data Protection in Forensic DNA Databanks in Canada and the United Kingdom’ (Masters, Unpublished, Central European University 2008) &lt;http://www.etd.ceu.hu/2009/kisluk_michelle.pdf&gt; accessed 12 May 2016; J Fraser and Scottish Government (Funder), ‘Acquisition and Retention of DNA and Fingerprint Data in Scotland’ (University of Strathclyde 2009) Report &lt;http://strathprints.strath.ac.uk/18671/&gt; accessed 11 October 2016; Toom (n 26).","noteIndex":54},"citationItems":[{"id":"QAhNmDlA/2fxbewWe","uris":["http://zotero.org/users/local/LBxVlG3B/items/8DJHT5P2"],"uri":["http://zotero.org/users/local/LBxVlG3B/items/8DJHT5P2"],"itemData":{"id":367,"type":"thesis","title":"Comparison of data protection in forensic DNA databanks in Canada and the United Kingdom","publisher":"Central European University","publisher-place":"Budapest, Hungary","genre":"Masters, Unpublished","event-place":"Budapest, Hungary","URL":"http://www.etd.ceu.hu/2009/kisluk_michelle.pdf","language":"English","author":[{"family":"Kisluk","given":"Michelle"}],"issued":{"date-parts":[["2008"]]},"accessed":{"date-parts":[["2016",5,12]]}}},{"id":"QAhNmDlA/9Kifr9ZX","uris":["http://zotero.org/users/local/LBxVlG3B/items/TJEMJH6T"],"uri":["http://zotero.org/users/local/LBxVlG3B/items/TJEMJH6T"],"itemData":{"id":286,"type":"report","title":"Acquisition and retention of DNA and fingerprint data in Scotland","publisher":"University of Strathclyde","genre":"Report","source":"strathprints.strath.ac.uk","abstract":"This review examines the current legislation and practices in relation to the acquisition and retention of fingerprint and DNA data in Scotland. Three main issues were under consideration: given that law and practice in relation to DNA and fingerprints differs, should these be brought into line? For those who have criminal proceedings initiated against them for relevant sexual or violent offences but are not convicted; is the current regime for temporary retention of samples appropriate and effective? In relation to individuals who are dealt with by Children's Hearings for relevant sexual or violent offences, is the current law (which does not provide for the sampling or retention of forensic data) appropriate?","URL":"http://strathprints.strath.ac.uk/18671/","author":[{"family":"Fraser","given":"J."},{"family":"Scottish Government (Funder)","given":""}],"issued":{"date-parts":[["2009"]]},"accessed":{"date-parts":[["2016",10,11]]}}},{"id":"QAhNmDlA/xZu8e3gz","uris":["http://zotero.org/users/local/LBxVlG3B/items/8PE869Z6"],"uri":["http://zotero.org/users/local/LBxVlG3B/items/8PE869Z6"],"itemData":{"id":242,"type":"article-journal","title":"Forensic DNA databases in England and the Netherlands: governance, structure and performance compared","container-title":"New Genetics and Society","page":"311-322","volume":"31","issue":"3","source":"CrossRef","DOI":"10.1080/14636778.2012.687133","ISSN":"1463-6778, 1469-9915","shortTitle":"Forensic DNA databases in England and the Netherlands","language":"en","author":[{"family":"Toom","given":"Victor"}],"issued":{"date-parts":[["2012",9]]}}}],"schema":"https://github.com/citation-style-language/schema/raw/master/csl-citation.json"}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Michelle Kisluk, ‘Comparison of Data Protection in Forensic DNA Databanks in Canada and the United Kingdom’ (Masters, Unpublished, Central European University 2008) &lt;http://www.etd.ceu.hu/2009/kisluk_michelle.pdf&gt; accessed 12 May 2016; J Fraser and Scottish Government (Funder), ‘Acquisition and Retention of DNA and Fingerprint Data in Scotland’ (University of Strathclyde 2009) Report &lt;http://strathprints.strath.ac.uk/18671/&gt; accessed 11 October 2016; Toom (n 26).</w:t>
      </w:r>
      <w:r w:rsidRPr="00CE0637">
        <w:rPr>
          <w:rFonts w:ascii="Arial" w:hAnsi="Arial" w:cs="Arial"/>
          <w:sz w:val="16"/>
          <w:szCs w:val="16"/>
        </w:rPr>
        <w:fldChar w:fldCharType="end"/>
      </w:r>
    </w:p>
  </w:footnote>
  <w:footnote w:id="55">
    <w:p w14:paraId="555161FF" w14:textId="7D23592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{"citationID":"8ySaMzet","properties":{"formattedCitation":"{\\i{}R v Chief Constable of South Yorkshire Police (Respondent) ex parte LS (by his mother and litigation friend JB) (FC) (Appellant) and R v Chief Constable of South Yorkshire Police (Respondent) ex parte Marper (FC) (Appellant)} (UKHL (2004)); {\\i{}R (on the application of S) v Chief Constable of South Yorkshire and R (on the application of Marper) v Chief Constable of South Yorkshire} (n 33).","plainCitation":"R v Chief Constable of South Yorkshire Police (Respondent) ex parte LS (by his mother and litigation friend JB) (FC) (Appellant) and R v Chief Constable of South Yorkshire Police (Respondent) ex parte Marper (FC) (Appellant) (UKHL (2004)); R (on the application of S) v Chief Constable of South Yorkshire and R (on the application of Marper) v Chief Constable of South Yorkshire (n 33).","noteIndex":55},"citationItems":[{"id":"QAhNmDlA/KTubTKnA","uris":["http://zotero.org/users/local/LBxVlG3B/items/96JTVWXJ"],"uri":["http://zotero.org/users/local/LBxVlG3B/items/96JTVWXJ"],"itemData":{"id":33259,"type":"legal_case","title":"R v Chief Constable of South Yorkshire Police (Respondent) ex parte LS (by his mother and litigation friend JB) (FC) (Appellant) and R v Chief Constable of South Yorkshire Police (Respondent) ex parte Marper (FC) (Appellant)","authority":"UKHL (2004)","URL":"http://www.bailii.org/uk/cases/UKHL/2004/39.html","issued":{"date-parts":[["2004",7,22]]},"accessed":{"date-parts":[["2017",3,30]]}},"label":"page"},{"id":"QAhNmDlA/ydKkrXbq","uris":["http://zotero.org/users/local/LBxVlG3B/items/IC69QT88"],"uri":["http://zotero.org/users/local/LBxVlG3B/items/IC69QT88"],"itemData":{"id":33260,"type":"legal_case","title":"R (on the application of S) v Chief Constable of South Yorkshire and R (on the application of Marper) v Chief Constable of South Yorkshire","authority":"EWCA (Civ)","URL":"http://www.bailii.org/ew/cases/EWCA/Civ/2002/1275.html","issued":{"date-parts":[["2002",9,12]]},"accessed":{"date-parts":[["2017",3,30]]}},"label":"page"}],"schema":"https://github.com/citation-style-language/schema/raw/master/csl-citation.json"}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i/>
          <w:iCs/>
          <w:sz w:val="16"/>
          <w:szCs w:val="16"/>
        </w:rPr>
        <w:t>R v Chief Constable of South Yorkshire Police (Respondent) ex parte LS (by his mother and litigation friend JB) (FC) (Appellant) and R v Chief Constable of South Yorkshire Police (Respondent) ex parte Marper (FC) (Appellant)</w:t>
      </w:r>
      <w:r w:rsidRPr="00CE0637">
        <w:rPr>
          <w:rFonts w:ascii="Arial" w:hAnsi="Arial" w:cs="Arial"/>
          <w:sz w:val="16"/>
          <w:szCs w:val="16"/>
        </w:rPr>
        <w:t xml:space="preserve"> (UKHL (2004)); </w:t>
      </w:r>
      <w:r w:rsidRPr="00CE0637">
        <w:rPr>
          <w:rFonts w:ascii="Arial" w:hAnsi="Arial" w:cs="Arial"/>
          <w:i/>
          <w:iCs/>
          <w:sz w:val="16"/>
          <w:szCs w:val="16"/>
        </w:rPr>
        <w:t>R (on the application of S) v Chief Constable of South Yorkshire and R (on the application of Marper) v Chief Constable of South Yorkshire</w:t>
      </w:r>
      <w:r w:rsidRPr="00CE0637">
        <w:rPr>
          <w:rFonts w:ascii="Arial" w:hAnsi="Arial" w:cs="Arial"/>
          <w:sz w:val="16"/>
          <w:szCs w:val="16"/>
        </w:rPr>
        <w:t xml:space="preserve"> (n 33).</w:t>
      </w:r>
      <w:r w:rsidRPr="00CE0637">
        <w:rPr>
          <w:rFonts w:ascii="Arial" w:hAnsi="Arial" w:cs="Arial"/>
          <w:sz w:val="16"/>
          <w:szCs w:val="16"/>
        </w:rPr>
        <w:fldChar w:fldCharType="end"/>
      </w:r>
    </w:p>
  </w:footnote>
  <w:footnote w:id="56">
    <w:p w14:paraId="55516200" w14:textId="7777777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Retention of DNA samples can be extended beyond six months when required for prosecution disclosure purposes under the Criminal Procedure and Investigations Act 1996. The sample must however be destroyed after fulfilling its purpose.</w:t>
      </w:r>
    </w:p>
  </w:footnote>
  <w:footnote w:id="57">
    <w:p w14:paraId="55516201" w14:textId="56C7B62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{"citationID":"GKnvF6q4","properties":{"formattedCitation":"Home Office and James Brokenshire, \\uc0\\u8216{}Protection of Freedoms Act Implementation and National DNA Database Annual Report 2012 to 2013\\uc0\\u8217{} ({\\i{}GOV.UK}, 24 October 2013) &lt;https://www.gov.uk/government/speeches/protection-of-freedoms-act-implementation-and-national-dna-database-annual-report-2012-to-2013&gt; accessed 11 March 2016; Alastair MacGregor, {\\i{}Annual Report 2014: Commissioner for the Retention and Use of Biometric Material} (Office of the Biometrics Commissioner, UK 2014).","plainCitation":"Home Office and James Brokenshire, ‘Protection of Freedoms Act Implementation and National DNA Database Annual Report 2012 to 2013’ (GOV.UK, 24 October 2013) &lt;https://www.gov.uk/government/speeches/protection-of-freedoms-act-implementation-and-national-dna-database-annual-report-2012-to-2013&gt; accessed 11 March 2016; Alastair MacGregor, Annual Report 2014: Commissioner for the Retention and Use of Biometric Material (Office of the Biometrics Commissioner, UK 2014).","noteIndex":57},"citationItems":[{"id":"QAhNmDlA/o7eWaJfZ","uris":["http://zotero.org/users/local/LBxVlG3B/items/8PXJ8XH7"],"uri":["http://zotero.org/users/local/LBxVlG3B/items/8PXJ8XH7"],"itemData":{"id":41,"type":"webpage","title":"Protection of Freedoms Act implementation and National DNA Database annual report 2012 to 2013","container-title":"GOV.UK","abstract":"This written ministerial statement was laid on 24 October 2013 in the House of Commons by James Brokenshire and in the House of Lords by Lord Taylor of Holbeach.","URL":"https://www.gov.uk/government/speeches/protection-of-freedoms-act-implementation-and-national-dna-database-annual-report-2012-to-2013","author":[{"family":"Home Office","given":""},{"family":"Brokenshire","given":"James"}],"issued":{"date-parts":[["2013",10,24]]},"accessed":{"date-parts":[["2016",3,11]]}}},{"id":"QAhNmDlA/h89ly1u6","uris":["http://zotero.org/users/local/LBxVlG3B/items/75UBJJIW"],"uri":["http://zotero.org/users/local/LBxVlG3B/items/75UBJJIW"],"itemData":{"id":291,"type":"book","title":"Annual report 2014: Commissioner for the Retention and Use of Biometric Material","publisher":"Office of the Biometrics Commissioner, UK","abstract":"This is the first report made by the Biometrics Commissioner to the Home Secretary.","ISBN":"978-1-4741-1332-8","shortTitle":"Annual report 2014","author":[{"family":"MacGregor","given":"Alastair"}],"issued":{"date-parts":[["2014"]]},"accessed":{"date-parts":[["2016",10,11]]}}}],"schema":"https://github.com/citation-style-language/schema/raw/master/csl-citation.json"}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Home Office and James Brokenshire, ‘Protection of Freedoms Act Implementation and National DNA Database Annual Report 2012 to 2013’ (</w:t>
      </w:r>
      <w:r w:rsidRPr="00CE0637">
        <w:rPr>
          <w:rFonts w:ascii="Arial" w:hAnsi="Arial" w:cs="Arial"/>
          <w:i/>
          <w:iCs/>
          <w:sz w:val="16"/>
          <w:szCs w:val="16"/>
        </w:rPr>
        <w:t>GOV.UK</w:t>
      </w:r>
      <w:r w:rsidRPr="00CE0637">
        <w:rPr>
          <w:rFonts w:ascii="Arial" w:hAnsi="Arial" w:cs="Arial"/>
          <w:sz w:val="16"/>
          <w:szCs w:val="16"/>
        </w:rPr>
        <w:t xml:space="preserve">, 24 October 2013) &lt;https://www.gov.uk/government/speeches/protection-of-freedoms-act-implementation-and-national-dna-database-annual-report-2012-to-2013&gt; accessed 11 March 2016; Alastair MacGregor, </w:t>
      </w:r>
      <w:r w:rsidRPr="00CE0637">
        <w:rPr>
          <w:rFonts w:ascii="Arial" w:hAnsi="Arial" w:cs="Arial"/>
          <w:i/>
          <w:iCs/>
          <w:sz w:val="16"/>
          <w:szCs w:val="16"/>
        </w:rPr>
        <w:t>Annual Report 2014: Commissioner for the Retention and Use of Biometric Material</w:t>
      </w:r>
      <w:r w:rsidRPr="00CE0637">
        <w:rPr>
          <w:rFonts w:ascii="Arial" w:hAnsi="Arial" w:cs="Arial"/>
          <w:sz w:val="16"/>
          <w:szCs w:val="16"/>
        </w:rPr>
        <w:t xml:space="preserve"> (Office of the Biometrics Commissioner, UK 2014).</w:t>
      </w:r>
      <w:r w:rsidRPr="00CE0637">
        <w:rPr>
          <w:rFonts w:ascii="Arial" w:hAnsi="Arial" w:cs="Arial"/>
          <w:sz w:val="16"/>
          <w:szCs w:val="16"/>
        </w:rPr>
        <w:fldChar w:fldCharType="end"/>
      </w:r>
    </w:p>
  </w:footnote>
  <w:footnote w:id="58">
    <w:p w14:paraId="55516202" w14:textId="7A01DEA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{"citationID":"JG2CfF82","properties":{"formattedCitation":"National DNA Database Strategy Board, {\\i{}National DNA Database: Annual Report, 2014 to 2015} (NDNAD Strategy Board 2015); National DNA Database Strategy Board, {\\i{}Annual Report 2015/16} (n 20); National DNA Database Strategy Board, {\\i{}National DNA Database: Annual Report, 2013 to 2014} (NDNAD Strategy Board 2014).","plainCitation":"National DNA Database Strategy Board, National DNA Database: Annual Report, 2014 to 2015 (NDNAD Strategy Board 2015); National DNA Database Strategy Board, Annual Report 2015/16 (n 20); National DNA Database Strategy Board, National DNA Database: Annual Report, 2013 to 2014 (NDNAD Strategy Board 2014).","noteIndex":58},"citationItems":[{"id":"QAhNmDlA/1QcsSbRM","uris":["http://zotero.org/users/local/LBxVlG3B/items/KQHTQ86N"],"uri":["http://zotero.org/users/local/LBxVlG3B/items/KQHTQ86N"],"itemData":{"id":47,"type":"book","title":"National DNA Database: annual report, 2014 to 2015","publisher":"NDNAD Strategy Board","publisher-place":"UK","event-place":"UK","abstract":"The National DNA Database annual report 2014 to 2015 reviews the work of the past year.","ISBN":"978-1-4741-2657-1","shortTitle":"Annual report 2014/15","author":[{"family":"National DNA Database Strategy Board","given":""}],"issued":{"date-parts":[["2015"]]},"accessed":{"date-parts":[["2016",3,11]]}},"label":"page"},{"id":"QAhNmDlA/lTk6GR24","uris":["http://zotero.org/users/local/LBxVlG3B/items/QFQ789SG"],"uri":["http://zotero.org/users/local/LBxVlG3B/items/QFQ789SG"],"itemData":{"id":32560,"type":"book","title":"National DNA Database: annual report, 2015 to 2016","publisher":"NDNAD Strategy Board","publisher-place":"UK","event-place":"UK","abstract":"The National DNA Database annual report 2015 to 2016 reviews the work of the last year.","ISBN":"978-1-4741-4124-6","shortTitle":"Annual report 2015/16","author":[{"family":"National DNA Database Strategy Board","given":""}],"issued":{"date-parts":[["2017",2,23]]},"accessed":{"date-parts":[["2017",2,27]]}},"label":"page"},{"id":"QAhNmDlA/lWDkMl0W","uris":["http://zotero.org/users/local/LBxVlG3B/items/I2BC57W3"],"uri":["http://zotero.org/users/local/LBxVlG3B/items/I2BC57W3"],"itemData":{"id":20057,"type":"book","title":"National DNA Database: annual report, 2013 to 2014","publisher":"NDNAD Strategy Board","publisher-place":"UK","event-place":"UK","abstract":"The National DNA Database annual report 2013 to 2014 reviews the work of the last year.","ISBN":"978-1-4741-1340-3","shortTitle":"Annual report 2013/14","author":[{"family":"National DNA Database Strategy Board","given":""}],"issued":{"date-parts":[["2014"]]},"accessed":{"date-parts":[["2017",2,16]]}},"label":"page"}],"schema":"https://github.com/citation-style-language/schema/raw/master/csl-citation.json"}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National DNA Database Strategy Board, </w:t>
      </w:r>
      <w:r w:rsidRPr="00CE0637">
        <w:rPr>
          <w:rFonts w:ascii="Arial" w:hAnsi="Arial" w:cs="Arial"/>
          <w:i/>
          <w:iCs/>
          <w:sz w:val="16"/>
          <w:szCs w:val="16"/>
        </w:rPr>
        <w:t>National DNA Database: Annual Report, 2014 to 2015</w:t>
      </w:r>
      <w:r w:rsidRPr="00CE0637">
        <w:rPr>
          <w:rFonts w:ascii="Arial" w:hAnsi="Arial" w:cs="Arial"/>
          <w:sz w:val="16"/>
          <w:szCs w:val="16"/>
        </w:rPr>
        <w:t xml:space="preserve"> (NDNAD Strategy Board 2015); National DNA Database Strategy Board, </w:t>
      </w:r>
      <w:r w:rsidRPr="00CE0637">
        <w:rPr>
          <w:rFonts w:ascii="Arial" w:hAnsi="Arial" w:cs="Arial"/>
          <w:i/>
          <w:iCs/>
          <w:sz w:val="16"/>
          <w:szCs w:val="16"/>
        </w:rPr>
        <w:t>Annual Report 2015/16</w:t>
      </w:r>
      <w:r w:rsidRPr="00CE0637">
        <w:rPr>
          <w:rFonts w:ascii="Arial" w:hAnsi="Arial" w:cs="Arial"/>
          <w:sz w:val="16"/>
          <w:szCs w:val="16"/>
        </w:rPr>
        <w:t xml:space="preserve"> (n 20); National DNA Database Strategy Board, </w:t>
      </w:r>
      <w:r w:rsidRPr="00CE0637">
        <w:rPr>
          <w:rFonts w:ascii="Arial" w:hAnsi="Arial" w:cs="Arial"/>
          <w:i/>
          <w:iCs/>
          <w:sz w:val="16"/>
          <w:szCs w:val="16"/>
        </w:rPr>
        <w:t>National DNA Database: Annual Report, 2013 to 2014</w:t>
      </w:r>
      <w:r w:rsidRPr="00CE0637">
        <w:rPr>
          <w:rFonts w:ascii="Arial" w:hAnsi="Arial" w:cs="Arial"/>
          <w:sz w:val="16"/>
          <w:szCs w:val="16"/>
        </w:rPr>
        <w:t xml:space="preserve"> (NDNAD Strategy Board 2014).</w:t>
      </w:r>
      <w:r w:rsidRPr="00CE0637">
        <w:rPr>
          <w:rFonts w:ascii="Arial" w:hAnsi="Arial" w:cs="Arial"/>
          <w:sz w:val="16"/>
          <w:szCs w:val="16"/>
        </w:rPr>
        <w:fldChar w:fldCharType="end"/>
      </w:r>
    </w:p>
  </w:footnote>
  <w:footnote w:id="59">
    <w:p w14:paraId="55516203" w14:textId="26A7253B"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{"citationID":"Rj2lCAva","properties":{"formattedCitation":"National DNA Database Ethics Group, {\\i{}Annual Report of the Ethics Group: National DNA Database 2014} (National DNA Database Ethics Group 2015); National DNA Database Ethics Group, {\\i{}Annual Report of the Ethics Group: National DNA Database 2015} (National DNA Database Ethics Group 2016).","plainCitation":"National DNA Database Ethics Group, Annual Report of the Ethics Group: National DNA Database 2014 (National DNA Database Ethics Group 2015); National DNA Database Ethics Group, Annual Report of the Ethics Group: National DNA Database 2015 (National DNA Database Ethics Group 2016).","noteIndex":59},"citationItems":[{"id":"QAhNmDlA/oDC9ZWGN","uris":["http://zotero.org/users/local/LBxVlG3B/items/VBEZST3E"],"uri":["http://zotero.org/users/local/LBxVlG3B/items/VBEZST3E"],"itemData":{"id":20063,"type":"book","title":"Annual report of the Ethics Group: National DNA Database 2014","publisher":"National DNA Database Ethics Group","publisher-place":"UK","event-place":"UK","abstract":"The seventh annual report from the national DNA database ethics group.","ISBN":"978-1-78246-698-7","shortTitle":"Annual report 2014","author":[{"family":"National DNA Database Ethics Group","given":""}],"issued":{"date-parts":[["2015"]]},"accessed":{"date-parts":[["2017",2,16]]}},"label":"page"},{"id":"QAhNmDlA/5Yuz424S","uris":["http://zotero.org/users/local/LBxVlG3B/items/ZKFJQG6P"],"uri":["http://zotero.org/users/local/LBxVlG3B/items/ZKFJQG6P"],"itemData":{"id":20061,"type":"book","title":"Annual report of the Ethics Group: National DNA Database 2015","publisher":"National DNA Database Ethics Group","publisher-place":"UK","event-place":"UK","abstract":"The eighth annual report by the National DNA Database Ethics Group.","ISBN":"978-1-78655-170-2","shortTitle":"Annual report 2015","author":[{"family":"National DNA Database Ethics Group","given":""}],"issued":{"date-parts":[["2016"]]},"accessed":{"date-parts":[["2017",2,16]]}},"label":"page"}],"schema":"https://github.com/citation-style-language/schema/raw/master/csl-citation.json"}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National DNA Database Ethics Group, </w:t>
      </w:r>
      <w:r w:rsidRPr="00CE0637">
        <w:rPr>
          <w:rFonts w:ascii="Arial" w:hAnsi="Arial" w:cs="Arial"/>
          <w:i/>
          <w:iCs/>
          <w:sz w:val="16"/>
          <w:szCs w:val="16"/>
        </w:rPr>
        <w:t>Annual Report of the Ethics Group: National DNA Database 2014</w:t>
      </w:r>
      <w:r w:rsidRPr="00CE0637">
        <w:rPr>
          <w:rFonts w:ascii="Arial" w:hAnsi="Arial" w:cs="Arial"/>
          <w:sz w:val="16"/>
          <w:szCs w:val="16"/>
        </w:rPr>
        <w:t xml:space="preserve"> (National DNA Database Ethics Group 2015); National DNA Database Ethics Group, </w:t>
      </w:r>
      <w:r w:rsidRPr="00CE0637">
        <w:rPr>
          <w:rFonts w:ascii="Arial" w:hAnsi="Arial" w:cs="Arial"/>
          <w:i/>
          <w:iCs/>
          <w:sz w:val="16"/>
          <w:szCs w:val="16"/>
        </w:rPr>
        <w:t>Annual Report of the Ethics Group: National DNA Database 2015</w:t>
      </w:r>
      <w:r w:rsidRPr="00CE0637">
        <w:rPr>
          <w:rFonts w:ascii="Arial" w:hAnsi="Arial" w:cs="Arial"/>
          <w:sz w:val="16"/>
          <w:szCs w:val="16"/>
        </w:rPr>
        <w:t xml:space="preserve"> (National DNA Database Ethics Group 2016).</w:t>
      </w:r>
      <w:r w:rsidRPr="00CE0637">
        <w:rPr>
          <w:rFonts w:ascii="Arial" w:hAnsi="Arial" w:cs="Arial"/>
          <w:sz w:val="16"/>
          <w:szCs w:val="16"/>
        </w:rPr>
        <w:fldChar w:fldCharType="end"/>
      </w:r>
    </w:p>
  </w:footnote>
  <w:footnote w:id="60">
    <w:p w14:paraId="55516204" w14:textId="2687D95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{"citationID":"dnZd6QMo","properties":{"formattedCitation":"MacGregor (n 57); Alastair MacGregor, {\\i{}Annual Report 2015: Commissioner for the Retention and Use of Biometric Material} (Office of the Biometrics Commissioner, UK 2016); Paul Wiles, {\\i{}Annual Report 2016: Commissioner for the Retention and Use of Biometric Material} (Office of the Biometrics Commissioner, UK 2017).","plainCitation":"MacGregor (n 57); Alastair MacGregor, Annual Report 2015: Commissioner for the Retention and Use of Biometric Material (Office of the Biometrics Commissioner, UK 2016); Paul Wiles, Annual Report 2016: Commissioner for the Retention and Use of Biometric Material (Office of the Biometrics Commissioner, UK 2017).","noteIndex":60},"citationItems":[{"id":"QAhNmDlA/h89ly1u6","uris":["http://zotero.org/users/local/LBxVlG3B/items/75UBJJIW"],"uri":["http://zotero.org/users/local/LBxVlG3B/items/75UBJJIW"],"itemData":{"id":291,"type":"book","title":"Annual report 2014: Commissioner for the Retention and Use of Biometric Material","publisher":"Office of the Biometrics Commissioner, UK","abstract":"This is the first report made by the Biometrics Commissioner to the Home Secretary.","ISBN":"978-1-4741-1332-8","shortTitle":"Annual report 2014","author":[{"family":"MacGregor","given":"Alastair"}],"issued":{"date-parts":[["2014"]]},"accessed":{"date-parts":[["2016",10,11]]}},"label":"page"},{"id":"QAhNmDlA/eU8VhooA","uris":["http://zotero.org/users/local/LBxVlG3B/items/3SVSJ4UZ"],"uri":["http://zotero.org/users/local/LBxVlG3B/items/3SVSJ4UZ"],"itemData":{"id":440,"type":"book","title":"Annual report 2015: Commissioner for the Retention and Use of Biometric Material","publisher":"Office of the Biometrics Commissioner, UK","ISBN":"978-1-4741-2936-7","shortTitle":"Annual report 2015","author":[{"family":"MacGregor","given":"Alastair"}],"issued":{"date-parts":[["2016"]]},"accessed":{"date-parts":[["2016",10,11]]}},"label":"page"},{"id":"QAhNmDlA/qkrw2vvR","uris":["http://zotero.org/users/local/LBxVlG3B/items/V79BZ3GN"],"uri":["http://zotero.org/users/local/LBxVlG3B/items/V79BZ3GN"],"itemData":{"id":34015,"type":"book","title":"Annual Report 2016: Commissioner for the Retention and Use of Biometric Material","publisher":"Office of the Biometrics Commissioner, UK","ISBN":"978-1-5286-0032-3","shortTitle":"Annual report 2016","author":[{"family":"Wiles","given":"Paul"}],"issued":{"date-parts":[["2017"]]}}}],"schema":"https://github.com/citation-style-language/schema/raw/master/csl-citation.json"}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MacGregor (n 57); Alastair MacGregor, </w:t>
      </w:r>
      <w:r w:rsidRPr="00CE0637">
        <w:rPr>
          <w:rFonts w:ascii="Arial" w:hAnsi="Arial" w:cs="Arial"/>
          <w:i/>
          <w:iCs/>
          <w:sz w:val="16"/>
          <w:szCs w:val="16"/>
        </w:rPr>
        <w:t>Annual Report 2015: Commissioner for the Retention and Use of Biometric Material</w:t>
      </w:r>
      <w:r w:rsidRPr="00CE0637">
        <w:rPr>
          <w:rFonts w:ascii="Arial" w:hAnsi="Arial" w:cs="Arial"/>
          <w:sz w:val="16"/>
          <w:szCs w:val="16"/>
        </w:rPr>
        <w:t xml:space="preserve"> (Office of the Biometrics Commissioner, UK 2016); Paul Wiles, </w:t>
      </w:r>
      <w:r w:rsidRPr="00CE0637">
        <w:rPr>
          <w:rFonts w:ascii="Arial" w:hAnsi="Arial" w:cs="Arial"/>
          <w:i/>
          <w:iCs/>
          <w:sz w:val="16"/>
          <w:szCs w:val="16"/>
        </w:rPr>
        <w:t>Annual Report 2016: Commissioner for the Retention and Use of Biometric Material</w:t>
      </w:r>
      <w:r w:rsidRPr="00CE0637">
        <w:rPr>
          <w:rFonts w:ascii="Arial" w:hAnsi="Arial" w:cs="Arial"/>
          <w:sz w:val="16"/>
          <w:szCs w:val="16"/>
        </w:rPr>
        <w:t xml:space="preserve"> (Office of the Biometrics Commissioner, UK 2017).</w:t>
      </w:r>
      <w:r w:rsidRPr="00CE0637">
        <w:rPr>
          <w:rFonts w:ascii="Arial" w:hAnsi="Arial" w:cs="Arial"/>
          <w:sz w:val="16"/>
          <w:szCs w:val="16"/>
        </w:rPr>
        <w:fldChar w:fldCharType="end"/>
      </w:r>
    </w:p>
  </w:footnote>
  <w:footnote w:id="61">
    <w:p w14:paraId="55516205" w14:textId="6144BA2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{"citationID":"2sqSrnwy","properties":{"formattedCitation":"Aaron Opoku Amankwaa and Carole McCartney, \\uc0\\u8216{}The UK National DNA Database: Implementation of the Protection of Freedoms Act 2012\\uc0\\u8217{} (2018) 284 Forensic Science International 117.","plainCitation":"Aaron Opoku Amankwaa and Carole McCartney, ‘The UK National DNA Database: Implementation of the Protection of Freedoms Act 2012’ (2018) 284 Forensic Science International 117.","noteIndex":61},"citationItems":[{"id":"QAhNmDlA/W3E3mNxG","uris":["http://zotero.org/users/local/LBxVlG3B/items/FRWITSGM"],"uri":["http://zotero.org/users/local/LBxVlG3B/items/FRWITSGM"],"itemData":{"id":38942,"type":"article-journal","title":"The UK National DNA Database: Implementation of the Protection of Freedoms Act 2012","container-title":"Forensic Science International","page":"117-128","volume":"284","source":"ScienceDirect","abstract":"In 2008, the European Court of Human Rights, in S and Marper v the United Kingdom, ruled that a retention regime that permits the indefinite retention of DNA records of both convicted and non-convicted (“innocent”) individuals is disproportionate. The court noted that there was inadequate evidence to justify the retention of DNA records of the innocent. Since the Marper ruling, the laws governing the taking, use, and retention of forensic DNA in England and Wales have changed with the enactment of the Protection of Freedoms Act 2012 (PoFA). This Act, put briefly, permits the indefinite retention of DNA profiles of most convicted individuals and temporal retention for some first-time convicted minors and innocent individuals on the National DNA Database (NDNAD). The PoFA regime was implemented in October 2013. This paper examines ten post-implementation reports of the NDNAD Strategy Board (3), the NDNAD Ethics Group (3) and the Office of the Biometrics Commissioner (OBC) (4). Overall, the reports highlight a considerable improvement in the performance of the database, with a current match rate of 63.3%. Further, the new regime has strengthened the genetic privacy protection of UK citizens. The OBC reports detail implementation challenges ranging from technical, legal and procedural issues to sufficient understanding of the requirements of PoFA by police forces. Risks highlighted in these reports include the deletion of some “retainable” profiles, which could potentially lead to future crimes going undetected. A further risk is the illegal retention of some profiles from innocent individuals, which may lead to privacy issues and legal challenges. In conclusion, the PoFA regime appears to be working well, however, critical research is still needed to evaluate its overall efficacy compared to other retention regimes.","DOI":"10.1016/j.forsciint.2017.12.041","ISSN":"0379-0738","shortTitle":"The UK National DNA Database","journalAbbreviation":"Forensic Science International","author":[{"family":"Amankwaa","given":"Aaron Opoku"},{"family":"McCartney","given":"Carole"}],"issued":{"date-parts":[["2018",3,1]]}}}],"schema":"https://github.com/citation-style-language/schema/raw/master/csl-citation.json"}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Aaron Opoku Amankwaa and Carole McCartney, ‘The UK National DNA Database: Implementation of the Protection of Freedoms Act 2012’ (2018) 284 Forensic Science International 117.</w:t>
      </w:r>
      <w:r w:rsidRPr="00CE0637">
        <w:rPr>
          <w:rFonts w:ascii="Arial" w:hAnsi="Arial" w:cs="Arial"/>
          <w:sz w:val="16"/>
          <w:szCs w:val="16"/>
        </w:rPr>
        <w:fldChar w:fldCharType="end"/>
      </w:r>
    </w:p>
  </w:footnote>
  <w:footnote w:id="62">
    <w:p w14:paraId="55516206" w14:textId="255D3F6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{"citationID":"v1ZGWKCZ","properties":{"formattedCitation":"MacGregor (n 60).","plainCitation":"MacGregor (n 60).","noteIndex":62},"citationItems":[{"id":"QAhNmDlA/eU8VhooA","uris":["http://zotero.org/users/local/LBxVlG3B/items/3SVSJ4UZ"],"uri":["http://zotero.org/users/local/LBxVlG3B/items/3SVSJ4UZ"],"itemData":{"id":440,"type":"book","title":"Annual report 2015: Commissioner for the Retention and Use of Biometric Material","publisher":"Office of the Biometrics Commissioner, UK","ISBN":"978-1-4741-2936-7","shortTitle":"Annual report 2015","author":[{"family":"MacGregor","given":"Alastair"}],"issued":{"date-parts":[["2016"]]},"accessed":{"date-parts":[["2016",10,11]]}}}],"schema":"https://github.com/citation-style-language/schema/raw/master/csl-citation.json"}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MacGregor (n 60).</w:t>
      </w:r>
      <w:r w:rsidRPr="00CE0637">
        <w:rPr>
          <w:rFonts w:ascii="Arial" w:hAnsi="Arial" w:cs="Arial"/>
          <w:sz w:val="16"/>
          <w:szCs w:val="16"/>
        </w:rPr>
        <w:fldChar w:fldCharType="end"/>
      </w:r>
    </w:p>
  </w:footnote>
  <w:footnote w:id="63">
    <w:p w14:paraId="55516207" w14:textId="0A5582C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{"citationID":"Imt3NvIO","properties":{"formattedCitation":"National DNA Database Strategy Board, {\\i{}Annual Report 2015/16} (n 20).","plainCitation":"National DNA Database Strategy Board, Annual Report 2015/16 (n 20).","noteIndex":63},"citationItems":[{"id":"QAhNmDlA/lTk6GR24","uris":["http://zotero.org/users/local/LBxVlG3B/items/QFQ789SG"],"uri":["http://zotero.org/users/local/LBxVlG3B/items/QFQ789SG"],"itemData":{"id":32560,"type":"book","title":"National DNA Database: annual report, 2015 to 2016","publisher":"NDNAD Strategy Board","publisher-place":"UK","event-place":"UK","abstract":"The National DNA Database annual report 2015 to 2016 reviews the work of the last year.","ISBN":"978-1-4741-4124-6","shortTitle":"Annual report 2015/16","author":[{"family":"National DNA Database Strategy Board","given":""}],"issued":{"date-parts":[["2017",2,23]]},"accessed":{"date-parts":[["2017",2,27]]}}}],"schema":"https://github.com/citation-style-language/schema/raw/master/csl-citation.json"}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National DNA Database Strategy Board, </w:t>
      </w:r>
      <w:r w:rsidRPr="00CE0637">
        <w:rPr>
          <w:rFonts w:ascii="Arial" w:hAnsi="Arial" w:cs="Arial"/>
          <w:i/>
          <w:iCs/>
          <w:sz w:val="16"/>
          <w:szCs w:val="16"/>
        </w:rPr>
        <w:t>Annual Report 2015/16</w:t>
      </w:r>
      <w:r w:rsidRPr="00CE0637">
        <w:rPr>
          <w:rFonts w:ascii="Arial" w:hAnsi="Arial" w:cs="Arial"/>
          <w:sz w:val="16"/>
          <w:szCs w:val="16"/>
        </w:rPr>
        <w:t xml:space="preserve"> (n 20).</w:t>
      </w:r>
      <w:r w:rsidRPr="00CE0637">
        <w:rPr>
          <w:rFonts w:ascii="Arial" w:hAnsi="Arial" w:cs="Arial"/>
          <w:sz w:val="16"/>
          <w:szCs w:val="16"/>
        </w:rPr>
        <w:fldChar w:fldCharType="end"/>
      </w:r>
    </w:p>
  </w:footnote>
  <w:footnote w:id="64">
    <w:p w14:paraId="55516208" w14:textId="1804C2D6"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lang w:eastAsia="en-GB"/>
        </w:rPr>
        <w:fldChar w:fldCharType="begin"/>
      </w:r>
      <w:r w:rsidR="002F4E69" w:rsidRPr="00CE0637">
        <w:rPr>
          <w:rFonts w:ascii="Arial" w:hAnsi="Arial" w:cs="Arial"/>
          <w:sz w:val="16"/>
          <w:szCs w:val="16"/>
          <w:lang w:eastAsia="en-GB"/>
        </w:rPr>
        <w:instrText xml:space="preserve"> ADDIN ZOTERO_ITEM CSL_CITATION {"citationID":"6LIytTkA","properties":{"formattedCitation":"McCartney, \\uc0\\u8216{}Of Weighty Reasons and Indiscriminate Blankets\\uc0\\u8217{} (n 31); Helen Wallace, \\uc0\\u8216{}The UK National DNA Database: Balancing Crime Detection, Human Rights and Privacy\\uc0\\u8217{} (2006) 7 EMBO Reports S26; Frederick R Bieber, \\uc0\\u8216{}Turning Base Hits into Earned Runs: Improving the Effectiveness of Forensic DNA Data Bank Programs\\uc0\\u8217{} (2006) 34 Journal of Law, Medicine &amp; Ethics 222; Brian Blakemore and Christoper Blake, \\uc0\\u8216{}Can the National DNA Database Be Effective and Comply with Human Rights Legislation?\\uc0\\u8217{} (2012) 85 The Police Journal 191; Cate Curtis, \\uc0\\u8216{}Public Understandings of the Forensic Use of DNA: Positivity, Misunderstandings, and Cultural Concerns\\uc0\\u8217{} (2014) 34 Bulletin of Science, Technology &amp; Society 21; Cate Curtis, \\uc0\\u8216{}Public Perceptions and Expectations of the Forensic Use of DNA: Results of a Preliminary Study\\uc0\\u8217{} (2009) 29 Bulletin of Science, Technology &amp; Society 313.","plainCitation":"McCartney, ‘Of Weighty Reasons and Indiscriminate Blankets’ (n 31); Helen Wallace, ‘The UK National DNA Database: Balancing Crime Detection, Human Rights and Privacy’ (2006) 7 EMBO Reports S26; Frederick R Bieber, ‘Turning Base Hits into Earned Runs: Improving the Effectiveness of Forensic DNA Data Bank Programs’ (2006) 34 Journal of Law, Medicine &amp; Ethics 222; Brian Blakemore and Christoper Blake, ‘Can the National DNA Database Be Effective and Comply with Human Rights Legislation?’ (2012) 85 The Police Journal 191; Cate Curtis, ‘Public Understandings of the Forensic Use of DNA: Positivity, Misunderstandings, and Cultural Concerns’ (2014) 34 Bulletin of Science, Technology &amp; Society 21; Cate Curtis, ‘Public Perceptions and Expectations of the Forensic Use of DNA: Results of a Preliminary Study’ (2009) 29 Bulletin of Science, Technology &amp; Society 313.","noteIndex":64},"citationItems":[{"id":"QAhNmDlA/mnKiWOow","uris":["http://zotero.org/users/local/LBxVlG3B/items/RCKF8FWT"],"uri":["http://zotero.org/users/local/LBxVlG3B/items/RCKF8FWT"],"itemData":{"id":237,"type":"article-journal","title":"Of Weighty Reasons and Indiscriminate Blankets: The Retention of DNA for Forensic Purposes","container-title":"The Howard Journal of Criminal Justice","page":"245-260","volume":"51","issue":"3","source":"CrossRef","DOI":"10.1111/j.1468-2311.2012.00717.x","ISSN":"02655527","shortTitle":"Of Weighty Reasons and Indiscriminate Blankets","language":"en","author":[{"family":"McCartney","given":"Carole"}],"issued":{"date-parts":[["2012",7]]}}},{"id":"QAhNmDlA/RxJwcx7V","uris":["http://zotero.org/users/local/LBxVlG3B/items/KC6IXPQ2"],"uri":["http://zotero.org/users/local/LBxVlG3B/items/KC6IXPQ2"],"itemData":{"id":8,"type":"article-journal","title":"The UK National DNA Database: Balancing crime detection, human rights and privacy","container-title":"EMBO Reports","page":"S26-S30","volume":"7","issue":"Spec No","source":"PubMed Central","DOI":"10.1038/sj.embor.7400727","ISSN":"1469-221X","note":"PMID: 16819445\nPMCID: PMC1490298","shortTitle":"The UK National DNA Database","journalAbbreviation":"EMBO Rep","author":[{"family":"Wallace","given":"Helen"}],"issued":{"date-parts":[["2006",7]]}}},{"id":"QAhNmDlA/uTdCWSwq","uris":["http://zotero.org/users/local/LBxVlG3B/items/PEST7AUJ"],"uri":["http://zotero.org/users/local/LBxVlG3B/items/PEST7AUJ"],"itemData":{"id":231,"type":"article-journal","title":"Turning Base Hits into Earned Runs: Improving the Effectiveness of Forensic DNA Data Bank Programs","container-title":"Journal of Law, Medicine &amp; Ethics","page":"222-233","volume":"34","issue":"2","source":"CrossRef","DOI":"10.1111/j.1748-720X.2006.00029.x","ISSN":"1073-1105, 1748-720X","shortTitle":"Turning Base Hits into Earned Runs","language":"en","author":[{"family":"Bieber","given":"Frederick R."}],"issued":{"date-parts":[["2006",6]]}}},{"id":"QAhNmDlA/6BqSEJHq","uris":["http://zotero.org/users/local/LBxVlG3B/items/MMF3HJRM"],"uri":["http://zotero.org/users/local/LBxVlG3B/items/MMF3HJRM"],"itemData":{"id":223,"type":"article-journal","title":"Can the National DNA Database be Effective and Comply with Human Rights Legislation?","container-title":"The Police Journal","page":"191-202","volume":"85","issue":"3","source":"pjx.sagepub.com","abstract":"In 2008 the European Court of Human Rights ruled that blanket retention of DNA and fingerprints on the UK National DNA Database (NDNAD) was contrary to Article 8 of the European Convention on Human Rights. This prompted a review of legislation, a period of consultation, a government response within the Crime and Security Act (2010) and, following a new government, the Protection of Freedoms Act 2012.\nThe Prüm Treaty (2005) creates an obligation to establish an infrastructure that enables an EU-wide database which will be accessible to every police force in the EU. There are significant concerns about the exchange of information relating to UK citizens who have not been convicted of any offence.\nThis paper will examine how effective the legislation is in balancing the needs of the state with that of the individual, and the efficacy of the NDNAD, as well as strategies for the effective detection of criminals.","DOI":"10.1350/pojo.2012.85.3.573","ISSN":"0032-258X, 1740-5599","journalAbbreviation":"The Police Journal","language":"en","author":[{"family":"Blakemore","given":"Brian"},{"family":"Blake","given":"Christoper"}],"issued":{"date-parts":[["2012",9,1]]}}},{"id":"QAhNmDlA/CxyBTUiX","uris":["http://zotero.org/users/local/LBxVlG3B/items/9H3A9VED"],"uri":["http://zotero.org/users/local/LBxVlG3B/items/9H3A9VED"],"itemData":{"id":33587,"type":"article-journal","title":"Public Understandings of the Forensic Use of DNA: Positivity, Misunderstandings, and Cultural Concerns","container-title":"Bulletin of Science, Technology &amp; Society","page":"21-32","volume":"34","issue":"1-2","source":"SAGE Journals","abstract":"The forensic use of DNA involves the public in a number of roles. The rapid adoption of DNA identification as a part of the legal system and continuing developments have afforded little opportunity to thoroughly interrogate public understandings of issues. This article reports on a survey that explores public understanding of the forensic use of DNA: sources of knowledge, understandings of processes, and attitudes toward DNA use. Overall, knowledge about DNA use was limited, particularly around means of taking samples and storage, and two thirds stated that they did not have enough information about DNA use. While the majority agreed that such use of DNA is “a great step forward,” they “would be happy to give a DNA sample if requested,” and considered DNA evidence to be important, concern was indicated about some areas, such as possible mistakes. This was particularly the case for indigenous peoples.","DOI":"10.1177/0270467614549415","ISSN":"0270-4676","shortTitle":"Public Understandings of the Forensic Use of DNA","journalAbbreviation":"Bulletin of Science, Technology &amp; Society","language":"en","author":[{"family":"Curtis","given":"Cate"}],"issued":{"date-parts":[["2014",2,1]]}}},{"id":"QAhNmDlA/A3JmUMzP","uris":["http://zotero.org/users/local/LBxVlG3B/items/SV6RXJWX"],"uri":["http://zotero.org/users/local/LBxVlG3B/items/SV6RXJWX"],"itemData":{"id":33374,"type":"article-journal","title":"Public Perceptions and Expectations of the Forensic Use of DNA: Results of a Preliminary Study","container-title":"Bulletin of Science, Technology &amp; Society","page":"313-324","volume":"29","issue":"4","source":"SAGE Journals","abstract":"The forensic use of Deoxyribonucleic Acid (DNA) is demonstrating significant success as a crime-solving tool. However, numerous concerns have been raised regarding the potential for DNA use to contravene cultural, ethical, and legal codes. In this article the expectations and level of knowledge of the New Zealand public of the DNA data-bank and the surrounding processes are discussed. A questionnaire was developed in consultation with key stakeholders, comprising a combination of open and closed questions. The ensuing survey comprised a sample of 100 participants. Although participants initially appeared in favor of the forensic use of DNA, particularly in regard to the collection of DNA from sex offenders, perceptions and attitudes were based on limited knowledge of processes, policies, and implications. Upon further discussion and reflection a number of concerns were raised, such as ownership of DNA samples and the potential for misuse.","DOI":"10.1177/0270467609336306","ISSN":"0270-4676","shortTitle":"Public Perceptions and Expectations of the Forensic Use of DNA","journalAbbreviation":"Bulletin of Science, Technology &amp; Society","language":"en","author":[{"family":"Curtis","given":"Cate"}],"issued":{"date-parts":[["2009",8,1]]}}}],"schema":"https://github.com/citation-style-language/schema/raw/master/csl-citation.json"} </w:instrText>
      </w:r>
      <w:r w:rsidRPr="00CE0637">
        <w:rPr>
          <w:rFonts w:ascii="Arial" w:hAnsi="Arial" w:cs="Arial"/>
          <w:sz w:val="16"/>
          <w:szCs w:val="16"/>
          <w:lang w:eastAsia="en-GB"/>
        </w:rPr>
        <w:fldChar w:fldCharType="separate"/>
      </w:r>
      <w:r w:rsidRPr="00CE0637">
        <w:rPr>
          <w:rFonts w:ascii="Arial" w:hAnsi="Arial" w:cs="Arial"/>
          <w:sz w:val="16"/>
          <w:szCs w:val="16"/>
        </w:rPr>
        <w:t>McCartney, ‘Of Weighty Reasons and Indiscriminate Blankets’ (n 31); Helen Wallace, ‘The UK National DNA Database: Balancing Crime Detection, Human Rights and Privacy’ (2006) 7 EMBO Reports S26; Frederick R Bieber, ‘Turning Base Hits into Earned Runs: Improving the Effectiveness of Forensic DNA Data Bank Programs’ (2006) 34 Journal of Law, Medicine &amp; Ethics 222; Brian Blakemore and Christoper Blake, ‘Can the National DNA Database Be Effective and Comply with Human Rights Legislation?’ (2012) 85 The Police Journal 191; Cate Curtis, ‘Public Understandings of the Forensic Use of DNA: Positivity, Misunderstandings, and Cultural Concerns’ (2014) 34 Bulletin of Science, Technology &amp; Society 21; Cate Curtis, ‘Public Perceptions and Expectations of the Forensic Use of DNA: Results of a Preliminary Study’ (2009) 29 Bulletin of Science, Technology &amp; Society 313.</w:t>
      </w:r>
      <w:r w:rsidRPr="00CE0637">
        <w:rPr>
          <w:rFonts w:ascii="Arial" w:hAnsi="Arial" w:cs="Arial"/>
          <w:sz w:val="16"/>
          <w:szCs w:val="16"/>
          <w:lang w:eastAsia="en-GB"/>
        </w:rPr>
        <w:fldChar w:fldCharType="end"/>
      </w:r>
    </w:p>
  </w:footnote>
  <w:footnote w:id="65">
    <w:p w14:paraId="55516209" w14:textId="1F506916"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{"citationID":"24kfm5vg","properties":{"formattedCitation":"Smilja Teodorovi\\uc0\\u263{} and others, \\uc0\\u8216{}Attitudes Regarding the National Forensic DNA Database: Survey Data from the General Public, Prison Inmates and Prosecutors\\uc0\\u8217{} Offices in the Republic of Serbia\\uc0\\u8217{} (2017) 28 Forensic Science International: Genetics 44; Curtis, \\uc0\\u8216{}Public Understandings of the Forensic Use of DNA\\uc0\\u8217{} (n 64); MPA Civil Liberties Panel (n 28).","plainCitation":"Smilja Teodorović and others, ‘Attitudes Regarding the National Forensic DNA Database: Survey Data from the General Public, Prison Inmates and Prosecutors’ Offices in the Republic of Serbia’ (2017) 28 Forensic Science International: Genetics 44; Curtis, ‘Public Understandings of the Forensic Use of DNA’ (n 64); MPA Civil Liberties Panel (n 28).","noteIndex":65},"citationItems":[{"id":"QAhNmDlA/RW9awfQb","uris":["http://zotero.org/users/local/LBxVlG3B/items/7QPRFJ55"],"uri":["http://zotero.org/users/local/LBxVlG3B/items/7QPRFJ55"],"itemData":{"id":3900,"type":"article-journal","title":"Attitudes regarding the national forensic DNA database: Survey data from the general public, prison inmates and prosecutors’ offices in the Republic of Serbia","container-title":"Forensic Science International: Genetics","page":"44-51","volume":"28","abstract":"Abstract\nWorldwide, the establishment of national forensic DNA databases has transformed personal identification in the criminal justice system over the past two decades. It has also stimulated much debate centering on ethical issues, human rights, individual privacy, lack of safeguards and other standards. Therefore, a balance between effectiveness and intrusiveness of a national DNA repository is an imperative and needs to be achieved through a suitable legal framework.\n\nOn its path to the European Union (EU), the Republic of Serbia is required to harmonize its national policies and legislation with the EU. Specifically, Chapter 24 of the EU acquis communautaire (Justice, Freedom and Security) stipulates the compulsory creation of a forensic DNA registry and adoption of corresponding legislation. This process is expected to occur in 2016. Thus, in light of launching the national DNA database, the goal of this work is to instigate a consultation with the Serbian public regarding their views on various aspects of the forensic DNA databank. Importantly, this study specifically assessed the opinions of distinct categories of citizens, including the general public, the prosecutors’ offices staff, prisoners, prison guards, and students majoring in criminalistics. Our findings set a baseline for Serbian attitudes towards DNA databank custody, DNA sample and profile inclusion and retention criteria, ethical issues and concerns. Furthermore, results clearly demonstrate a permissive outlook of the respondents who are professional “beneficiaries” of genetic profiling and a restrictive position taken by the respondents whose genetic material has been acquired by the government.\n\nWe believe that this opinion poll will be essential in discussions regarding a national DNA database, as well as in motivating further research on the reasons behind the observed views and subsequent development of educational strategies. All of these are, in turn, expected to aid the creation of suitable legislation and to increase societal confidence that the repository will be used in the legal system without interference with individual rights and freedoms.","DOI":"10.1016/j.fsigen.2017.01.007","ISSN":"1872-4973","journalAbbreviation":"Forensic Science International: Genetics","author":[{"family":"Teodorović","given":"Smilja"},{"family":"Mijović","given":"Dragan"},{"family":"Nenadić","given":"Una Radovanović"},{"family":"Savić","given":"Marina"}],"issued":{"date-parts":[["2017"]]}}},{"id":"QAhNmDlA/CxyBTUiX","uris":["http://zotero.org/users/local/LBxVlG3B/items/9H3A9VED"],"uri":["http://zotero.org/users/local/LBxVlG3B/items/9H3A9VED"],"itemData":{"id":33587,"type":"article-journal","title":"Public Understandings of the Forensic Use of DNA: Positivity, Misunderstandings, and Cultural Concerns","container-title":"Bulletin of Science, Technology &amp; Society","page":"21-32","volume":"34","issue":"1-2","source":"SAGE Journals","abstract":"The forensic use of DNA involves the public in a number of roles. The rapid adoption of DNA identification as a part of the legal system and continuing developments have afforded little opportunity to thoroughly interrogate public understandings of issues. This article reports on a survey that explores public understanding of the forensic use of DNA: sources of knowledge, understandings of processes, and attitudes toward DNA use. Overall, knowledge about DNA use was limited, particularly around means of taking samples and storage, and two thirds stated that they did not have enough information about DNA use. While the majority agreed that such use of DNA is “a great step forward,” they “would be happy to give a DNA sample if requested,” and considered DNA evidence to be important, concern was indicated about some areas, such as possible mistakes. This was particularly the case for indigenous peoples.","DOI":"10.1177/0270467614549415","ISSN":"0270-4676","shortTitle":"Public Understandings of the Forensic Use of DNA","journalAbbreviation":"Bulletin of Science, Technology &amp; Society","language":"en","author":[{"family":"Curtis","given":"Cate"}],"issued":{"date-parts":[["2014",2,1]]}}},{"id":"QAhNmDlA/gcIwjNec","uris":["http://zotero.org/users/local/LBxVlG3B/items/KWIBKX6K"],"uri":["http://zotero.org/users/local/LBxVlG3B/items/KWIBKX6K"],"itemData":{"id":33255,"type":"book","title":"Protecting the innocent: The London experience of DNA and the National DNA Database","publisher":"Metropolitan Police Authority","publisher-place":"London","event-place":"London","URL":"http://policeauthority.org/metropolitan/downloads/scrutinites/dna.pdf","author":[{"family":"MPA Civil Liberties Panel","given":""}],"issued":{"date-parts":[["2011"]]},"accessed":{"date-parts":[["2017",3,29]]}}}],"schema":"https://github.com/citation-style-language/schema/raw/master/csl-citation.json"}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Smilja Teodorović and others, ‘Attitudes Regarding the National Forensic DNA Database: Survey Data from the General Public, Prison Inmates and Prosecutors’ Offices in the Republic of Serbia’ (2017) 28 Forensic Science International: Genetics 44; Curtis, ‘Public Understandings of the Forensic Use of DNA’ (n 64); MPA Civil Liberties Panel (n 28).</w:t>
      </w:r>
      <w:r w:rsidRPr="00CE0637">
        <w:rPr>
          <w:rFonts w:ascii="Arial" w:hAnsi="Arial" w:cs="Arial"/>
          <w:sz w:val="16"/>
          <w:szCs w:val="16"/>
        </w:rPr>
        <w:fldChar w:fldCharType="end"/>
      </w:r>
    </w:p>
  </w:footnote>
  <w:footnote w:id="66">
    <w:p w14:paraId="5551620A" w14:textId="5F3B59F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{"citationID":"P1H33nl2","properties":{"formattedCitation":"Sense about Science and EUROFORGEN, {\\i{}Making Sense of Forensic Genetics} (Sense about Science 2017) &lt;http://senseaboutscience.org/wp-content/uploads/2017/01/making-sense-of-forensic-genetics.pdf&gt; accessed 31 March 2018.","plainCitation":"Sense about Science and EUROFORGEN, Making Sense of Forensic Genetics (Sense about Science 2017) &lt;http://senseaboutscience.org/wp-content/uploads/2017/01/making-sense-of-forensic-genetics.pdf&gt; accessed 31 March 2018.","noteIndex":66},"citationItems":[{"id":"QAhNmDlA/XMsliFIW","uris":["http://zotero.org/users/local/LBxVlG3B/items/EWH9XUGP"],"uri":["http://zotero.org/users/local/LBxVlG3B/items/EWH9XUGP"],"itemData":{"id":39307,"type":"book","title":"Making sense of forensic genetics","publisher":"Sense about Science","publisher-place":"London","event-place":"London","URL":"http://senseaboutscience.org/wp-content/uploads/2017/01/making-sense-of-forensic-genetics.pdf","author":[{"family":"Sense about Science","given":""},{"family":"EUROFORGEN","given":""}],"issued":{"date-parts":[["2017"]]},"accessed":{"date-parts":[["2018",3,31]]}}}],"schema":"https://github.com/citation-style-language/schema/raw/master/csl-citation.json"}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Sense about Science and EUROFORGEN, </w:t>
      </w:r>
      <w:r w:rsidRPr="00CE0637">
        <w:rPr>
          <w:rFonts w:ascii="Arial" w:hAnsi="Arial" w:cs="Arial"/>
          <w:i/>
          <w:iCs/>
          <w:sz w:val="16"/>
          <w:szCs w:val="16"/>
        </w:rPr>
        <w:t>Making Sense of Forensic Genetics</w:t>
      </w:r>
      <w:r w:rsidRPr="00CE0637">
        <w:rPr>
          <w:rFonts w:ascii="Arial" w:hAnsi="Arial" w:cs="Arial"/>
          <w:sz w:val="16"/>
          <w:szCs w:val="16"/>
        </w:rPr>
        <w:t xml:space="preserve"> (Sense about Science 2017) &lt;http://senseaboutscience.org/wp-content/uploads/2017/01/making-sense-of-forensic-genetics.pdf&gt; accessed 31 March 2018.</w:t>
      </w:r>
      <w:r w:rsidRPr="00CE0637">
        <w:rPr>
          <w:rFonts w:ascii="Arial" w:hAnsi="Arial" w:cs="Arial"/>
          <w:sz w:val="16"/>
          <w:szCs w:val="16"/>
        </w:rPr>
        <w:fldChar w:fldCharType="end"/>
      </w:r>
    </w:p>
  </w:footnote>
  <w:footnote w:id="67">
    <w:p w14:paraId="5551620B" w14:textId="4086822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{"citationID":"nmpz4Zgl","properties":{"formattedCitation":"Robin Williams and Matthias Wienroth, {\\i{}Public Perspectives on Established and Emerging Forensic Genetics Technologies in Europe} (EUROFORGEN-NoE 2014) &lt;https://www.euroforgen.eu/fileadmin/websites/euroforgen/images/Dissemination_Documents/WP4/Williams_and_Wienroth_-_2014_-_Public_perspectives.pdf&gt; accessed 21 May 2017.","plainCitation":"Robin Williams and Matthias Wienroth, Public Perspectives on Established and Emerging Forensic Genetics Technologies in Europe (EUROFORGEN-NoE 2014) &lt;https://www.euroforgen.eu/fileadmin/websites/euroforgen/images/Dissemination_Documents/WP4/Williams_and_Wienroth_-_2014_-_Public_perspectives.pdf&gt; accessed 21 May 2017.","noteIndex":67},"citationItems":[{"id":"QAhNmDlA/6wygYQeU","uris":["http://zotero.org/users/local/LBxVlG3B/items/9ARDEGKU"],"uri":["http://zotero.org/users/local/LBxVlG3B/items/9ARDEGKU"],"itemData":{"id":33640,"type":"book","title":"Public perspectives on established and emerging forensic genetics technologies in Europe","publisher":"EUROFORGEN-NoE","URL":"https://www.euroforgen.eu/fileadmin/websites/euroforgen/images/Dissemination_Documents/WP4/Williams_and_Wienroth_-_2014_-_Public_perspectives.pdf","author":[{"family":"Williams","given":"Robin"},{"family":"Wienroth","given":"Matthias"}],"issued":{"date-parts":[["2014"]]},"accessed":{"date-parts":[["2017",5,21]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Robin Williams and Matthias Wienroth, </w:t>
      </w:r>
      <w:r w:rsidRPr="00CE0637">
        <w:rPr>
          <w:rFonts w:ascii="Arial" w:hAnsi="Arial" w:cs="Arial"/>
          <w:i/>
          <w:iCs/>
          <w:sz w:val="16"/>
          <w:szCs w:val="16"/>
        </w:rPr>
        <w:t>Public Perspectives on Established and Emerging Forensic Genetics Technologies in Europe</w:t>
      </w:r>
      <w:r w:rsidRPr="00CE0637">
        <w:rPr>
          <w:rFonts w:ascii="Arial" w:hAnsi="Arial" w:cs="Arial"/>
          <w:sz w:val="16"/>
          <w:szCs w:val="16"/>
        </w:rPr>
        <w:t xml:space="preserve"> (EUROFORGEN-NoE 2014) &lt;https://www.euroforgen.eu/fileadmin/websites/euroforgen/images/Dissemination_Documents/WP4/Williams_and_Wienroth_-_2014_-_Public_perspectives.pdf&gt; accessed 21 May 2017.</w:t>
      </w:r>
      <w:r w:rsidRPr="00CE0637">
        <w:rPr>
          <w:rFonts w:ascii="Arial" w:hAnsi="Arial" w:cs="Arial"/>
          <w:sz w:val="16"/>
          <w:szCs w:val="16"/>
        </w:rPr>
        <w:fldChar w:fldCharType="end"/>
      </w:r>
    </w:p>
  </w:footnote>
  <w:footnote w:id="68">
    <w:p w14:paraId="5551620C" w14:textId="2E2881B3"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{"citationID":"OYHtmrkm","properties":{"formattedCitation":"Human Genetics Commission, {\\i{}Public Attitudes to Human Genetic Information} (Human Genetics Commission 2001).","plainCitation":"Human Genetics Commission, Public Attitudes to Human Genetic Information (Human Genetics Commission 2001).","noteIndex":68},"citationItems":[{"id":"QAhNmDlA/IwKOP5xc","uris":["http://zotero.org/users/local/LBxVlG3B/items/SWK2JGFN"],"uri":["http://zotero.org/users/local/LBxVlG3B/items/SWK2JGFN"],"itemData":{"id":33670,"type":"book","title":"Public Attitudes to Human Genetic Information","publisher":"Human Genetics Commission","publisher-place":"London","event-place":"London","author":[{"family":"Human Genetics Commission","given":""}],"issued":{"date-parts":[["2001"]]}}}],"schema":"https://github.com/citation-style-language/schema/raw/master/csl-citation.json"}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Human Genetics Commission, </w:t>
      </w:r>
      <w:r w:rsidRPr="00CE0637">
        <w:rPr>
          <w:rFonts w:ascii="Arial" w:hAnsi="Arial" w:cs="Arial"/>
          <w:i/>
          <w:iCs/>
          <w:sz w:val="16"/>
          <w:szCs w:val="16"/>
        </w:rPr>
        <w:t>Public Attitudes to Human Genetic Information</w:t>
      </w:r>
      <w:r w:rsidRPr="00CE0637">
        <w:rPr>
          <w:rFonts w:ascii="Arial" w:hAnsi="Arial" w:cs="Arial"/>
          <w:sz w:val="16"/>
          <w:szCs w:val="16"/>
        </w:rPr>
        <w:t xml:space="preserve"> (Human Genetics Commission 2001).</w:t>
      </w:r>
      <w:r w:rsidRPr="00CE0637">
        <w:rPr>
          <w:rFonts w:ascii="Arial" w:hAnsi="Arial" w:cs="Arial"/>
          <w:sz w:val="16"/>
          <w:szCs w:val="16"/>
        </w:rPr>
        <w:fldChar w:fldCharType="end"/>
      </w:r>
    </w:p>
  </w:footnote>
  <w:footnote w:id="69">
    <w:p w14:paraId="5551620D" w14:textId="3842CBD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{"citationID":"JagUAjFC","properties":{"formattedCitation":"Nuffield Council on Bioethics (n 26).","plainCitation":"Nuffield Council on Bioethics (n 26).","noteIndex":69},"citationItems":[{"id":"QAhNmDlA/thBrMWpl","uris":["http://zotero.org/users/local/LBxVlG3B/items/XBE5WUWV"],"uri":["http://zotero.org/users/local/LBxVlG3B/items/XBE5WUWV"],"itemData":{"id":312,"type":"book","title":"The forensic use of bioinformation: ethical issues","publisher-place":"London","event-place":"London","author":[{"family":"Nuffield Council on Bioethics","given":""}],"issued":{"date-parts":[["2007"]]},"accessed":{"date-parts":[["2016",10,11]]}}}],"schema":"https://github.com/citation-style-language/schema/raw/master/csl-citation.json"}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Nuffield Council on Bioethics (n 26).</w:t>
      </w:r>
      <w:r w:rsidRPr="00CE0637">
        <w:rPr>
          <w:rFonts w:ascii="Arial" w:hAnsi="Arial" w:cs="Arial"/>
          <w:sz w:val="16"/>
          <w:szCs w:val="16"/>
        </w:rPr>
        <w:fldChar w:fldCharType="end"/>
      </w:r>
    </w:p>
  </w:footnote>
  <w:footnote w:id="70">
    <w:p w14:paraId="5551620E" w14:textId="3A310DD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{"citationID":"Bq4awQaD","properties":{"formattedCitation":"HGC, {\\i{}Citizens\\uc0\\u8217{} Inquiry into the Forensic Use of DNA and the National DNA Database: Citizens\\uc0\\u8217{} Report} (Human Genetics Commission 2008).","plainCitation":"HGC, Citizens’ Inquiry into the Forensic Use of DNA and the National DNA Database: Citizens’ Report (Human Genetics Commission 2008).","noteIndex":70},"citationItems":[{"id":"QAhNmDlA/RJ1WIxHW","uris":["http://zotero.org/users/local/LBxVlG3B/items/G6Q9VUFE"],"uri":["http://zotero.org/users/local/LBxVlG3B/items/G6Q9VUFE"],"itemData":{"id":33672,"type":"book","title":"Citizens’ Inquiry into the Forensic Use of DNA and the National DNA Database: Citizens’ Report","publisher":"Human Genetics Commission","publisher-place":"London","event-place":"London","author":[{"family":"HGC","given":""}],"issued":{"date-parts":[["2008"]]}}}],"schema":"https://github.com/citation-style-language/schema/raw/master/csl-citation.json"}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HGC, </w:t>
      </w:r>
      <w:r w:rsidRPr="00CE0637">
        <w:rPr>
          <w:rFonts w:ascii="Arial" w:hAnsi="Arial" w:cs="Arial"/>
          <w:i/>
          <w:iCs/>
          <w:sz w:val="16"/>
          <w:szCs w:val="16"/>
        </w:rPr>
        <w:t>Citizens’ Inquiry into the Forensic Use of DNA and the National DNA Database: Citizens’ Report</w:t>
      </w:r>
      <w:r w:rsidRPr="00CE0637">
        <w:rPr>
          <w:rFonts w:ascii="Arial" w:hAnsi="Arial" w:cs="Arial"/>
          <w:sz w:val="16"/>
          <w:szCs w:val="16"/>
        </w:rPr>
        <w:t xml:space="preserve"> (Human Genetics Commission 2008).</w:t>
      </w:r>
      <w:r w:rsidRPr="00CE0637">
        <w:rPr>
          <w:rFonts w:ascii="Arial" w:hAnsi="Arial" w:cs="Arial"/>
          <w:sz w:val="16"/>
          <w:szCs w:val="16"/>
        </w:rPr>
        <w:fldChar w:fldCharType="end"/>
      </w:r>
    </w:p>
  </w:footnote>
  <w:footnote w:id="71">
    <w:p w14:paraId="5551620F" w14:textId="33CF5AD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{"citationID":"CQfLTlTY","properties":{"formattedCitation":"Home Office, {\\i{}Keeping the Right People on the DNA Database: Science and Public Protection} (n 40).","plainCitation":"Home Office, Keeping the Right People on the DNA Database: Science and Public Protection (n 40).","noteIndex":71},"citationItems":[{"id":"QAhNmDlA/jLtZGDKh","uris":["http://zotero.org/users/local/LBxVlG3B/items/NMBDBD98"],"uri":["http://zotero.org/users/local/LBxVlG3B/items/NMBDBD98"],"itemData":{"id":373,"type":"book","title":"Keeping the right people on the DNA database: Science and Public Protection","publisher":"Home Office","publisher-place":"London","event-place":"London","author":[{"family":"Home Office","given":""}],"issued":{"date-parts":[["2009"]]},"accessed":{"date-parts":[["2016",12,6]]}}}],"schema":"https://github.com/citation-style-language/schema/raw/master/csl-citation.json"}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Home Office, </w:t>
      </w:r>
      <w:r w:rsidRPr="00CE0637">
        <w:rPr>
          <w:rFonts w:ascii="Arial" w:hAnsi="Arial" w:cs="Arial"/>
          <w:i/>
          <w:iCs/>
          <w:sz w:val="16"/>
          <w:szCs w:val="16"/>
        </w:rPr>
        <w:t>Keeping the Right People on the DNA Database: Science and Public Protection</w:t>
      </w:r>
      <w:r w:rsidRPr="00CE0637">
        <w:rPr>
          <w:rFonts w:ascii="Arial" w:hAnsi="Arial" w:cs="Arial"/>
          <w:sz w:val="16"/>
          <w:szCs w:val="16"/>
        </w:rPr>
        <w:t xml:space="preserve"> (n 40).</w:t>
      </w:r>
      <w:r w:rsidRPr="00CE0637">
        <w:rPr>
          <w:rFonts w:ascii="Arial" w:hAnsi="Arial" w:cs="Arial"/>
          <w:sz w:val="16"/>
          <w:szCs w:val="16"/>
        </w:rPr>
        <w:fldChar w:fldCharType="end"/>
      </w:r>
    </w:p>
  </w:footnote>
  <w:footnote w:id="72">
    <w:p w14:paraId="55516210" w14:textId="187BF3E0"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{"citationID":"XZHgKfo3","properties":{"formattedCitation":"Home Office, {\\i{}Keeping the Right People on the DNA Database: Summary of Responses} (Home Office 2009) &lt;http://webarchive.nationalarchives.gov.uk/20100418065544/http:/www.homeoffice.gov.uk/documents/cons-2009-dna-database/cons-2009-dna-response2835.pdf%3Fview%3DBinary&gt; accessed 3 June 2017.","plainCitation":"Home Office, Keeping the Right People on the DNA Database: Summary of Responses (Home Office 2009) &lt;http://webarchive.nationalarchives.gov.uk/20100418065544/http:/www.homeoffice.gov.uk/documents/cons-2009-dna-database/cons-2009-dna-response2835.pdf%3Fview%3DBinary&gt; accessed 3 June 2017.","noteIndex":72},"citationItems":[{"id":"QAhNmDlA/THqTQQBu","uris":["http://zotero.org/users/local/LBxVlG3B/items/TFJM8XV8"],"uri":["http://zotero.org/users/local/LBxVlG3B/items/TFJM8XV8"],"itemData":{"id":33677,"type":"book","title":"Keeping the right people on the DNA database: summary of responses","publisher":"Home Office","publisher-place":"London","event-place":"London","URL":"http://webarchive.nationalarchives.gov.uk/20100418065544/http:/www.homeoffice.gov.uk/documents/cons-2009-dna-database/cons-2009-dna-response2835.pdf%3Fview%3DBinary","author":[{"family":"Home Office","given":""}],"issued":{"date-parts":[["2009"]]},"accessed":{"date-parts":[["2017",6,3]]}}}],"schema":"https://github.com/citation-style-language/schema/raw/master/csl-citation.json"}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Home Office, </w:t>
      </w:r>
      <w:r w:rsidRPr="00CE0637">
        <w:rPr>
          <w:rFonts w:ascii="Arial" w:hAnsi="Arial" w:cs="Arial"/>
          <w:i/>
          <w:iCs/>
          <w:sz w:val="16"/>
          <w:szCs w:val="16"/>
        </w:rPr>
        <w:t>Keeping the Right People on the DNA Database: Summary of Responses</w:t>
      </w:r>
      <w:r w:rsidRPr="00CE0637">
        <w:rPr>
          <w:rFonts w:ascii="Arial" w:hAnsi="Arial" w:cs="Arial"/>
          <w:sz w:val="16"/>
          <w:szCs w:val="16"/>
        </w:rPr>
        <w:t xml:space="preserve"> (Home Office 2009) &lt;http://webarchive.nationalarchives.gov.uk/20100418065544/http:/www.homeoffice.gov.uk/documents/cons-2009-dna-database/cons-2009-dna-response2835.pdf%3Fview%3DBinary&gt; accessed 3 June 2017.</w:t>
      </w:r>
      <w:r w:rsidRPr="00CE0637">
        <w:rPr>
          <w:rFonts w:ascii="Arial" w:hAnsi="Arial" w:cs="Arial"/>
          <w:sz w:val="16"/>
          <w:szCs w:val="16"/>
        </w:rPr>
        <w:fldChar w:fldCharType="end"/>
      </w:r>
    </w:p>
  </w:footnote>
  <w:footnote w:id="73">
    <w:p w14:paraId="55516211" w14:textId="6F2CD1B0"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{"citationID":"tnqQY0vB","properties":{"formattedCitation":"MPA Civil Liberties Panel (n 28).","plainCitation":"MPA Civil Liberties Panel (n 28).","noteIndex":73},"citationItems":[{"id":"QAhNmDlA/gcIwjNec","uris":["http://zotero.org/users/local/LBxVlG3B/items/KWIBKX6K"],"uri":["http://zotero.org/users/local/LBxVlG3B/items/KWIBKX6K"],"itemData":{"id":33255,"type":"book","title":"Protecting the innocent: The London experience of DNA and the National DNA Database","publisher":"Metropolitan Police Authority","publisher-place":"London","event-place":"London","URL":"http://policeauthority.org/metropolitan/downloads/scrutinites/dna.pdf","author":[{"family":"MPA Civil Liberties Panel","given":""}],"issued":{"date-parts":[["2011"]]},"accessed":{"date-parts":[["2017",3,29]]}}}],"schema":"https://github.com/citation-style-language/schema/raw/master/csl-citation.json"}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MPA Civil Liberties Panel (n 28).</w:t>
      </w:r>
      <w:r w:rsidRPr="00CE0637">
        <w:rPr>
          <w:rFonts w:ascii="Arial" w:hAnsi="Arial" w:cs="Arial"/>
          <w:sz w:val="16"/>
          <w:szCs w:val="16"/>
        </w:rPr>
        <w:fldChar w:fldCharType="end"/>
      </w:r>
    </w:p>
  </w:footnote>
  <w:footnote w:id="74">
    <w:p w14:paraId="55516212" w14:textId="765928A8"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{"citationID":"2seSTASB","properties":{"formattedCitation":"Robin Williams and Paul Johnson, \\uc0\\u8216{}\\uc0\\u8220{}Wonderment and Dread\\uc0\\u8221{}: Representations of DNA in Ethical Disputes about Forensic DNA Databases\\uc0\\u8217{} (2004) 23 New Genetics and Society 205.","plainCitation":"Robin Williams and Paul Johnson, ‘“Wonderment and Dread”: Representations of DNA in Ethical Disputes about Forensic DNA Databases’ (2004) 23 New Genetics and Society 205.","noteIndex":74},"citationItems":[{"id":"QAhNmDlA/0YlO1WTX","uris":["http://zotero.org/users/local/LBxVlG3B/items/4RMTIWEM"],"uri":["http://zotero.org/users/local/LBxVlG3B/items/4RMTIWEM"],"itemData":{"id":2498,"type":"article-journal","title":"'Wonderment and dread': representations of DNA in ethical disputes about forensic DNA databases","container-title":"New Genetics and Society","page":"205-223","volume":"23","issue":"2","source":"PubMed","abstract":"The national DNA Database of England &amp; Wales is the largest forensic DNA database in the world. Since 1995 it has quickly developed to hold the genetic profiles of over two million people. This collection of tissue samples, taken without consent from a sizeable collection of the population, has engendered a number of ethical commentaries on its legitimacy as a proportionate response to crime. This paper examines the ways in which the ethical discourses, which surround the uses of the National DNA Database, drew upon and deployed a number of distinct representations of DNA. It is argued that key ideas about DNA have become central to everyday assertions about the benefits and dangers of this forensic technology.","DOI":"10.1080/1463677042000237035","ISSN":"1463-6778","note":"PMID: 15460615","shortTitle":"'Wonderment and dread'","journalAbbreviation":"New Genet Soc","language":"eng","author":[{"family":"Williams","given":"Robin"},{"family":"Johnson","given":"Paul"}],"issued":{"date-parts":[["2004",8]]}}}],"schema":"https://github.com/citation-style-language/schema/raw/master/csl-citation.json"}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Robin Williams and Paul Johnson, ‘“Wonderment and Dread”: Representations of DNA in Ethical Disputes about Forensic DNA Databases’ (2004) 23 New Genetics and Society 205.</w:t>
      </w:r>
      <w:r w:rsidRPr="00CE0637">
        <w:rPr>
          <w:rFonts w:ascii="Arial" w:hAnsi="Arial" w:cs="Arial"/>
          <w:sz w:val="16"/>
          <w:szCs w:val="16"/>
        </w:rPr>
        <w:fldChar w:fldCharType="end"/>
      </w:r>
    </w:p>
  </w:footnote>
  <w:footnote w:id="75">
    <w:p w14:paraId="55516213" w14:textId="6260A65B"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{"citationID":"dkzzNQXT","properties":{"formattedCitation":"Claudine Anderson and others, \\uc0\\u8216{}The National DNA Database on Trial: Engaging Young People in South Wales with Genetics\\uc0\\u8217{} (2011) 20 Public Understanding of Science 146.","plainCitation":"Claudine Anderson and others, ‘The National DNA Database on Trial: Engaging Young People in South Wales with Genetics’ (2011) 20 Public Understanding of Science 146.","noteIndex":75},"citationItems":[{"id":"QAhNmDlA/oeP5DJqp","uris":["http://zotero.org/users/local/LBxVlG3B/items/AZHVC4DS"],"uri":["http://zotero.org/users/local/LBxVlG3B/items/AZHVC4DS"],"itemData":{"id":33605,"type":"article-journal","title":"The National DNA Database on trial: engaging young people in South Wales with genetics","container-title":"Public Understanding of Science","page":"146-162","volume":"20","issue":"2","source":"SAGE Journals","abstract":"While there has been research conducted on public views about ethical and social aspects of the National DNA Database (NDNAD), there is little which focuses on views of young people, in particular those whose details are held on the NDNAD. We describe an engagement activity developed in South Wales to engage young offenders with ethical and social issues surrounding the NDNAD – a Mock Trial – and how we facilitated the presentation of their views to policy makers. We discuss the successes and challenges we encountered with engaging young offenders, decisions that the young people reached about possible future policies for the NDNAD at the Mock Trial, and their contribution to the decision-making process.","DOI":"10.1177/0963662510375793","ISSN":"0963-6625","shortTitle":"The National DNA Database on trial","journalAbbreviation":"Public Understanding of Science","language":"en","author":[{"family":"Anderson","given":"Claudine"},{"family":"Stackhouse","given":"Rebecca"},{"family":"Shaw","given":"Anita"},{"family":"Iredale","given":"Rachel"}],"issued":{"date-parts":[["2011",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Claudine Anderson and others, ‘The National DNA Database on Trial: Engaging Young People in South Wales with Genetics’ (2011) 20 Public Understanding of Science 146.</w:t>
      </w:r>
      <w:r w:rsidRPr="00CE0637">
        <w:rPr>
          <w:rFonts w:ascii="Arial" w:hAnsi="Arial" w:cs="Arial"/>
          <w:sz w:val="16"/>
          <w:szCs w:val="16"/>
        </w:rPr>
        <w:fldChar w:fldCharType="end"/>
      </w:r>
    </w:p>
  </w:footnote>
  <w:footnote w:id="76">
    <w:p w14:paraId="55516214" w14:textId="2AF3F49F"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{"citationID":"4kRUH1mc","properties":{"formattedCitation":"McCartney, \\uc0\\u8216{}The DNA Expansion Programme and Criminal Investigation\\uc0\\u8217{} (n 18); McCartney, {\\i{}Forensic Identification and Criminal Justice: Forensic Science, Justice and Risk} (n 29).","plainCitation":"McCartney, ‘The DNA Expansion Programme and Criminal Investigation’ (n 18); McCartney, Forensic Identification and Criminal Justice: Forensic Science, Justice and Risk (n 29).","noteIndex":76},"citationItems":[{"id":"QAhNmDlA/bbwpNcJB","uris":["http://zotero.org/users/local/LBxVlG3B/items/8V6EWKA5"],"uri":["http://zotero.org/users/local/LBxVlG3B/items/8V6EWKA5"],"itemData":{"id":14,"type":"article-journal","title":"The DNA Expansion Programme and Criminal Investigation","container-title":"British Journal of Criminology","page":"175-192","volume":"46","issue":"2","source":"bjc.oxfordjournals.org","abstract":"DNA evidence is a powerful investigative tool, able to incriminate as well as exculpate. Yet, increasingly common portrayals of DNA as being able to solve crimes almost instantaneously, beyond any doubt, even from ‘beyond the grave’, may overstate the degree to which DNA currently assists in criminal investigations. Strong government support, and financial investment in the DNA Expansion Programme, have been bolstered by repeated legislative extensions of police powers to obtain and retain DNA samples. Despite this, DNA evidence remains marginal in terms of assisting with overall criminal detections and experts now suggest that the massive National DNA Database expansion has not resulted in the improvement in detection rates originally anticipated. This paper also suggests potential concerns over the ‘tactical’ use of DNA evidence during suspect interviews, and the risk of abbreviated police investigations. Insufficiently ‘forensically aware’ police officers may resort to DNA evidence in lieu of proper detective work, with literature on ‘case construction’ informing analysis of potential pitfalls of early reliance on DNA results, which may increase the risk ‘tunnel vision’ in criminal investigations.","DOI":"10.1093/bjc/azi094","ISSN":"0007-0955, 1464-3529","journalAbbreviation":"Br J Criminol","language":"en","author":[{"family":"McCartney","given":"Carole"}],"issued":{"date-parts":[["2006",3,1]]}}},{"id":"QAhNmDlA/SNRAOTFb","uris":["http://zotero.org/users/local/LBxVlG3B/items/W84GPMU7"],"uri":["http://zotero.org/users/local/LBxVlG3B/items/W84GPMU7"],"itemData":{"id":376,"type":"book","title":"Forensic Identification and Criminal Justice: Forensic science, justice and risk","publisher":"Willan Publishing","publisher-place":"Cullompton","number-of-pages":"20-30, 55","event-place":"Cullompton","ISBN":"978-1-84392-184-4","author":[{"family":"McCartney","given":"Carole"}],"issued":{"date-parts":[["2006"]]}}}],"schema":"https://github.com/citation-style-language/schema/raw/master/csl-citation.json"}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McCartney, ‘The DNA Expansion Programme and Criminal Investigation’ (n 18); McCartney, </w:t>
      </w:r>
      <w:r w:rsidRPr="00CE0637">
        <w:rPr>
          <w:rFonts w:ascii="Arial" w:hAnsi="Arial" w:cs="Arial"/>
          <w:i/>
          <w:iCs/>
          <w:sz w:val="16"/>
          <w:szCs w:val="16"/>
        </w:rPr>
        <w:t>Forensic Identification and Criminal Justice: Forensic Science, Justice and Risk</w:t>
      </w:r>
      <w:r w:rsidRPr="00CE0637">
        <w:rPr>
          <w:rFonts w:ascii="Arial" w:hAnsi="Arial" w:cs="Arial"/>
          <w:sz w:val="16"/>
          <w:szCs w:val="16"/>
        </w:rPr>
        <w:t xml:space="preserve"> (n 29).</w:t>
      </w:r>
      <w:r w:rsidRPr="00CE0637">
        <w:rPr>
          <w:rFonts w:ascii="Arial" w:hAnsi="Arial" w:cs="Arial"/>
          <w:sz w:val="16"/>
          <w:szCs w:val="16"/>
        </w:rPr>
        <w:fldChar w:fldCharType="end"/>
      </w:r>
    </w:p>
  </w:footnote>
  <w:footnote w:id="77">
    <w:p w14:paraId="55516215" w14:textId="6DB8BE8A"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Unlike STR profiling which is based on length polymorphism, massively parallel sequencing provides additional information by determining the actual sequence of specific regions of the DNA. See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{"citationID":"vANXKZau","properties":{"formattedCitation":"Walther Parson and others, \\uc0\\u8216{}Massively Parallel Sequencing of Forensic STRs: Considerations of the DNA Commission of the International Society for Forensic Genetics (ISFG) on Minimal Nomenclature Requirements\\uc0\\u8217{} (2016) 22 Forensic Science International: Genetics 54.","plainCitation":"Walther Parson and others, ‘Massively Parallel Sequencing of Forensic STRs: Considerations of the DNA Commission of the International Society for Forensic Genetics (ISFG) on Minimal Nomenclature Requirements’ (2016) 22 Forensic Science International: Genetics 54.","noteIndex":77},"citationItems":[{"id":"QAhNmDlA/7pV00rWF","uris":["http://zotero.org/users/local/LBxVlG3B/items/2DJJS963"],"uri":["http://zotero.org/users/local/LBxVlG3B/items/2DJJS963"],"itemData":{"id":34936,"type":"article-journal","title":"Massively parallel sequencing of forensic STRs: Considerations of the DNA commission of the International Society for Forensic Genetics (ISFG) on minimal nomenclature requirements","container-title":"Forensic Science International: Genetics","page":"54-63","volume":"22","issue":"Supplement C","source":"ScienceDirect","abstract":"The DNA Commission of the International Society for Forensic Genetics (ISFG) is reviewing factors that need to be considered ahead of the adoption by the forensic community of short tandem repeat (STR) genotyping by massively parallel sequencing (MPS) technologies. MPS produces sequence data that provide a precise description of the repeat allele structure of a STR marker and variants that may reside in the flanking areas of the repeat region. When a STR contains a complex arrangement of repeat motifs, the level of genetic polymorphism revealed by the sequence data can increase substantially. As repeat structures can be complex and include substitutions, insertions, deletions, variable tandem repeat arrangements of multiple nucleotide motifs, and flanking region SNPs, established capillary electrophoresis (CE) allele descriptions must be supplemented by a new system of STR allele nomenclature, which retains backward compatibility with the CE data that currently populate national DNA databases and that will continue to be produced for the coming years. Thus, there is a pressing need to produce a standardized framework for describing complex sequences that enable comparison with currently used repeat allele nomenclature derived from conventional CE systems. It is important to discern three levels of information in hierarchical order (i) the sequence, (ii) the alignment, and (iii) the nomenclature of STR sequence data. We propose a sequence (text) string format the minimal requirement of data storage that laboratories should follow when adopting MPS of STRs. We further discuss the variant annotation and sequence comparison framework necessary to maintain compatibility among established and future data. This system must be easy to use and interpret by the DNA specialist, based on a universally accessible genome assembly, and in place before the uptake of MPS by the general forensic community starts to generate sequence data on a large scale. While the established nomenclature for CE-based STR analysis will remain unchanged in the future, the nomenclature of sequence-based STR genotypes will need to follow updated rules and be generated by expert systems that translate MPS sequences to match CE conventions in order to guarantee compatibility between the different generations of STR data.","DOI":"10.1016/j.fsigen.2016.01.009","ISSN":"1872-4973","shortTitle":"Massively parallel sequencing of forensic STRs","journalAbbreviation":"Forensic Science International: Genetics","author":[{"family":"Parson","given":"Walther"},{"family":"Ballard","given":"David"},{"family":"Budowle","given":"Bruce"},{"family":"Butler","given":"John M."},{"family":"Gettings","given":"Katherine B."},{"family":"Gill","given":"Peter"},{"family":"Gusmão","given":"Leonor"},{"family":"Hares","given":"Douglas R."},{"family":"Irwin","given":"Jodi A."},{"family":"King","given":"Jonathan L."},{"family":"Knijff","given":"Peter","dropping-particle":"de"},{"family":"Morling","given":"Niels"},{"family":"Prinz","given":"Mechthild"},{"family":"Schneider","given":"Peter M."},{"family":"Neste","given":"Christophe Van"},{"family":"Willuweit","given":"Sascha"},{"family":"Phillips","given":"Christopher"}],"issued":{"date-parts":[["2016",5,1]]}}}],"schema":"https://github.com/citation-style-language/schema/raw/master/csl-citation.json"}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Walther Parson and others, ‘Massively Parallel Sequencing of Forensic STRs: Considerations of the DNA Commission of the International Society for Forensic Genetics (ISFG) on Minimal Nomenclature Requirements’ (2016) 22 Forensic Science International: Genetics 54.</w:t>
      </w:r>
      <w:r w:rsidRPr="00CE0637">
        <w:rPr>
          <w:rFonts w:ascii="Arial" w:hAnsi="Arial" w:cs="Arial"/>
          <w:sz w:val="16"/>
          <w:szCs w:val="16"/>
        </w:rPr>
        <w:fldChar w:fldCharType="end"/>
      </w:r>
    </w:p>
  </w:footnote>
  <w:footnote w:id="78">
    <w:p w14:paraId="55516216" w14:textId="130D794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{"citationID":"gRq6Ltbz","properties":{"formattedCitation":"McCartney, \\uc0\\u8216{}The DNA Expansion Programme and Criminal Investigation\\uc0\\u8217{} (n 18).","plainCitation":"McCartney, ‘The DNA Expansion Programme and Criminal Investigation’ (n 18).","noteIndex":78},"citationItems":[{"id":"QAhNmDlA/bbwpNcJB","uris":["http://zotero.org/users/local/LBxVlG3B/items/8V6EWKA5"],"uri":["http://zotero.org/users/local/LBxVlG3B/items/8V6EWKA5"],"itemData":{"id":14,"type":"article-journal","title":"The DNA Expansion Programme and Criminal Investigation","container-title":"British Journal of Criminology","page":"175-192","volume":"46","issue":"2","source":"bjc.oxfordjournals.org","abstract":"DNA evidence is a powerful investigative tool, able to incriminate as well as exculpate. Yet, increasingly common portrayals of DNA as being able to solve crimes almost instantaneously, beyond any doubt, even from ‘beyond the grave’, may overstate the degree to which DNA currently assists in criminal investigations. Strong government support, and financial investment in the DNA Expansion Programme, have been bolstered by repeated legislative extensions of police powers to obtain and retain DNA samples. Despite this, DNA evidence remains marginal in terms of assisting with overall criminal detections and experts now suggest that the massive National DNA Database expansion has not resulted in the improvement in detection rates originally anticipated. This paper also suggests potential concerns over the ‘tactical’ use of DNA evidence during suspect interviews, and the risk of abbreviated police investigations. Insufficiently ‘forensically aware’ police officers may resort to DNA evidence in lieu of proper detective work, with literature on ‘case construction’ informing analysis of potential pitfalls of early reliance on DNA results, which may increase the risk ‘tunnel vision’ in criminal investigations.","DOI":"10.1093/bjc/azi094","ISSN":"0007-0955, 1464-3529","journalAbbreviation":"Br J Criminol","language":"en","author":[{"family":"McCartney","given":"Carole"}],"issued":{"date-parts":[["2006",3,1]]}}}],"schema":"https://github.com/citation-style-language/schema/raw/master/csl-citation.json"}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McCartney, ‘The DNA Expansion Programme and Criminal Investigation’ (n 18).</w:t>
      </w:r>
      <w:r w:rsidRPr="00CE0637">
        <w:rPr>
          <w:rFonts w:ascii="Arial" w:hAnsi="Arial" w:cs="Arial"/>
          <w:sz w:val="16"/>
          <w:szCs w:val="16"/>
        </w:rPr>
        <w:fldChar w:fldCharType="end"/>
      </w:r>
    </w:p>
  </w:footnote>
  <w:footnote w:id="79">
    <w:p w14:paraId="55516217" w14:textId="42E4707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As cited in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{"citationID":"SP92wqf4","properties":{"formattedCitation":"Curtis, \\uc0\\u8216{}Public Perceptions and Expectations of the Forensic Use of DNA\\uc0\\u8217{} (n 64); D Wertz, \\uc0\\u8216{}DNA Forensics: Professional and Patient Attitudes Internationally\\uc0\\u8217{} (2002) &lt;http://hgm2002.hgu.mrc.ac.uk/Abstracts/ Publish/WorkshopPosters/WorkshopPoster05/hgm0256.htm&gt;.","plainCitation":"Curtis, ‘Public Perceptions and Expectations of the Forensic Use of DNA’ (n 64); D Wertz, ‘DNA Forensics: Professional and Patient Attitudes Internationally’ (2002) &lt;http://hgm2002.hgu.mrc.ac.uk/Abstracts/ Publish/WorkshopPosters/WorkshopPoster05/hgm0256.htm&gt;.","noteIndex":79},"citationItems":[{"id":"QAhNmDlA/A3JmUMzP","uris":["http://zotero.org/users/local/LBxVlG3B/items/SV6RXJWX"],"uri":["http://zotero.org/users/local/LBxVlG3B/items/SV6RXJWX"],"itemData":{"id":33374,"type":"article-journal","title":"Public Perceptions and Expectations of the Forensic Use of DNA: Results of a Preliminary Study","container-title":"Bulletin of Science, Technology &amp; Society","page":"313-324","volume":"29","issue":"4","source":"SAGE Journals","abstract":"The forensic use of Deoxyribonucleic Acid (DNA) is demonstrating significant success as a crime-solving tool. However, numerous concerns have been raised regarding the potential for DNA use to contravene cultural, ethical, and legal codes. In this article the expectations and level of knowledge of the New Zealand public of the DNA data-bank and the surrounding processes are discussed. A questionnaire was developed in consultation with key stakeholders, comprising a combination of open and closed questions. The ensuing survey comprised a sample of 100 participants. Although participants initially appeared in favor of the forensic use of DNA, particularly in regard to the collection of DNA from sex offenders, perceptions and attitudes were based on limited knowledge of processes, policies, and implications. Upon further discussion and reflection a number of concerns were raised, such as ownership of DNA samples and the potential for misuse.","DOI":"10.1177/0270467609336306","ISSN":"0270-4676","shortTitle":"Public Perceptions and Expectations of the Forensic Use of DNA","journalAbbreviation":"Bulletin of Science, Technology &amp; Society","language":"en","author":[{"family":"Curtis","given":"Cate"}],"issued":{"date-parts":[["2009",8,1]]}}},{"id":4176,"uris":["http://zotero.org/users/local/WqK1dr1a/items/DC58T5J4"],"uri":["http://zotero.org/users/local/WqK1dr1a/items/DC58T5J4"],"itemData":{"id":4176,"type":"webpage","title":"DNA forensics: Professional and patient attitudes internationally","URL":"http://hgm2002.hgu.mrc.ac.uk/Abstracts/ Publish/WorkshopPosters/WorkshopPoster05/hgm0256.htm","author":[{"family":"Wertz","given":"D"}],"issued":{"date-parts":[["2002"]]}}}],"schema":"https://github.com/citation-style-language/schema/raw/master/csl-citation.json"} </w:instrText>
      </w:r>
      <w:r w:rsidRPr="00CE0637">
        <w:rPr>
          <w:rFonts w:ascii="Arial" w:hAnsi="Arial" w:cs="Arial"/>
          <w:sz w:val="16"/>
          <w:szCs w:val="16"/>
        </w:rPr>
        <w:fldChar w:fldCharType="separate"/>
      </w:r>
      <w:r w:rsidR="002F4E69" w:rsidRPr="00CE0637">
        <w:rPr>
          <w:rFonts w:ascii="Arial" w:hAnsi="Arial" w:cs="Arial"/>
          <w:sz w:val="16"/>
          <w:szCs w:val="16"/>
        </w:rPr>
        <w:t>Curtis, ‘Public Perceptions and Expectations of the Forensic Use of DNA’ (n 64); D Wertz, ‘DNA Forensics: Professional and Patient Attitudes Internationally’ (2002) &lt;http://hgm2002.hgu.mrc.ac.uk/Abstracts/ Publish/WorkshopPosters/WorkshopPoster05/hgm0256.htm&gt;.</w:t>
      </w:r>
      <w:r w:rsidRPr="00CE0637">
        <w:rPr>
          <w:rFonts w:ascii="Arial" w:hAnsi="Arial" w:cs="Arial"/>
          <w:sz w:val="16"/>
          <w:szCs w:val="16"/>
        </w:rPr>
        <w:fldChar w:fldCharType="end"/>
      </w:r>
    </w:p>
  </w:footnote>
  <w:footnote w:id="80">
    <w:p w14:paraId="55516218" w14:textId="4A1AD302"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{"citationID":"YlvUUbpm","properties":{"formattedCitation":"L Dundes, \\uc0\\u8216{}Is the American Public Ready to Embrace DNA as a Crime-Fighting Tool? A Survey Assessing Support for DNA Databases\\uc0\\u8217{} (2001) 21 Bulletin of Science, Technology and Society 369.","plainCitation":"L Dundes, ‘Is the American Public Ready to Embrace DNA as a Crime-Fighting Tool? A Survey Assessing Support for DNA Databases’ (2001) 21 Bulletin of Science, Technology and Society 369.","noteIndex":80},"citationItems":[{"id":"QAhNmDlA/uRZsGpZz","uris":["http://zotero.org/users/local/LBxVlG3B/items/RXWTPD49"],"uri":["http://zotero.org/users/local/LBxVlG3B/items/RXWTPD49"],"itemData":{"id":33589,"type":"article-journal","title":"Is the American public ready to embrace DNA as a crime-fighting tool? A survey assessing support for DNA databases","container-title":"Bulletin of Science, Technology and Society","page":"369-375","volume":"21","issue":"5","source":"Scopus","archive":"Scopus","abstract":"States began passing legislation mandating the collection of genetic material from certain convicted offenders in 1988. By 1998, all 50 states had passed laws allowing DNA databases for convicted sexual offenders, and some states collected DNA from all those convicted of a felony. A survey of 416 persons in Maryland revealed wide support for the inclusion of convicted violent offenders (89%) in DNA databases, in sync with most states' policies. Between two thirds and three quarters of respondents also supported expanding DNA databases to include those suspected of a violent offense, any convicted felon, as well as all convicted offenders, minor and major. Support for collecting the DNA of those suspected of any crime and for all newborns was considerably less (44% to 45%). Although a comprehensive database is most effective for solving and deterring crimes, vigorously enforced protections against abuse of this technology must be in place.","ISSN":"0270-4676","shortTitle":"Is the American public ready to embrace DNA as a crime-fighting tool?","language":"English","author":[{"family":"Dundes","given":"L."}],"issued":{"date-parts":[["2001"]]}}}],"schema":"https://github.com/citation-style-language/schema/raw/master/csl-citation.json"}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L Dundes, ‘Is the American Public Ready to Embrace DNA as a Crime-Fighting Tool? A Survey Assessing Support for DNA Databases’ (2001) 21 Bulletin of Science, Technology and Society 369.</w:t>
      </w:r>
      <w:r w:rsidRPr="00CE0637">
        <w:rPr>
          <w:rFonts w:ascii="Arial" w:hAnsi="Arial" w:cs="Arial"/>
          <w:sz w:val="16"/>
          <w:szCs w:val="16"/>
        </w:rPr>
        <w:fldChar w:fldCharType="end"/>
      </w:r>
    </w:p>
  </w:footnote>
  <w:footnote w:id="81">
    <w:p w14:paraId="55516219" w14:textId="6219EF2C"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{"citationID":"Mm00uCXh","properties":{"formattedCitation":"Dundes (n 80).","plainCitation":"Dundes (n 80).","noteIndex":81},"citationItems":[{"id":"QAhNmDlA/uRZsGpZz","uris":["http://zotero.org/users/local/LBxVlG3B/items/RXWTPD49"],"uri":["http://zotero.org/users/local/LBxVlG3B/items/RXWTPD49"],"itemData":{"id":33589,"type":"article-journal","title":"Is the American public ready to embrace DNA as a crime-fighting tool? A survey assessing support for DNA databases","container-title":"Bulletin of Science, Technology and Society","page":"369-375","volume":"21","issue":"5","source":"Scopus","archive":"Scopus","abstract":"States began passing legislation mandating the collection of genetic material from certain convicted offenders in 1988. By 1998, all 50 states had passed laws allowing DNA databases for convicted sexual offenders, and some states collected DNA from all those convicted of a felony. A survey of 416 persons in Maryland revealed wide support for the inclusion of convicted violent offenders (89%) in DNA databases, in sync with most states' policies. Between two thirds and three quarters of respondents also supported expanding DNA databases to include those suspected of a violent offense, any convicted felon, as well as all convicted offenders, minor and major. Support for collecting the DNA of those suspected of any crime and for all newborns was considerably less (44% to 45%). Although a comprehensive database is most effective for solving and deterring crimes, vigorously enforced protections against abuse of this technology must be in place.","ISSN":"0270-4676","shortTitle":"Is the American public ready to embrace DNA as a crime-fighting tool?","language":"English","author":[{"family":"Dundes","given":"L."}],"issued":{"date-parts":[["2001"]]}}}],"schema":"https://github.com/citation-style-language/schema/raw/master/csl-citation.json"}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Dundes (n 80).</w:t>
      </w:r>
      <w:r w:rsidRPr="00CE0637">
        <w:rPr>
          <w:rFonts w:ascii="Arial" w:hAnsi="Arial" w:cs="Arial"/>
          <w:sz w:val="16"/>
          <w:szCs w:val="16"/>
        </w:rPr>
        <w:fldChar w:fldCharType="end"/>
      </w:r>
    </w:p>
  </w:footnote>
  <w:footnote w:id="82">
    <w:p w14:paraId="5551621A" w14:textId="6E521761"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{"citationID":"7dAFrbvN","properties":{"formattedCitation":"Joaqu\\uc0\\u237{}n-Jose Gamero and others, \\uc0\\u8216{}Spanish Public Awareness Regarding DNA Profile Databases in Forensic Genetics: What Type of DNA Profiles Should Be Included?\\uc0\\u8217{} (2007) 33 Journal of Medical Ethics 598; Joaqu\\uc0\\u237{}n-Jose Gamero and others, \\uc0\\u8216{}A Study of Spanish Attitudes Regarding the Custody and Use of Forensic DNA Databases\\uc0\\u8217{} (2008) 2 Forensic Science International: Genetics 138; Joaqu\\uc0\\u237{}n-Jose Gamero and others, \\uc0\\u8216{}Some Social and Ethical Aspects of DNA Analyses and DNA Profile Databases\\uc0\\u8217{} (2006) 1288 International Congress Series 777; Joaqu\\uc0\\u237{}n-Jose Gamero and others, \\uc0\\u8216{}Study of Spanish Public Awareness Regarding DNA Databases in Forensic Genetics\\uc0\\u8217{} (2003) 1239 International Congress Series 773.","plainCitation":"Joaquín-Jose Gamero and others, ‘Spanish Public Awareness Regarding DNA Profile Databases in Forensic Genetics: What Type of DNA Profiles Should Be Included?’ (2007) 33 Journal of Medical Ethics 598; Joaquín-Jose Gamero and others, ‘A Study of Spanish Attitudes Regarding the Custody and Use of Forensic DNA Databases’ (2008) 2 Forensic Science International: Genetics 138; Joaquín-Jose Gamero and others, ‘Some Social and Ethical Aspects of DNA Analyses and DNA Profile Databases’ (2006) 1288 International Congress Series 777; Joaquín-Jose Gamero and others, ‘Study of Spanish Public Awareness Regarding DNA Databases in Forensic Genetics’ (2003) 1239 International Congress Series 773.","noteIndex":82},"citationItems":[{"id":"QAhNmDlA/6iPqF7iE","uris":["http://zotero.org/users/local/LBxVlG3B/items/XFVT4MET"],"uri":["http://zotero.org/users/local/LBxVlG3B/items/XFVT4MET"],"itemData":{"id":33598,"type":"article-journal","title":"Spanish public awareness regarding DNA profile databases in forensic genetics: what type of DNA profiles should be included?","container-title":"Journal of Medical Ethics","page":"598-604","volume":"33","issue":"10","source":"jme.bmj.com","abstract":"The importance of non-codifying DNA polymorphism for the administration of justice is now well known. In Spain, however, this type of test has given rise to questions in recent years: (a) Should consent be obtained before biological samples are taken from an individual for DNA analysis? (b) Does society perceive these techniques and methods of analysis as being reliable? (c) There appears to be lack of knowledge concerning the basic norms that regulate databases containing private or personal information and the protection that information of this type must be given. This opinion survey and the subsequent analysis of the results in ethical terms may serve to reveal the criteria and the degree of information that society has with regard to DNA databases. In the study, 73.20% (SE 1.12%) of the population surveyed was in favour of specific legislation for computer files in which DNA analysis results for forensic purposes are stored.","DOI":"10.1136/jme.2006.016998","ISSN":"0306-6800, 1473-4257","note":"PMID: 17906059","shortTitle":"Spanish public awareness regarding DNA profile databases in forensic genetics","language":"en","author":[{"family":"Gamero","given":"Joaquín-Jose"},{"family":"Romero","given":"Jose-Luis"},{"family":"Peralta","given":"Juan-Luis"},{"family":"Carvalho","given":"Mónica"},{"family":"Corte-Real","given":"Francisco"}],"issued":{"date-parts":[["2007",10,1]]}}},{"id":"QAhNmDlA/QQLDjkCO","uris":["http://zotero.org/users/local/LBxVlG3B/items/E73IXA5A"],"uri":["http://zotero.org/users/local/LBxVlG3B/items/E73IXA5A"],"itemData":{"id":3908,"type":"article-journal","title":"A study of Spanish attitudes regarding the custody and use of forensic DNA databases","container-title":"Forensic Science International: Genetics","page":"138-149","volume":"2","issue":"2","abstract":"One of the issues that has resulted in much disagreement in many countries at different levels concerns the kind of institution that should be given the responsibility of exercising custody over biological samples and the DNA profiles obtained from these samples.\n\nIn the field of forensic genetics, there is no doubt that the existence of DNA criminal databases benefits the control and investigation of crime. However, certain criticism, supported to a great extent by the particular vision of genetic exceptionalism has been aimed at the ethical and social consequences resulting from the inappropriate use of such databases.\n\nIn this sense, it was stated that the support of the population was required for those regulations that propose the extension of police powers in the collection and storage of biological samples, as well as their corresponding DNA analyses.\n\nWithout such backing, such measures may cause society to distrust the nature of the protection afforded by the legal system and be interpreted as interference in the civil liberties and human rights of the individual.\n\nWe believe that the opinion poll which has been carried out among the Spanish population may serve to reveal the public attitudes/criteria which society has with regard to those institutions responsible for the custody of DNA profile databases. Finally, it must be pointed out that when the interviewees were asked about what institution or institutions should protect and maintain data confidentiality 59.7% considered that custody should remain in the hands of the National Agency for DNA Profiles (a judicially backed, autonomous public institution).","DOI":"10.1016/j.fsigen.2007.10.201","ISSN":"1872-4973","journalAbbreviation":"Forensic Science International: Genetics","author":[{"family":"Gamero","given":"Joaquín-Jose"},{"family":"Romero","given":"José-Luis"},{"family":"Peralta","given":"Juan-Luis"},{"family":"Real","given":"Francisco Corte-"},{"family":"Guillén","given":"Margarita"},{"family":"Anjos","given":"Maria-Joao"}],"issued":{"date-parts":[["2008",3]]}}},{"id":"QAhNmDlA/Z6sSd53K","uris":["http://zotero.org/users/local/LBxVlG3B/items/AJM2CMKS"],"uri":["http://zotero.org/users/local/LBxVlG3B/items/AJM2CMKS"],"itemData":{"id":33737,"type":"article-journal","title":"Some social and ethical aspects of DNA analyses and DNA profile databases","container-title":"International Congress Series","collection-title":"Progress in Forensic Genetics 11","page":"777-779","volume":"1288","source":"ScienceDirect","abstract":"There is general agreement concerning the fact that research into human genetics can affect the community as a whole, and for this reason it is necessary for society, and not only scientists, to discuss and decide on what they wish to accept and what they wish to reject. In this paper, the degree of information a representative sample of the Spanish population has with regard to DNA profiles is analyzed, as well as the point of view this population holds concerning the criteria of reliability, quality, precision and security that must be established for the analysis and protection of stored forensic genetic data. Finally, the population's opinion concerning other questions relevant to this subject is also sought.","DOI":"10.1016/j.ics.2005.10.045","ISSN":"0531-5131","journalAbbreviation":"International Congress Series","author":[{"family":"Gamero","given":"Joaquín-Jose"},{"family":"Romero","given":"Jose-Luis"},{"family":"Peralta","given":"Juan-Luis"},{"family":"Carvalho","given":"Monica"},{"family":"Vide","given":"Maria-Conceiçao"},{"family":"Corte-Real","given":"Francisco"}],"issued":{"date-parts":[["2006",4,1]]}}},{"id":"QAhNmDlA/dul31DQ2","uris":["http://zotero.org/users/local/LBxVlG3B/items/GDMUUM4X"],"uri":["http://zotero.org/users/local/LBxVlG3B/items/GDMUUM4X"],"itemData":{"id":33741,"type":"article-journal","title":"Study of Spanish public awareness regarding DNA databases in forensic genetics","container-title":"International Congress Series","page":"773-776","volume":"1239","author":[{"family":"Gamero","given":"Joaquín-Jose"},{"family":"Romero","given":"José-Luis"},{"family":"Peralta","given":"Juan-Luis"},{"family":"Vide","given":"Maria-Conceiçao"}],"issued":{"date-parts":[["2003"]]}}}],"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Joaquín-Jose Gamero and others, ‘Spanish Public Awareness Regarding DNA Profile Databases in Forensic Genetics: What Type of DNA Profiles Should Be Included?’ (2007) 33 Journal of Medical Ethics 598; Joaquín-Jose Gamero and others, ‘A Study of Spanish Attitudes Regarding the Custody and Use of Forensic DNA Databases’ (2008) 2 Forensic Science International: Genetics 138; Joaquín-Jose Gamero and others, ‘Some Social and Ethical Aspects of DNA Analyses and DNA Profile Databases’ (2006) 1288 International Congress Series 777; Joaquín-Jose Gamero and others, ‘Study of Spanish Public Awareness Regarding DNA Databases in Forensic Genetics’ (2003) 1239 International Congress Series 773.</w:t>
      </w:r>
      <w:r w:rsidRPr="00CE0637">
        <w:rPr>
          <w:rFonts w:ascii="Arial" w:hAnsi="Arial" w:cs="Arial"/>
          <w:sz w:val="16"/>
          <w:szCs w:val="16"/>
        </w:rPr>
        <w:fldChar w:fldCharType="end"/>
      </w:r>
    </w:p>
  </w:footnote>
  <w:footnote w:id="83">
    <w:p w14:paraId="5551621B" w14:textId="6E587D44"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{"citationID":"34YuaJf2","properties":{"formattedCitation":"Curtis, \\uc0\\u8216{}Public Perceptions and Expectations of the Forensic Use of DNA\\uc0\\u8217{} (n 64).","plainCitation":"Curtis, ‘Public Perceptions and Expectations of the Forensic Use of DNA’ (n 64).","noteIndex":83},"citationItems":[{"id":"QAhNmDlA/A3JmUMzP","uris":["http://zotero.org/users/local/LBxVlG3B/items/SV6RXJWX"],"uri":["http://zotero.org/users/local/LBxVlG3B/items/SV6RXJWX"],"itemData":{"id":33374,"type":"article-journal","title":"Public Perceptions and Expectations of the Forensic Use of DNA: Results of a Preliminary Study","container-title":"Bulletin of Science, Technology &amp; Society","page":"313-324","volume":"29","issue":"4","source":"SAGE Journals","abstract":"The forensic use of Deoxyribonucleic Acid (DNA) is demonstrating significant success as a crime-solving tool. However, numerous concerns have been raised regarding the potential for DNA use to contravene cultural, ethical, and legal codes. In this article the expectations and level of knowledge of the New Zealand public of the DNA data-bank and the surrounding processes are discussed. A questionnaire was developed in consultation with key stakeholders, comprising a combination of open and closed questions. The ensuing survey comprised a sample of 100 participants. Although participants initially appeared in favor of the forensic use of DNA, particularly in regard to the collection of DNA from sex offenders, perceptions and attitudes were based on limited knowledge of processes, policies, and implications. Upon further discussion and reflection a number of concerns were raised, such as ownership of DNA samples and the potential for misuse.","DOI":"10.1177/0270467609336306","ISSN":"0270-4676","shortTitle":"Public Perceptions and Expectations of the Forensic Use of DNA","journalAbbreviation":"Bulletin of Science, Technology &amp; Society","language":"en","author":[{"family":"Curtis","given":"Cate"}],"issued":{"date-parts":[["2009",8,1]]}}}],"schema":"https://github.com/citation-style-language/schema/raw/master/csl-citation.json"}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Curtis, ‘Public Perceptions and Expectations of the Forensic Use of DNA’ (n 64).</w:t>
      </w:r>
      <w:r w:rsidRPr="00CE0637">
        <w:rPr>
          <w:rFonts w:ascii="Arial" w:hAnsi="Arial" w:cs="Arial"/>
          <w:sz w:val="16"/>
          <w:szCs w:val="16"/>
        </w:rPr>
        <w:fldChar w:fldCharType="end"/>
      </w:r>
    </w:p>
  </w:footnote>
  <w:footnote w:id="84">
    <w:p w14:paraId="6D1ECF45" w14:textId="10171AAD"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{"citationID":"9Zj3pEDL","properties":{"formattedCitation":"B Prainsack and M Kitzberger, \\uc0\\u8216{}DNA Behind Bars: Other Ways of Knowing Forensic DNA Technologies\\uc0\\u8217{} (2009) 39 Social Studies of Science 51.","plainCitation":"B Prainsack and M Kitzberger, ‘DNA Behind Bars: Other Ways of Knowing Forensic DNA Technologies’ (2009) 39 Social Studies of Science 51.","noteIndex":84},"citationItems":[{"id":"QAhNmDlA/S49q1Wvt","uris":["http://zotero.org/users/local/LBxVlG3B/items/QNIRN7WU"],"uri":["http://zotero.org/users/local/LBxVlG3B/items/QNIRN7WU"],"itemData":{"id":239,"type":"article-journal","title":"DNA Behind Bars: Other Ways of Knowing Forensic DNA Technologies","container-title":"Social Studies of Science","page":"51-79","volume":"39","issue":"1","source":"CrossRef","DOI":"10.1177/0306312708097289","ISSN":"0306-3127","shortTitle":"DNA Behind Bars","language":"en","author":[{"family":"Prainsack","given":"B."},{"family":"Kitzberger","given":"M."}],"issued":{"date-parts":[["2009",2,1]]}}}],"schema":"https://github.com/citation-style-language/schema/raw/master/csl-citation.json"}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B Prainsack and M Kitzberger, ‘DNA Behind Bars: Other Ways of Knowing Forensic DNA Technologies’ (2009) 39 Social Studies of Science 51.</w:t>
      </w:r>
      <w:r w:rsidRPr="00CE0637">
        <w:rPr>
          <w:rFonts w:ascii="Arial" w:hAnsi="Arial" w:cs="Arial"/>
          <w:sz w:val="16"/>
          <w:szCs w:val="16"/>
        </w:rPr>
        <w:fldChar w:fldCharType="end"/>
      </w:r>
    </w:p>
  </w:footnote>
  <w:footnote w:id="85">
    <w:p w14:paraId="520289BE" w14:textId="499F1C17"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{"citationID":"ev9Fw2aN","properties":{"formattedCitation":"Helena Machado, Filipe Santos and Susana Silva, \\uc0\\u8216{}Prisoners\\uc0\\u8217{} Expectations of the National Forensic DNA Database: Surveillance and Reconfiguration of Individual Rights\\uc0\\u8217{} (2011) 210 Forensic Science International 139; Helena Machado and Susana Silva, \\uc0\\u8216{}Criminal Genomic Pragmatism: Prisoners\\uc0\\u8217{} Representations of DNA Technology and Biosecurity\\uc0\\u8217{} [2012] Journal of Biomedicine and Biotechnology 592364.","plainCitation":"Helena Machado, Filipe Santos and Susana Silva, ‘Prisoners’ Expectations of the National Forensic DNA Database: Surveillance and Reconfiguration of Individual Rights’ (2011) 210 Forensic Science International 139; Helena Machado and Susana Silva, ‘Criminal Genomic Pragmatism: Prisoners’ Representations of DNA Technology and Biosecurity’ [2012] Journal of Biomedicine and Biotechnology 592364.","noteIndex":85},"citationItems":[{"id":"QAhNmDlA/SZsfZnyJ","uris":["http://zotero.org/users/local/LBxVlG3B/items/P7BKFJJ7"],"uri":["http://zotero.org/users/local/LBxVlG3B/items/P7BKFJJ7"],"itemData":{"id":4145,"type":"article-journal","title":"Prisoners’ expectations of the national forensic DNA database: Surveillance and reconfiguration of individual rights","container-title":"Forensic Science International","page":"139-143","volume":"210","issue":"1–3","source":"ScienceDirect","abstract":"In this paper we aim to discuss how Portuguese prisoners know and what they feel about surveillance mechanisms related to the inclusion and deletion of the DNA profiles of convicted criminals in the national forensic database. Through a set of interviews with individuals currently imprisoned we focus on the ways this group perceives forensic DNA technologies. While the institutional and political discourses maintain that the restricted use and application of DNA profiles within the national forensic database protects individuals’ rights, the prisoners claim that police misuse of such technologies potentially makes it difficult to escape from surveillance and acts as a mean of reinforcing the stigma of delinquency. The prisoners also argue that additional intensive and extensive use of surveillance devices might be more protective of their own individual rights and might possibly increase potential for exoneration.","DOI":"10.1016/j.forsciint.2011.02.020","ISSN":"0379-0738","shortTitle":"Prisoners’ expectations of the national forensic DNA database","journalAbbreviation":"Forensic Science International","author":[{"family":"Machado","given":"Helena"},{"family":"Santos","given":"Filipe"},{"family":"Silva","given":"Susana"}],"issued":{"date-parts":[["2011",7,15]]}}},{"id":"QAhNmDlA/i4n3Ep3X","uris":["http://zotero.org/users/local/LBxVlG3B/items/JKGWBBHQ"],"uri":["http://zotero.org/users/local/LBxVlG3B/items/JKGWBBHQ"],"itemData":{"id":6961,"type":"article-journal","title":"Criminal Genomic Pragmatism: Prisoners' Representations of DNA Technology and Biosecurity","container-title":"Journal of Biomedicine and Biotechnology","page":"592364","source":"Web of Science","abstract":"Background. Within the context of the use of DNA technology in crime investigation, biosecurity is perceived by different stakeholders according to their particular rationalities and interests. Very little is known about prisoners' perceptions and assessments of the uses of DNA technology in solving crime. Aim. To propose a conceptual model that serves to analyse and interpret prisoners' representations of DNA technology and biosecurity. Methods. A qualitative study using an interpretative approach based on 31 semi-structured tape-recorded interviews was carried out between May and September 2009, involving male inmates in three prisons located in the north of Portugal. The content analysis focused on the following topics: the meanings attributed to DNA and assessments of the risks and benefits of the uses of DNA technology and databasing in forensic applications. Results. DNA was described as a record of identity, an exceptional material, and a powerful biometric identifier. The interviewees believed that DNA can be planted to incriminate suspects. Convicted offenders argued for the need to extend the criteria for the inclusion of DNA profiles in forensic databases and to restrict the removal of profiles. Conclusions. The conceptual model entitled criminal genomic pragmatism allows for an understanding of the views of prison inmates regarding DNA technology and biosecurity.","DOI":"10.1155/2012/592364","ISSN":"1110-7243","note":"WOS:000307579800001","shortTitle":"Criminal Genomic Pragmatism","journalAbbreviation":"J. Biomed. Biotechnol.","language":"English","author":[{"family":"Machado","given":"Helena"},{"family":"Silva","given":"Susana"}],"issued":{"date-parts":[["2012"]]}}}],"schema":"https://github.com/citation-style-language/schema/raw/master/csl-citation.json"}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Helena Machado, Filipe Santos and Susana Silva, ‘Prisoners’ Expectations of the National Forensic DNA Database: Surveillance and Reconfiguration of Individual Rights’ (2011) 210 Forensic Science International 139; Helena Machado and Susana Silva, ‘Criminal Genomic Pragmatism: Prisoners’ Representations of DNA Technology and Biosecurity’ [2012] Journal of Biomedicine and Biotechnology 592364.</w:t>
      </w:r>
      <w:r w:rsidRPr="00CE0637">
        <w:rPr>
          <w:rFonts w:ascii="Arial" w:hAnsi="Arial" w:cs="Arial"/>
          <w:sz w:val="16"/>
          <w:szCs w:val="16"/>
        </w:rPr>
        <w:fldChar w:fldCharType="end"/>
      </w:r>
    </w:p>
  </w:footnote>
  <w:footnote w:id="86">
    <w:p w14:paraId="24D007F5" w14:textId="35F72550"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{"citationID":"MM4mXfPw","properties":{"formattedCitation":"Helena Machado and Susana Silva, \\uc0\\u8216{}\\uc0\\u8220{}Would You Accept Having Your DNA Profile Inserted in the National Forensic DNA Database? Why?\\uc0\\u8221{} Results of a Questionnaire Applied in Portugal\\uc0\\u8217{} (2014) 8 Forensic Science International: Genetics 132; Helena Machado and Susana Silva, \\uc0\\u8216{}Public Perspectives on Risks and Benefits of Forensic DNA Databases: An Approach to the Influence of Professional Group, Education, and Age\\uc0\\u8217{} (2015) 35 Bulletin of Science, Technology &amp; Society 16; Helena Machado and Susana Silva, \\uc0\\u8216{}Voluntary Participation in Forensic DNA Databases: Altruism, Resistance, and Stigma\\uc0\\u8217{} (2016) 41 Science, Technology, &amp; Human Values 322.","plainCitation":"Helena Machado and Susana Silva, ‘“Would You Accept Having Your DNA Profile Inserted in the National Forensic DNA Database? Why?” Results of a Questionnaire Applied in Portugal’ (2014) 8 Forensic Science International: Genetics 132; Helena Machado and Susana Silva, ‘Public Perspectives on Risks and Benefits of Forensic DNA Databases: An Approach to the Influence of Professional Group, Education, and Age’ (2015) 35 Bulletin of Science, Technology &amp; Society 16; Helena Machado and Susana Silva, ‘Voluntary Participation in Forensic DNA Databases: Altruism, Resistance, and Stigma’ (2016) 41 Science, Technology, &amp; Human Values 322.","noteIndex":86},"citationItems":[{"id":"QAhNmDlA/wqF24CcR","uris":["http://zotero.org/users/local/LBxVlG3B/items/HEMTKBTR"],"uri":["http://zotero.org/users/local/LBxVlG3B/items/HEMTKBTR"],"itemData":{"id":297,"type":"article-journal","title":"“Would you accept having your DNA profile inserted in the National Forensic DNA database? Why?” Results of a questionnaire applied in Portugal","container-title":"Forensic Science International: Genetics","page":"132-136","volume":"8","issue":"1","source":"ScienceDirect","abstract":"The creation and expansion of forensic DNA databases might involve potential threats to the protection of a range of human rights. At the same time, such databases have social benefits. Based on data collected through an online questionnaire applied to 628 individuals in Portugal, this paper aims to analyze the citizens’ willingness to donate voluntarily a sample for profiling and inclusion in the National Forensic DNA Database and the views underpinning such a decision.\n\nNearly one-quarter of the respondents would indicate ‘no’, and this negative response increased significantly with age and education. The overriding willingness to accept the inclusion of the individual genetic profile indicates an acknowledgement of the investigative potential of forensic DNA technologies and a relegation of civil liberties and human rights to the background, owing to the perceived benefits of protecting both society and the individual from crime. This rationale is mostly expressed by the idea that all citizens should contribute to the expansion of the National Forensic DNA Database for reasons that range from the more abstract assumption that donating a sample for profiling would be helpful in fighting crime to the more concrete suggestion that everyone (criminals and non-criminals) should be in the database. The concerns with the risks of accepting the donation of a sample for genetic profiling and inclusion in the National Forensic DNA Database are mostly related to lack of control and insufficient or unclear regulations concerning safeguarding individuals’ data and supervising the access and uses of genetic data.\n\nBy providing an empirically-grounded understanding of the attitudes regarding willingness to donate voluntary a sample for profiling and inclusion in a National Forensic DNA Database, this study also considers the citizens’ perceived benefits and risks of operating forensic DNA databases. These collective views might be useful for the formation of international common ethical standards for the development and governance of DNA databases in a framework in which the citizens’ perspectives are taken into consideration.","DOI":"10.1016/j.fsigen.2013.08.014","ISSN":"1872-4973","shortTitle":"“Would you accept having your DNA profile inserted in the National Forensic DNA database?","journalAbbreviation":"Forensic Science International: Genetics","author":[{"family":"Machado","given":"Helena"},{"family":"Silva","given":"Susana"}],"issued":{"date-parts":[["2014",1]]}}},{"id":"QAhNmDlA/iKUhn3d8","uris":["http://zotero.org/users/local/LBxVlG3B/items/AG7MVQWN"],"uri":["http://zotero.org/users/local/LBxVlG3B/items/AG7MVQWN"],"itemData":{"id":33318,"type":"article-journal","title":"Public Perspectives on Risks and Benefits of Forensic DNA Databases: An Approach to the Influence of Professional Group, Education, and Age","container-title":"Bulletin of Science, Technology &amp; Society","page":"16-24","volume":"35","issue":"1-2","source":"SAGE Journals","abstract":"There is scarce knowledge about the influence of the professional group, education, and age on public perspectives on the risks and benefits of forensic DNA databases. Based on data collected through an online questionnaire applied to 628 individuals in Portugal, this research fills that gap. More than three quarters of the respondents believed that the Portuguese forensic DNA database can help fight crime more efficiently and develop a swifter and more accurate justice, whereas only approximately half thought that it could deter and prevent crime. Lack of security and control over access to data and the future unforeseen misuses of genetic information were the most relevant risks selected by the participants. Health care and life sciences professionals were more likely to agree with all the benefits, as opposed to those working in the field of law enforcement. More educated and older participants disagreed with benefits more often. Concerns with the risks increased with age.","DOI":"10.1177/0270467615616297","ISSN":"0270-4676","shortTitle":"Public Perspectives on Risks and Benefits of Forensic DNA Databases","journalAbbreviation":"Bulletin of Science, Technology &amp; Society","language":"en","author":[{"family":"Machado","given":"Helena"},{"family":"Silva","given":"Susana"}],"issued":{"date-parts":[["2015",2,1]]}}},{"id":"QAhNmDlA/RFbO7QyS","uris":["http://zotero.org/users/local/LBxVlG3B/items/FXKK7872"],"uri":["http://zotero.org/users/local/LBxVlG3B/items/FXKK7872"],"itemData":{"id":33611,"type":"article-journal","title":"Voluntary Participation in Forensic DNA Databases: Altruism, Resistance, and Stigma","container-title":"Science, Technology, &amp; Human Values","page":"322-343","volume":"41","issue":"2","source":"SAGE Journals","abstract":"The public’s understanding of forensic DNA databases remains undertheorized and few empirical studies have been produced. This article aims to address this omission by exploring the answers to an open-ended question taken from an online questionnaire regarding the reasons for individuals’ voluntarily accepting or refusing to allow their DNA profile to be included in the Portuguese forensic DNA database. The analysis is undertaken from the perspective of biological citizenship and the simultaneous empowering and disempowering effects of surveillance. The results indicate a pragmatic ethical framework that is linked to the cultural and emotional elements of altruism, resistance, stigma, and social representations of what is beneficial or harmful to the individual and to society. These subjectivities are anchored in commonplace images and metaphors for genetics, DNA, and forensic science that circulate in the messages transmitted by the media which pervade everyday life; hierarchies of trust in science and the justice system; and moral categories associated with the individual self-judgment in relation to crime, surveillance, and social order.","DOI":"10.1177/0162243915604723","ISSN":"0162-2439","shortTitle":"Voluntary Participation in Forensic DNA Databases","journalAbbreviation":"Science, Technology, &amp; Human Values","language":"en","author":[{"family":"Machado","given":"Helena"},{"family":"Silva","given":"Susana"}],"issued":{"date-parts":[["2016",3,1]]}}}],"schema":"https://github.com/citation-style-language/schema/raw/master/csl-citation.json"}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Helena Machado and Susana Silva, ‘“Would You Accept Having Your DNA Profile Inserted in the National Forensic DNA Database? Why?” Results of a Questionnaire Applied in Portugal’ (2014) 8 Forensic Science International: Genetics 132; Helena Machado and Susana Silva, ‘Public Perspectives on Risks and Benefits of Forensic DNA Databases: An Approach to the Influence of Professional Group, Education, and Age’ (2015) 35 Bulletin of Science, Technology &amp; Society 16; Helena Machado and Susana Silva, ‘Voluntary Participation in Forensic DNA Databases: Altruism, Resistance, and Stigma’ (2016) 41 Science, Technology, &amp; Human Values 322.</w:t>
      </w:r>
      <w:r w:rsidRPr="00CE0637">
        <w:rPr>
          <w:rFonts w:ascii="Arial" w:hAnsi="Arial" w:cs="Arial"/>
          <w:sz w:val="16"/>
          <w:szCs w:val="16"/>
        </w:rPr>
        <w:fldChar w:fldCharType="end"/>
      </w:r>
    </w:p>
  </w:footnote>
  <w:footnote w:id="87">
    <w:p w14:paraId="5BCDFCD2" w14:textId="50FC149E"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{"citationID":"0iprG9g6","properties":{"formattedCitation":"Machado and Silva, \\uc0\\u8216{}Public Perspectives on Risks and Benefits of Forensic DNA Databases\\uc0\\u8217{} (n 86).","plainCitation":"Machado and Silva, ‘Public Perspectives on Risks and Benefits of Forensic DNA Databases’ (n 86).","noteIndex":87},"citationItems":[{"id":"QAhNmDlA/iKUhn3d8","uris":["http://zotero.org/users/local/LBxVlG3B/items/AG7MVQWN"],"uri":["http://zotero.org/users/local/LBxVlG3B/items/AG7MVQWN"],"itemData":{"id":33318,"type":"article-journal","title":"Public Perspectives on Risks and Benefits of Forensic DNA Databases: An Approach to the Influence of Professional Group, Education, and Age","container-title":"Bulletin of Science, Technology &amp; Society","page":"16-24","volume":"35","issue":"1-2","source":"SAGE Journals","abstract":"There is scarce knowledge about the influence of the professional group, education, and age on public perspectives on the risks and benefits of forensic DNA databases. Based on data collected through an online questionnaire applied to 628 individuals in Portugal, this research fills that gap. More than three quarters of the respondents believed that the Portuguese forensic DNA database can help fight crime more efficiently and develop a swifter and more accurate justice, whereas only approximately half thought that it could deter and prevent crime. Lack of security and control over access to data and the future unforeseen misuses of genetic information were the most relevant risks selected by the participants. Health care and life sciences professionals were more likely to agree with all the benefits, as opposed to those working in the field of law enforcement. More educated and older participants disagreed with benefits more often. Concerns with the risks increased with age.","DOI":"10.1177/0270467615616297","ISSN":"0270-4676","shortTitle":"Public Perspectives on Risks and Benefits of Forensic DNA Databases","journalAbbreviation":"Bulletin of Science, Technology &amp; Society","language":"en","author":[{"family":"Machado","given":"Helena"},{"family":"Silva","given":"Susana"}],"issued":{"date-parts":[["2015",2,1]]}}}],"schema":"https://github.com/citation-style-language/schema/raw/master/csl-citation.json"}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Machado and Silva, ‘Public Perspectives on Risks and Benefits of Forensic DNA Databases’ (n 86).</w:t>
      </w:r>
      <w:r w:rsidRPr="00CE0637">
        <w:rPr>
          <w:rFonts w:ascii="Arial" w:hAnsi="Arial" w:cs="Arial"/>
          <w:sz w:val="16"/>
          <w:szCs w:val="16"/>
        </w:rPr>
        <w:fldChar w:fldCharType="end"/>
      </w:r>
    </w:p>
  </w:footnote>
  <w:footnote w:id="88">
    <w:p w14:paraId="0868F4AF" w14:textId="7F080ED5"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{"citationID":"SBGpR95k","properties":{"formattedCitation":"Machado and Silva, \\uc0\\u8216{}Voluntary Participation in Forensic DNA Databases\\uc0\\u8217{} (n 86).","plainCitation":"Machado and Silva, ‘Voluntary Participation in Forensic DNA Databases’ (n 86).","noteIndex":88},"citationItems":[{"id":"QAhNmDlA/RFbO7QyS","uris":["http://zotero.org/users/local/LBxVlG3B/items/FXKK7872"],"uri":["http://zotero.org/users/local/LBxVlG3B/items/FXKK7872"],"itemData":{"id":33611,"type":"article-journal","title":"Voluntary Participation in Forensic DNA Databases: Altruism, Resistance, and Stigma","container-title":"Science, Technology, &amp; Human Values","page":"322-343","volume":"41","issue":"2","source":"SAGE Journals","abstract":"The public’s understanding of forensic DNA databases remains undertheorized and few empirical studies have been produced. This article aims to address this omission by exploring the answers to an open-ended question taken from an online questionnaire regarding the reasons for individuals’ voluntarily accepting or refusing to allow their DNA profile to be included in the Portuguese forensic DNA database. The analysis is undertaken from the perspective of biological citizenship and the simultaneous empowering and disempowering effects of surveillance. The results indicate a pragmatic ethical framework that is linked to the cultural and emotional elements of altruism, resistance, stigma, and social representations of what is beneficial or harmful to the individual and to society. These subjectivities are anchored in commonplace images and metaphors for genetics, DNA, and forensic science that circulate in the messages transmitted by the media which pervade everyday life; hierarchies of trust in science and the justice system; and moral categories associated with the individual self-judgment in relation to crime, surveillance, and social order.","DOI":"10.1177/0162243915604723","ISSN":"0162-2439","shortTitle":"Voluntary Participation in Forensic DNA Databases","journalAbbreviation":"Science, Technology, &amp; Human Values","language":"en","author":[{"family":"Machado","given":"Helena"},{"family":"Silva","given":"Susana"}],"issued":{"date-parts":[["2016",3,1]]}}}],"schema":"https://github.com/citation-style-language/schema/raw/master/csl-citation.json"}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Machado and Silva, ‘Voluntary Participation in Forensic DNA Databases’ (n 86).</w:t>
      </w:r>
      <w:r w:rsidRPr="00CE0637">
        <w:rPr>
          <w:rFonts w:ascii="Arial" w:hAnsi="Arial" w:cs="Arial"/>
          <w:sz w:val="16"/>
          <w:szCs w:val="16"/>
        </w:rPr>
        <w:fldChar w:fldCharType="end"/>
      </w:r>
    </w:p>
  </w:footnote>
  <w:footnote w:id="89">
    <w:p w14:paraId="588A313B" w14:textId="3376AB09"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{"citationID":"TrlQQS7Q","properties":{"formattedCitation":"Curtis, \\uc0\\u8216{}Public Understandings of the Forensic Use of DNA\\uc0\\u8217{} (n 64).","plainCitation":"Curtis, ‘Public Understandings of the Forensic Use of DNA’ (n 64).","noteIndex":89},"citationItems":[{"id":"QAhNmDlA/CxyBTUiX","uris":["http://zotero.org/users/local/LBxVlG3B/items/9H3A9VED"],"uri":["http://zotero.org/users/local/LBxVlG3B/items/9H3A9VED"],"itemData":{"id":33587,"type":"article-journal","title":"Public Understandings of the Forensic Use of DNA: Positivity, Misunderstandings, and Cultural Concerns","container-title":"Bulletin of Science, Technology &amp; Society","page":"21-32","volume":"34","issue":"1-2","source":"SAGE Journals","abstract":"The forensic use of DNA involves the public in a number of roles. The rapid adoption of DNA identification as a part of the legal system and continuing developments have afforded little opportunity to thoroughly interrogate public understandings of issues. This article reports on a survey that explores public understanding of the forensic use of DNA: sources of knowledge, understandings of processes, and attitudes toward DNA use. Overall, knowledge about DNA use was limited, particularly around means of taking samples and storage, and two thirds stated that they did not have enough information about DNA use. While the majority agreed that such use of DNA is “a great step forward,” they “would be happy to give a DNA sample if requested,” and considered DNA evidence to be important, concern was indicated about some areas, such as possible mistakes. This was particularly the case for indigenous peoples.","DOI":"10.1177/0270467614549415","ISSN":"0270-4676","shortTitle":"Public Understandings of the Forensic Use of DNA","journalAbbreviation":"Bulletin of Science, Technology &amp; Society","language":"en","author":[{"family":"Curtis","given":"Cate"}],"issued":{"date-parts":[["2014",2,1]]}}}],"schema":"https://github.com/citation-style-language/schema/raw/master/csl-citation.json"}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Curtis, ‘Public Understandings of the Forensic Use of DNA’ (n 64).</w:t>
      </w:r>
      <w:r w:rsidRPr="00CE0637">
        <w:rPr>
          <w:rFonts w:ascii="Arial" w:hAnsi="Arial" w:cs="Arial"/>
          <w:sz w:val="16"/>
          <w:szCs w:val="16"/>
        </w:rPr>
        <w:fldChar w:fldCharType="end"/>
      </w:r>
    </w:p>
  </w:footnote>
  <w:footnote w:id="90">
    <w:p w14:paraId="09CEB73D" w14:textId="6B0455FD"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{"citationID":"UwXSv0wF","properties":{"formattedCitation":"Curtis, \\uc0\\u8216{}Public Perceptions and Expectations of the Forensic Use of DNA\\uc0\\u8217{} (n 64).","plainCitation":"Curtis, ‘Public Perceptions and Expectations of the Forensic Use of DNA’ (n 64).","noteIndex":90},"citationItems":[{"id":"QAhNmDlA/A3JmUMzP","uris":["http://zotero.org/users/local/LBxVlG3B/items/SV6RXJWX"],"uri":["http://zotero.org/users/local/LBxVlG3B/items/SV6RXJWX"],"itemData":{"id":33374,"type":"article-journal","title":"Public Perceptions and Expectations of the Forensic Use of DNA: Results of a Preliminary Study","container-title":"Bulletin of Science, Technology &amp; Society","page":"313-324","volume":"29","issue":"4","source":"SAGE Journals","abstract":"The forensic use of Deoxyribonucleic Acid (DNA) is demonstrating significant success as a crime-solving tool. However, numerous concerns have been raised regarding the potential for DNA use to contravene cultural, ethical, and legal codes. In this article the expectations and level of knowledge of the New Zealand public of the DNA data-bank and the surrounding processes are discussed. A questionnaire was developed in consultation with key stakeholders, comprising a combination of open and closed questions. The ensuing survey comprised a sample of 100 participants. Although participants initially appeared in favor of the forensic use of DNA, particularly in regard to the collection of DNA from sex offenders, perceptions and attitudes were based on limited knowledge of processes, policies, and implications. Upon further discussion and reflection a number of concerns were raised, such as ownership of DNA samples and the potential for misuse.","DOI":"10.1177/0270467609336306","ISSN":"0270-4676","shortTitle":"Public Perceptions and Expectations of the Forensic Use of DNA","journalAbbreviation":"Bulletin of Science, Technology &amp; Society","language":"en","author":[{"family":"Curtis","given":"Cate"}],"issued":{"date-parts":[["2009",8,1]]}}}],"schema":"https://github.com/citation-style-language/schema/raw/master/csl-citation.json"}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Curtis, ‘Public Perceptions and Expectations of the Forensic Use of DNA’ (n 64).</w:t>
      </w:r>
      <w:r w:rsidRPr="00CE0637">
        <w:rPr>
          <w:rFonts w:ascii="Arial" w:hAnsi="Arial" w:cs="Arial"/>
          <w:sz w:val="16"/>
          <w:szCs w:val="16"/>
        </w:rPr>
        <w:fldChar w:fldCharType="end"/>
      </w:r>
    </w:p>
  </w:footnote>
  <w:footnote w:id="91">
    <w:p w14:paraId="35E6DAB4" w14:textId="00B5F806"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{"citationID":"j14BFO0E","properties":{"formattedCitation":"Machado and Silva, \\uc0\\u8216{}\\uc0\\u8220{}Would You Accept Having Your DNA Profile Inserted in the National Forensic DNA Database?\\uc0\\u8217{} (n 86).","plainCitation":"Machado and Silva, ‘“Would You Accept Having Your DNA Profile Inserted in the National Forensic DNA Database?’ (n 86).","noteIndex":91},"citationItems":[{"id":"QAhNmDlA/wqF24CcR","uris":["http://zotero.org/users/local/LBxVlG3B/items/HEMTKBTR"],"uri":["http://zotero.org/users/local/LBxVlG3B/items/HEMTKBTR"],"itemData":{"id":297,"type":"article-journal","title":"“Would you accept having your DNA profile inserted in the National Forensic DNA database? Why?” Results of a questionnaire applied in Portugal","container-title":"Forensic Science International: Genetics","page":"132-136","volume":"8","issue":"1","source":"ScienceDirect","abstract":"The creation and expansion of forensic DNA databases might involve potential threats to the protection of a range of human rights. At the same time, such databases have social benefits. Based on data collected through an online questionnaire applied to 628 individuals in Portugal, this paper aims to analyze the citizens’ willingness to donate voluntarily a sample for profiling and inclusion in the National Forensic DNA Database and the views underpinning such a decision.\n\nNearly one-quarter of the respondents would indicate ‘no’, and this negative response increased significantly with age and education. The overriding willingness to accept the inclusion of the individual genetic profile indicates an acknowledgement of the investigative potential of forensic DNA technologies and a relegation of civil liberties and human rights to the background, owing to the perceived benefits of protecting both society and the individual from crime. This rationale is mostly expressed by the idea that all citizens should contribute to the expansion of the National Forensic DNA Database for reasons that range from the more abstract assumption that donating a sample for profiling would be helpful in fighting crime to the more concrete suggestion that everyone (criminals and non-criminals) should be in the database. The concerns with the risks of accepting the donation of a sample for genetic profiling and inclusion in the National Forensic DNA Database are mostly related to lack of control and insufficient or unclear regulations concerning safeguarding individuals’ data and supervising the access and uses of genetic data.\n\nBy providing an empirically-grounded understanding of the attitudes regarding willingness to donate voluntary a sample for profiling and inclusion in a National Forensic DNA Database, this study also considers the citizens’ perceived benefits and risks of operating forensic DNA databases. These collective views might be useful for the formation of international common ethical standards for the development and governance of DNA databases in a framework in which the citizens’ perspectives are taken into consideration.","DOI":"10.1016/j.fsigen.2013.08.014","ISSN":"1872-4973","shortTitle":"“Would you accept having your DNA profile inserted in the National Forensic DNA database?","journalAbbreviation":"Forensic Science International: Genetics","author":[{"family":"Machado","given":"Helena"},{"family":"Silva","given":"Susana"}],"issued":{"date-parts":[["2014",1]]}}}],"schema":"https://github.com/citation-style-language/schema/raw/master/csl-citation.json"}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Machado and Silva, ‘“Would You Accept Having Your DNA Profile Inserted in the National Forensic DNA Database?’ (n 86).</w:t>
      </w:r>
      <w:r w:rsidRPr="00CE0637">
        <w:rPr>
          <w:rFonts w:ascii="Arial" w:hAnsi="Arial" w:cs="Arial"/>
          <w:sz w:val="16"/>
          <w:szCs w:val="16"/>
        </w:rPr>
        <w:fldChar w:fldCharType="end"/>
      </w:r>
    </w:p>
  </w:footnote>
  <w:footnote w:id="92">
    <w:p w14:paraId="55516222" w14:textId="7E20AEDC"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{"citationID":"dXvx0xyf","properties":{"formattedCitation":"Teodorovi\\uc0\\u263{} and others (n 65).","plainCitation":"Teodorović and others (n 65).","noteIndex":92},"citationItems":[{"id":"QAhNmDlA/RW9awfQb","uris":["http://zotero.org/users/local/LBxVlG3B/items/7QPRFJ55"],"uri":["http://zotero.org/users/local/LBxVlG3B/items/7QPRFJ55"],"itemData":{"id":3900,"type":"article-journal","title":"Attitudes regarding the national forensic DNA database: Survey data from the general public, prison inmates and prosecutors’ offices in the Republic of Serbia","container-title":"Forensic Science International: Genetics","page":"44-51","volume":"28","abstract":"Abstract\nWorldwide, the establishment of national forensic DNA databases has transformed personal identification in the criminal justice system over the past two decades. It has also stimulated much debate centering on ethical issues, human rights, individual privacy, lack of safeguards and other standards. Therefore, a balance between effectiveness and intrusiveness of a national DNA repository is an imperative and needs to be achieved through a suitable legal framework.\n\nOn its path to the European Union (EU), the Republic of Serbia is required to harmonize its national policies and legislation with the EU. Specifically, Chapter 24 of the EU acquis communautaire (Justice, Freedom and Security) stipulates the compulsory creation of a forensic DNA registry and adoption of corresponding legislation. This process is expected to occur in 2016. Thus, in light of launching the national DNA database, the goal of this work is to instigate a consultation with the Serbian public regarding their views on various aspects of the forensic DNA databank. Importantly, this study specifically assessed the opinions of distinct categories of citizens, including the general public, the prosecutors’ offices staff, prisoners, prison guards, and students majoring in criminalistics. Our findings set a baseline for Serbian attitudes towards DNA databank custody, DNA sample and profile inclusion and retention criteria, ethical issues and concerns. Furthermore, results clearly demonstrate a permissive outlook of the respondents who are professional “beneficiaries” of genetic profiling and a restrictive position taken by the respondents whose genetic material has been acquired by the government.\n\nWe believe that this opinion poll will be essential in discussions regarding a national DNA database, as well as in motivating further research on the reasons behind the observed views and subsequent development of educational strategies. All of these are, in turn, expected to aid the creation of suitable legislation and to increase societal confidence that the repository will be used in the legal system without interference with individual rights and freedoms.","DOI":"10.1016/j.fsigen.2017.01.007","ISSN":"1872-4973","journalAbbreviation":"Forensic Science International: Genetics","author":[{"family":"Teodorović","given":"Smilja"},{"family":"Mijović","given":"Dragan"},{"family":"Nenadić","given":"Una Radovanović"},{"family":"Savić","given":"Marina"}],"issued":{"date-parts":[["2017"]]}}}],"schema":"https://github.com/citation-style-language/schema/raw/master/csl-citation.json"}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Teodorović and others (n 65).</w:t>
      </w:r>
      <w:r w:rsidRPr="00CE0637">
        <w:rPr>
          <w:rFonts w:ascii="Arial" w:hAnsi="Arial" w:cs="Arial"/>
          <w:sz w:val="16"/>
          <w:szCs w:val="16"/>
        </w:rPr>
        <w:fldChar w:fldCharType="end"/>
      </w:r>
    </w:p>
  </w:footnote>
  <w:footnote w:id="93">
    <w:p w14:paraId="350FB93C" w14:textId="6C4A63DF"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{"citationID":"g0n9QsaY","properties":{"formattedCitation":"HGC (n 70); Home Office, {\\i{}Keeping the Right People on the DNA Database: Summary of Responses} (n 72); MPA Civil Liberties Panel (n 28).","plainCitation":"HGC (n 70); Home Office, Keeping the Right People on the DNA Database: Summary of Responses (n 72); MPA Civil Liberties Panel (n 28).","noteIndex":93},"citationItems":[{"id":"QAhNmDlA/RJ1WIxHW","uris":["http://zotero.org/users/local/LBxVlG3B/items/G6Q9VUFE"],"uri":["http://zotero.org/users/local/LBxVlG3B/items/G6Q9VUFE"],"itemData":{"id":33672,"type":"book","title":"Citizens’ Inquiry into the Forensic Use of DNA and the National DNA Database: Citizens’ Report","publisher":"Human Genetics Commission","publisher-place":"London","event-place":"London","author":[{"family":"HGC","given":""}],"issued":{"date-parts":[["2008"]]}}},{"id":"QAhNmDlA/THqTQQBu","uris":["http://zotero.org/users/local/LBxVlG3B/items/TFJM8XV8"],"uri":["http://zotero.org/users/local/LBxVlG3B/items/TFJM8XV8"],"itemData":{"id":33677,"type":"book","title":"Keeping the right people on the DNA database: summary of responses","publisher":"Home Office","publisher-place":"London","event-place":"London","URL":"http://webarchive.nationalarchives.gov.uk/20100418065544/http:/www.homeoffice.gov.uk/documents/cons-2009-dna-database/cons-2009-dna-response2835.pdf%3Fview%3DBinary","author":[{"family":"Home Office","given":""}],"issued":{"date-parts":[["2009"]]},"accessed":{"date-parts":[["2017",6,3]]}}},{"id":"QAhNmDlA/gcIwjNec","uris":["http://zotero.org/users/local/LBxVlG3B/items/KWIBKX6K"],"uri":["http://zotero.org/users/local/LBxVlG3B/items/KWIBKX6K"],"itemData":{"id":33255,"type":"book","title":"Protecting the innocent: The London experience of DNA and the National DNA Database","publisher":"Metropolitan Police Authority","publisher-place":"London","event-place":"London","URL":"http://policeauthority.org/metropolitan/downloads/scrutinites/dna.pdf","author":[{"family":"MPA Civil Liberties Panel","given":""}],"issued":{"date-parts":[["2011"]]},"accessed":{"date-parts":[["2017",3,29]]}}}],"schema":"https://github.com/citation-style-language/schema/raw/master/csl-citation.json"}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 xml:space="preserve">HGC (n 70); Home Office, </w:t>
      </w:r>
      <w:r w:rsidRPr="00CE0637">
        <w:rPr>
          <w:rFonts w:ascii="Arial" w:hAnsi="Arial" w:cs="Arial"/>
          <w:i/>
          <w:iCs/>
          <w:sz w:val="16"/>
          <w:szCs w:val="16"/>
        </w:rPr>
        <w:t>Keeping the Right People on the DNA Database: Summary of Responses</w:t>
      </w:r>
      <w:r w:rsidRPr="00CE0637">
        <w:rPr>
          <w:rFonts w:ascii="Arial" w:hAnsi="Arial" w:cs="Arial"/>
          <w:sz w:val="16"/>
          <w:szCs w:val="16"/>
        </w:rPr>
        <w:t xml:space="preserve"> (n 72); MPA Civil Liberties Panel (n 28).</w:t>
      </w:r>
      <w:r w:rsidRPr="00CE0637">
        <w:rPr>
          <w:rFonts w:ascii="Arial" w:hAnsi="Arial" w:cs="Arial"/>
          <w:sz w:val="16"/>
          <w:szCs w:val="16"/>
        </w:rPr>
        <w:fldChar w:fldCharType="end"/>
      </w:r>
    </w:p>
  </w:footnote>
  <w:footnote w:id="94">
    <w:p w14:paraId="70BD5A7C" w14:textId="71A52E3D" w:rsidR="008E2700" w:rsidRPr="00CE0637" w:rsidRDefault="008E2700" w:rsidP="00CE0637">
      <w:pPr>
        <w:pStyle w:val="FootnoteText"/>
        <w:rPr>
          <w:rFonts w:ascii="Arial" w:hAnsi="Arial" w:cs="Arial"/>
          <w:sz w:val="16"/>
          <w:szCs w:val="16"/>
        </w:rPr>
      </w:pPr>
      <w:r w:rsidRPr="00CE0637">
        <w:rPr>
          <w:rStyle w:val="FootnoteReference"/>
          <w:rFonts w:ascii="Arial" w:hAnsi="Arial" w:cs="Arial"/>
          <w:sz w:val="16"/>
          <w:szCs w:val="16"/>
        </w:rPr>
        <w:footnoteRef/>
      </w:r>
      <w:r w:rsidRPr="00CE0637">
        <w:rPr>
          <w:rFonts w:ascii="Arial" w:hAnsi="Arial" w:cs="Arial"/>
          <w:sz w:val="16"/>
          <w:szCs w:val="16"/>
        </w:rPr>
        <w:t xml:space="preserve"> </w:t>
      </w:r>
      <w:r w:rsidRPr="00CE0637">
        <w:rPr>
          <w:rFonts w:ascii="Arial" w:hAnsi="Arial" w:cs="Arial"/>
          <w:sz w:val="16"/>
          <w:szCs w:val="16"/>
        </w:rPr>
        <w:fldChar w:fldCharType="begin"/>
      </w:r>
      <w:r w:rsidR="002F4E69" w:rsidRPr="00CE0637">
        <w:rPr>
          <w:rFonts w:ascii="Arial" w:hAnsi="Arial" w:cs="Arial"/>
          <w:sz w:val="16"/>
          <w:szCs w:val="16"/>
        </w:rPr>
        <w:instrText xml:space="preserve"> ADDIN ZOTERO_ITEM CSL_CITATION {"citationID":"zvleYgJW","properties":{"formattedCitation":"Teodorovi\\uc0\\u263{} and others (n 65).","plainCitation":"Teodorović and others (n 65).","noteIndex":94},"citationItems":[{"id":"QAhNmDlA/RW9awfQb","uris":["http://zotero.org/users/local/LBxVlG3B/items/7QPRFJ55"],"uri":["http://zotero.org/users/local/LBxVlG3B/items/7QPRFJ55"],"itemData":{"id":3900,"type":"article-journal","title":"Attitudes regarding the national forensic DNA database: Survey data from the general public, prison inmates and prosecutors’ offices in the Republic of Serbia","container-title":"Forensic Science International: Genetics","page":"44-51","volume":"28","abstract":"Abstract\nWorldwide, the establishment of national forensic DNA databases has transformed personal identification in the criminal justice system over the past two decades. It has also stimulated much debate centering on ethical issues, human rights, individual privacy, lack of safeguards and other standards. Therefore, a balance between effectiveness and intrusiveness of a national DNA repository is an imperative and needs to be achieved through a suitable legal framework.\n\nOn its path to the European Union (EU), the Republic of Serbia is required to harmonize its national policies and legislation with the EU. Specifically, Chapter 24 of the EU acquis communautaire (Justice, Freedom and Security) stipulates the compulsory creation of a forensic DNA registry and adoption of corresponding legislation. This process is expected to occur in 2016. Thus, in light of launching the national DNA database, the goal of this work is to instigate a consultation with the Serbian public regarding their views on various aspects of the forensic DNA databank. Importantly, this study specifically assessed the opinions of distinct categories of citizens, including the general public, the prosecutors’ offices staff, prisoners, prison guards, and students majoring in criminalistics. Our findings set a baseline for Serbian attitudes towards DNA databank custody, DNA sample and profile inclusion and retention criteria, ethical issues and concerns. Furthermore, results clearly demonstrate a permissive outlook of the respondents who are professional “beneficiaries” of genetic profiling and a restrictive position taken by the respondents whose genetic material has been acquired by the government.\n\nWe believe that this opinion poll will be essential in discussions regarding a national DNA database, as well as in motivating further research on the reasons behind the observed views and subsequent development of educational strategies. All of these are, in turn, expected to aid the creation of suitable legislation and to increase societal confidence that the repository will be used in the legal system without interference with individual rights and freedoms.","DOI":"10.1016/j.fsigen.2017.01.007","ISSN":"1872-4973","journalAbbreviation":"Forensic Science International: Genetics","author":[{"family":"Teodorović","given":"Smilja"},{"family":"Mijović","given":"Dragan"},{"family":"Nenadić","given":"Una Radovanović"},{"family":"Savić","given":"Marina"}],"issued":{"date-parts":[["2017"]]}}}],"schema":"https://github.com/citation-style-language/schema/raw/master/csl-citation.json"} </w:instrText>
      </w:r>
      <w:r w:rsidRPr="00CE0637">
        <w:rPr>
          <w:rFonts w:ascii="Arial" w:hAnsi="Arial" w:cs="Arial"/>
          <w:sz w:val="16"/>
          <w:szCs w:val="16"/>
        </w:rPr>
        <w:fldChar w:fldCharType="separate"/>
      </w:r>
      <w:r w:rsidRPr="00CE0637">
        <w:rPr>
          <w:rFonts w:ascii="Arial" w:hAnsi="Arial" w:cs="Arial"/>
          <w:sz w:val="16"/>
          <w:szCs w:val="16"/>
        </w:rPr>
        <w:t>Teodorović and others (n 65).</w:t>
      </w:r>
      <w:r w:rsidRPr="00CE0637">
        <w:rPr>
          <w:rFonts w:ascii="Arial" w:hAnsi="Arial" w:cs="Arial"/>
          <w:sz w:val="16"/>
          <w:szCs w:val="16"/>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94D"/>
    <w:multiLevelType w:val="hybridMultilevel"/>
    <w:tmpl w:val="3252C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E7455"/>
    <w:multiLevelType w:val="hybridMultilevel"/>
    <w:tmpl w:val="67A80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21911"/>
    <w:multiLevelType w:val="multilevel"/>
    <w:tmpl w:val="5576F6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54748C7"/>
    <w:multiLevelType w:val="multilevel"/>
    <w:tmpl w:val="8DB0FDA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0F07F73"/>
    <w:multiLevelType w:val="hybridMultilevel"/>
    <w:tmpl w:val="4FC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F6DF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146BD5"/>
    <w:multiLevelType w:val="multilevel"/>
    <w:tmpl w:val="F5D69678"/>
    <w:styleLink w:val="Style1"/>
    <w:lvl w:ilvl="0">
      <w:start w:val="4"/>
      <w:numFmt w:val="decimal"/>
      <w:suff w:val="space"/>
      <w:lvlText w:val="Chapter %1"/>
      <w:lvlJc w:val="left"/>
      <w:pPr>
        <w:ind w:left="0" w:firstLine="0"/>
      </w:pPr>
      <w:rPr>
        <w:rFonts w:hint="default"/>
      </w:rPr>
    </w:lvl>
    <w:lvl w:ilvl="1">
      <w:start w:val="1"/>
      <w:numFmt w:val="decimal"/>
      <w:lvlText w:val="3.%2"/>
      <w:lvlJc w:val="left"/>
      <w:pPr>
        <w:ind w:left="0" w:firstLine="0"/>
      </w:pPr>
      <w:rPr>
        <w:rFonts w:hint="default"/>
      </w:rPr>
    </w:lvl>
    <w:lvl w:ilvl="2">
      <w:start w:val="1"/>
      <w:numFmt w:val="decimal"/>
      <w:lvlText w:val="3.3.%3."/>
      <w:lvlJc w:val="left"/>
      <w:pPr>
        <w:ind w:left="0" w:firstLine="0"/>
      </w:pPr>
      <w:rPr>
        <w:rFonts w:hint="default"/>
        <w:sz w:val="26"/>
        <w:szCs w:val="2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402424B"/>
    <w:multiLevelType w:val="multilevel"/>
    <w:tmpl w:val="8DB0FDA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50513B6"/>
    <w:multiLevelType w:val="hybridMultilevel"/>
    <w:tmpl w:val="BDC2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0MDUzNzK0NDK3sLBQ0lEKTi0uzszPAykwMqkFAG3B4k4tAAAA"/>
  </w:docVars>
  <w:rsids>
    <w:rsidRoot w:val="004D797D"/>
    <w:rsid w:val="00003B35"/>
    <w:rsid w:val="00005B4A"/>
    <w:rsid w:val="0001433C"/>
    <w:rsid w:val="0004607F"/>
    <w:rsid w:val="000519D7"/>
    <w:rsid w:val="00054F9D"/>
    <w:rsid w:val="00062D33"/>
    <w:rsid w:val="00077B81"/>
    <w:rsid w:val="00083087"/>
    <w:rsid w:val="00084DBB"/>
    <w:rsid w:val="0009781D"/>
    <w:rsid w:val="000D5A66"/>
    <w:rsid w:val="000E6357"/>
    <w:rsid w:val="000F4102"/>
    <w:rsid w:val="001140D2"/>
    <w:rsid w:val="00115D9A"/>
    <w:rsid w:val="00130A00"/>
    <w:rsid w:val="00154E3E"/>
    <w:rsid w:val="00155303"/>
    <w:rsid w:val="00160A0D"/>
    <w:rsid w:val="00184EFD"/>
    <w:rsid w:val="00197490"/>
    <w:rsid w:val="001B44BD"/>
    <w:rsid w:val="001D0BFA"/>
    <w:rsid w:val="001E475A"/>
    <w:rsid w:val="001E5DCA"/>
    <w:rsid w:val="001F0BF8"/>
    <w:rsid w:val="00200749"/>
    <w:rsid w:val="0020085D"/>
    <w:rsid w:val="00205BDF"/>
    <w:rsid w:val="0020683A"/>
    <w:rsid w:val="002170D1"/>
    <w:rsid w:val="00260925"/>
    <w:rsid w:val="0027139A"/>
    <w:rsid w:val="0028318C"/>
    <w:rsid w:val="00284BC0"/>
    <w:rsid w:val="00294E5A"/>
    <w:rsid w:val="002A77C4"/>
    <w:rsid w:val="002C1F05"/>
    <w:rsid w:val="002C699F"/>
    <w:rsid w:val="002D3499"/>
    <w:rsid w:val="002D5B1F"/>
    <w:rsid w:val="002E0655"/>
    <w:rsid w:val="002F4E69"/>
    <w:rsid w:val="00302DED"/>
    <w:rsid w:val="00310A3F"/>
    <w:rsid w:val="003229E0"/>
    <w:rsid w:val="00324A07"/>
    <w:rsid w:val="00334836"/>
    <w:rsid w:val="00344208"/>
    <w:rsid w:val="003478C7"/>
    <w:rsid w:val="0035005C"/>
    <w:rsid w:val="00351734"/>
    <w:rsid w:val="003776A6"/>
    <w:rsid w:val="003B0ED7"/>
    <w:rsid w:val="003B1367"/>
    <w:rsid w:val="003B3F8C"/>
    <w:rsid w:val="003B7E34"/>
    <w:rsid w:val="003F402B"/>
    <w:rsid w:val="003F7100"/>
    <w:rsid w:val="00424D6F"/>
    <w:rsid w:val="00424E91"/>
    <w:rsid w:val="004334B4"/>
    <w:rsid w:val="00434877"/>
    <w:rsid w:val="00440EE3"/>
    <w:rsid w:val="0044302F"/>
    <w:rsid w:val="004444BD"/>
    <w:rsid w:val="00455500"/>
    <w:rsid w:val="00462140"/>
    <w:rsid w:val="00462CCD"/>
    <w:rsid w:val="00491302"/>
    <w:rsid w:val="00493A42"/>
    <w:rsid w:val="004A1BC0"/>
    <w:rsid w:val="004B5F4C"/>
    <w:rsid w:val="004C3A62"/>
    <w:rsid w:val="004D6CB5"/>
    <w:rsid w:val="004D797D"/>
    <w:rsid w:val="004F22A0"/>
    <w:rsid w:val="004F2DD4"/>
    <w:rsid w:val="00506742"/>
    <w:rsid w:val="00515676"/>
    <w:rsid w:val="00545FAA"/>
    <w:rsid w:val="00550BEA"/>
    <w:rsid w:val="00552DC5"/>
    <w:rsid w:val="00560241"/>
    <w:rsid w:val="00561202"/>
    <w:rsid w:val="00595F0E"/>
    <w:rsid w:val="005A6B99"/>
    <w:rsid w:val="005C7550"/>
    <w:rsid w:val="005F1F6F"/>
    <w:rsid w:val="005F3CFD"/>
    <w:rsid w:val="005F5650"/>
    <w:rsid w:val="00605DE8"/>
    <w:rsid w:val="006074D4"/>
    <w:rsid w:val="0061220F"/>
    <w:rsid w:val="006212F3"/>
    <w:rsid w:val="0062722E"/>
    <w:rsid w:val="0064243D"/>
    <w:rsid w:val="00646824"/>
    <w:rsid w:val="00666807"/>
    <w:rsid w:val="00674EBA"/>
    <w:rsid w:val="00690949"/>
    <w:rsid w:val="00691D6A"/>
    <w:rsid w:val="00692D76"/>
    <w:rsid w:val="00693F30"/>
    <w:rsid w:val="006C05A3"/>
    <w:rsid w:val="006C23AD"/>
    <w:rsid w:val="006E0555"/>
    <w:rsid w:val="006E208E"/>
    <w:rsid w:val="006F3F11"/>
    <w:rsid w:val="006F44A0"/>
    <w:rsid w:val="0070021E"/>
    <w:rsid w:val="00707477"/>
    <w:rsid w:val="0076125F"/>
    <w:rsid w:val="00771253"/>
    <w:rsid w:val="007724F7"/>
    <w:rsid w:val="00773662"/>
    <w:rsid w:val="00775D8D"/>
    <w:rsid w:val="00777E97"/>
    <w:rsid w:val="00780DFA"/>
    <w:rsid w:val="00781A5F"/>
    <w:rsid w:val="007A6AE7"/>
    <w:rsid w:val="007A78FF"/>
    <w:rsid w:val="007C5D0F"/>
    <w:rsid w:val="007D5AC4"/>
    <w:rsid w:val="007E0782"/>
    <w:rsid w:val="007E483D"/>
    <w:rsid w:val="0080276F"/>
    <w:rsid w:val="00807AEF"/>
    <w:rsid w:val="00807EDC"/>
    <w:rsid w:val="0081205F"/>
    <w:rsid w:val="0084479B"/>
    <w:rsid w:val="008504F5"/>
    <w:rsid w:val="008504FC"/>
    <w:rsid w:val="008507F8"/>
    <w:rsid w:val="00857E7A"/>
    <w:rsid w:val="008701CD"/>
    <w:rsid w:val="008716AC"/>
    <w:rsid w:val="0088080F"/>
    <w:rsid w:val="008A3AF7"/>
    <w:rsid w:val="008B5197"/>
    <w:rsid w:val="008B73A1"/>
    <w:rsid w:val="008C0E9F"/>
    <w:rsid w:val="008C6BAD"/>
    <w:rsid w:val="008D0200"/>
    <w:rsid w:val="008D0493"/>
    <w:rsid w:val="008E07A2"/>
    <w:rsid w:val="008E2700"/>
    <w:rsid w:val="008F6773"/>
    <w:rsid w:val="008F6A78"/>
    <w:rsid w:val="009036F4"/>
    <w:rsid w:val="00920FF4"/>
    <w:rsid w:val="009306E3"/>
    <w:rsid w:val="0093233C"/>
    <w:rsid w:val="00941833"/>
    <w:rsid w:val="009516B4"/>
    <w:rsid w:val="00953898"/>
    <w:rsid w:val="009660F0"/>
    <w:rsid w:val="00981F4B"/>
    <w:rsid w:val="00990666"/>
    <w:rsid w:val="009974FF"/>
    <w:rsid w:val="009A2C80"/>
    <w:rsid w:val="009A56B1"/>
    <w:rsid w:val="009B4E23"/>
    <w:rsid w:val="009E49A9"/>
    <w:rsid w:val="00A12258"/>
    <w:rsid w:val="00A33B6F"/>
    <w:rsid w:val="00A36247"/>
    <w:rsid w:val="00A45F7F"/>
    <w:rsid w:val="00A5193D"/>
    <w:rsid w:val="00A638D4"/>
    <w:rsid w:val="00A85F74"/>
    <w:rsid w:val="00AC38FF"/>
    <w:rsid w:val="00AE5501"/>
    <w:rsid w:val="00AE6423"/>
    <w:rsid w:val="00AF0C8A"/>
    <w:rsid w:val="00B04BC0"/>
    <w:rsid w:val="00B1020B"/>
    <w:rsid w:val="00B10581"/>
    <w:rsid w:val="00B12A42"/>
    <w:rsid w:val="00B12F37"/>
    <w:rsid w:val="00B13691"/>
    <w:rsid w:val="00B33E18"/>
    <w:rsid w:val="00B40589"/>
    <w:rsid w:val="00B418CD"/>
    <w:rsid w:val="00B5139B"/>
    <w:rsid w:val="00B600C0"/>
    <w:rsid w:val="00BA6CF4"/>
    <w:rsid w:val="00BB3A65"/>
    <w:rsid w:val="00BB563A"/>
    <w:rsid w:val="00BC7A4D"/>
    <w:rsid w:val="00BE031E"/>
    <w:rsid w:val="00BF0315"/>
    <w:rsid w:val="00C4137A"/>
    <w:rsid w:val="00C51B16"/>
    <w:rsid w:val="00C52F41"/>
    <w:rsid w:val="00C650D0"/>
    <w:rsid w:val="00C84D2D"/>
    <w:rsid w:val="00C970DC"/>
    <w:rsid w:val="00CE0637"/>
    <w:rsid w:val="00CE43AD"/>
    <w:rsid w:val="00CE75FA"/>
    <w:rsid w:val="00CF2C5B"/>
    <w:rsid w:val="00CF4292"/>
    <w:rsid w:val="00D2101E"/>
    <w:rsid w:val="00D34247"/>
    <w:rsid w:val="00D573B3"/>
    <w:rsid w:val="00D577A2"/>
    <w:rsid w:val="00D60D2F"/>
    <w:rsid w:val="00D820AD"/>
    <w:rsid w:val="00D8679C"/>
    <w:rsid w:val="00DA4052"/>
    <w:rsid w:val="00DA46AE"/>
    <w:rsid w:val="00DA4DAB"/>
    <w:rsid w:val="00DB1F63"/>
    <w:rsid w:val="00DB3CC8"/>
    <w:rsid w:val="00DF601E"/>
    <w:rsid w:val="00DF6208"/>
    <w:rsid w:val="00E01A09"/>
    <w:rsid w:val="00E04332"/>
    <w:rsid w:val="00E1685E"/>
    <w:rsid w:val="00E76DE5"/>
    <w:rsid w:val="00E87C41"/>
    <w:rsid w:val="00E91E05"/>
    <w:rsid w:val="00EB69D8"/>
    <w:rsid w:val="00ED4015"/>
    <w:rsid w:val="00F325CE"/>
    <w:rsid w:val="00F377BC"/>
    <w:rsid w:val="00F51214"/>
    <w:rsid w:val="00F61EA2"/>
    <w:rsid w:val="00F87744"/>
    <w:rsid w:val="00FD46F2"/>
    <w:rsid w:val="00FD72DC"/>
    <w:rsid w:val="00FE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516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6F"/>
    <w:pPr>
      <w:spacing w:after="200" w:line="276" w:lineRule="auto"/>
    </w:pPr>
    <w:rPr>
      <w:rFonts w:ascii="Garamond" w:eastAsia="Calibri" w:hAnsi="Garamond" w:cs="Times New Roman"/>
      <w:sz w:val="24"/>
    </w:rPr>
  </w:style>
  <w:style w:type="paragraph" w:styleId="Heading1">
    <w:name w:val="heading 1"/>
    <w:basedOn w:val="Normal"/>
    <w:next w:val="Normal"/>
    <w:link w:val="Heading1Char"/>
    <w:uiPriority w:val="9"/>
    <w:qFormat/>
    <w:rsid w:val="0064243D"/>
    <w:pPr>
      <w:keepNext/>
      <w:keepLines/>
      <w:numPr>
        <w:numId w:val="1"/>
      </w:numPr>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1058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73B3"/>
    <w:pPr>
      <w:keepNext/>
      <w:keepLines/>
      <w:numPr>
        <w:ilvl w:val="2"/>
        <w:numId w:val="1"/>
      </w:numPr>
      <w:spacing w:before="40" w:after="0"/>
      <w:outlineLvl w:val="2"/>
    </w:pPr>
    <w:rPr>
      <w:rFonts w:ascii="Arial" w:eastAsiaTheme="majorEastAsia" w:hAnsi="Arial" w:cstheme="majorBidi"/>
      <w:b/>
      <w:sz w:val="22"/>
      <w:szCs w:val="24"/>
    </w:rPr>
  </w:style>
  <w:style w:type="paragraph" w:styleId="Heading4">
    <w:name w:val="heading 4"/>
    <w:basedOn w:val="Normal"/>
    <w:next w:val="Normal"/>
    <w:link w:val="Heading4Char"/>
    <w:uiPriority w:val="9"/>
    <w:unhideWhenUsed/>
    <w:qFormat/>
    <w:rsid w:val="004A1BC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1BC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1BC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1BC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1B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1B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84D2D"/>
    <w:pPr>
      <w:spacing w:after="0" w:line="240" w:lineRule="auto"/>
    </w:pPr>
    <w:rPr>
      <w:rFonts w:asciiTheme="minorHAnsi" w:eastAsiaTheme="minorHAnsi" w:hAnsiTheme="minorHAnsi" w:cstheme="minorBidi"/>
      <w:sz w:val="18"/>
      <w:szCs w:val="20"/>
    </w:rPr>
  </w:style>
  <w:style w:type="character" w:customStyle="1" w:styleId="FootnoteTextChar">
    <w:name w:val="Footnote Text Char"/>
    <w:basedOn w:val="DefaultParagraphFont"/>
    <w:link w:val="FootnoteText"/>
    <w:uiPriority w:val="99"/>
    <w:rsid w:val="00C84D2D"/>
    <w:rPr>
      <w:sz w:val="18"/>
      <w:szCs w:val="20"/>
    </w:rPr>
  </w:style>
  <w:style w:type="character" w:styleId="FootnoteReference">
    <w:name w:val="footnote reference"/>
    <w:basedOn w:val="DefaultParagraphFont"/>
    <w:unhideWhenUsed/>
    <w:rsid w:val="004D797D"/>
    <w:rPr>
      <w:vertAlign w:val="superscript"/>
    </w:rPr>
  </w:style>
  <w:style w:type="paragraph" w:styleId="Title">
    <w:name w:val="Title"/>
    <w:basedOn w:val="Normal"/>
    <w:next w:val="Normal"/>
    <w:link w:val="TitleChar"/>
    <w:uiPriority w:val="10"/>
    <w:qFormat/>
    <w:rsid w:val="004D7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97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D7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7D"/>
    <w:rPr>
      <w:rFonts w:ascii="Calibri" w:eastAsia="Calibri" w:hAnsi="Calibri" w:cs="Times New Roman"/>
    </w:rPr>
  </w:style>
  <w:style w:type="paragraph" w:styleId="Footer">
    <w:name w:val="footer"/>
    <w:basedOn w:val="Normal"/>
    <w:link w:val="FooterChar"/>
    <w:uiPriority w:val="99"/>
    <w:unhideWhenUsed/>
    <w:rsid w:val="004D7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7D"/>
    <w:rPr>
      <w:rFonts w:ascii="Calibri" w:eastAsia="Calibri" w:hAnsi="Calibri" w:cs="Times New Roman"/>
    </w:rPr>
  </w:style>
  <w:style w:type="character" w:styleId="Hyperlink">
    <w:name w:val="Hyperlink"/>
    <w:basedOn w:val="DefaultParagraphFont"/>
    <w:uiPriority w:val="99"/>
    <w:unhideWhenUsed/>
    <w:rsid w:val="00434877"/>
    <w:rPr>
      <w:color w:val="0000FF"/>
      <w:u w:val="single"/>
    </w:rPr>
  </w:style>
  <w:style w:type="character" w:customStyle="1" w:styleId="Heading1Char">
    <w:name w:val="Heading 1 Char"/>
    <w:basedOn w:val="DefaultParagraphFont"/>
    <w:link w:val="Heading1"/>
    <w:uiPriority w:val="9"/>
    <w:rsid w:val="0064243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B105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73B3"/>
    <w:rPr>
      <w:rFonts w:ascii="Arial" w:eastAsiaTheme="majorEastAsia" w:hAnsi="Arial" w:cstheme="majorBidi"/>
      <w:b/>
      <w:szCs w:val="24"/>
    </w:rPr>
  </w:style>
  <w:style w:type="character" w:customStyle="1" w:styleId="Heading4Char">
    <w:name w:val="Heading 4 Char"/>
    <w:basedOn w:val="DefaultParagraphFont"/>
    <w:link w:val="Heading4"/>
    <w:uiPriority w:val="9"/>
    <w:semiHidden/>
    <w:rsid w:val="004A1BC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A1BC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1BC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1BC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1B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1BC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A1BC0"/>
    <w:pPr>
      <w:spacing w:after="160" w:line="259" w:lineRule="auto"/>
      <w:ind w:left="720"/>
      <w:contextualSpacing/>
    </w:pPr>
    <w:rPr>
      <w:rFonts w:asciiTheme="minorHAnsi" w:eastAsiaTheme="minorEastAsia" w:hAnsiTheme="minorHAnsi" w:cstheme="minorBidi"/>
    </w:rPr>
  </w:style>
  <w:style w:type="table" w:styleId="TableGrid">
    <w:name w:val="Table Grid"/>
    <w:basedOn w:val="TableNormal"/>
    <w:uiPriority w:val="39"/>
    <w:rsid w:val="004A1B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66807"/>
    <w:pPr>
      <w:spacing w:after="240" w:line="240" w:lineRule="auto"/>
    </w:pPr>
  </w:style>
  <w:style w:type="numbering" w:customStyle="1" w:styleId="Style1">
    <w:name w:val="Style1"/>
    <w:uiPriority w:val="99"/>
    <w:rsid w:val="00B40589"/>
    <w:pPr>
      <w:numPr>
        <w:numId w:val="5"/>
      </w:numPr>
    </w:pPr>
  </w:style>
  <w:style w:type="character" w:styleId="LineNumber">
    <w:name w:val="line number"/>
    <w:basedOn w:val="DefaultParagraphFont"/>
    <w:uiPriority w:val="99"/>
    <w:semiHidden/>
    <w:unhideWhenUsed/>
    <w:rsid w:val="002A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amankwaa@northumbria.ac.uk" TargetMode="External"/><Relationship Id="rId3" Type="http://schemas.openxmlformats.org/officeDocument/2006/relationships/settings" Target="settings.xml"/><Relationship Id="rId7" Type="http://schemas.openxmlformats.org/officeDocument/2006/relationships/hyperlink" Target="mailto:aaron.amankwaa@northumbri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Match rate</c:v>
                </c:pt>
              </c:strCache>
            </c:strRef>
          </c:tx>
          <c:spPr>
            <a:ln w="19050" cap="rnd" cmpd="sng" algn="ctr">
              <a:solidFill>
                <a:schemeClr val="dk1">
                  <a:tint val="885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dk1">
                        <a:tint val="885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strCache>
            </c:strRef>
          </c:cat>
          <c:val>
            <c:numRef>
              <c:f>Sheet1!$B$2:$B$14</c:f>
              <c:numCache>
                <c:formatCode>0.0</c:formatCode>
                <c:ptCount val="13"/>
                <c:pt idx="0">
                  <c:v>45</c:v>
                </c:pt>
                <c:pt idx="1">
                  <c:v>48</c:v>
                </c:pt>
                <c:pt idx="2">
                  <c:v>52</c:v>
                </c:pt>
                <c:pt idx="3">
                  <c:v>55.5</c:v>
                </c:pt>
                <c:pt idx="4">
                  <c:v>56.3</c:v>
                </c:pt>
                <c:pt idx="5">
                  <c:v>58.7</c:v>
                </c:pt>
                <c:pt idx="6">
                  <c:v>59.2</c:v>
                </c:pt>
                <c:pt idx="7">
                  <c:v>59.2</c:v>
                </c:pt>
                <c:pt idx="8">
                  <c:v>61.1</c:v>
                </c:pt>
                <c:pt idx="9">
                  <c:v>61.4</c:v>
                </c:pt>
                <c:pt idx="10">
                  <c:v>61.9</c:v>
                </c:pt>
                <c:pt idx="11">
                  <c:v>63.2</c:v>
                </c:pt>
                <c:pt idx="12">
                  <c:v>63.3</c:v>
                </c:pt>
              </c:numCache>
            </c:numRef>
          </c:val>
          <c:smooth val="0"/>
          <c:extLst>
            <c:ext xmlns:c16="http://schemas.microsoft.com/office/drawing/2014/chart" uri="{C3380CC4-5D6E-409C-BE32-E72D297353CC}">
              <c16:uniqueId val="{00000000-382E-4146-B5B3-93F704D40134}"/>
            </c:ext>
          </c:extLst>
        </c:ser>
        <c:dLbls>
          <c:dLblPos val="ctr"/>
          <c:showLegendKey val="0"/>
          <c:showVal val="1"/>
          <c:showCatName val="0"/>
          <c:showSerName val="0"/>
          <c:showPercent val="0"/>
          <c:showBubbleSize val="0"/>
        </c:dLbls>
        <c:dropLines>
          <c:spPr>
            <a:ln w="9525">
              <a:solidFill>
                <a:schemeClr val="dk1">
                  <a:lumMod val="35000"/>
                  <a:lumOff val="65000"/>
                </a:schemeClr>
              </a:solidFill>
            </a:ln>
            <a:effectLst/>
          </c:spPr>
        </c:dropLines>
        <c:marker val="1"/>
        <c:smooth val="0"/>
        <c:axId val="410977952"/>
        <c:axId val="410978608"/>
      </c:lineChart>
      <c:catAx>
        <c:axId val="410977952"/>
        <c:scaling>
          <c:orientation val="minMax"/>
        </c:scaling>
        <c:delete val="0"/>
        <c:axPos val="b"/>
        <c:minorGridlines>
          <c:spPr>
            <a:ln>
              <a:solidFill>
                <a:schemeClr val="dk1">
                  <a:lumMod val="5000"/>
                  <a:lumOff val="95000"/>
                </a:schemeClr>
              </a:solidFill>
            </a:ln>
            <a:effectLst/>
          </c:spPr>
        </c:minorGridlines>
        <c:title>
          <c:tx>
            <c:rich>
              <a:bodyPr rot="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en-GB"/>
                  <a:t>Year</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crossAx val="410978608"/>
        <c:crosses val="autoZero"/>
        <c:auto val="1"/>
        <c:lblAlgn val="ctr"/>
        <c:lblOffset val="100"/>
        <c:noMultiLvlLbl val="0"/>
      </c:catAx>
      <c:valAx>
        <c:axId val="410978608"/>
        <c:scaling>
          <c:orientation val="minMax"/>
        </c:scaling>
        <c:delete val="1"/>
        <c:axPos val="l"/>
        <c:title>
          <c:tx>
            <c:rich>
              <a:bodyPr rot="-540000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r>
                  <a:rPr lang="en-GB"/>
                  <a:t>Match rate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crossAx val="4109779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10626</Words>
  <Characters>62069</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2018-06-06T10:09:00Z</dcterms:created>
  <dcterms:modified xsi:type="dcterms:W3CDTF">2018-06-06T10:09:00Z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id="QAhNmDlA"/&gt;&lt;style id="http://www.zotero.org/styles/oscola-no-ibid" hasBibliography="1" bibliographyStyleHasBeenSet="1"/&gt;&lt;prefs&gt;&lt;pref name="fieldType" value="Field"/&gt;&lt;pref name="automaticJournalAb</vt:lpwstr>
  </property>
  <property fmtid="{D5CDD505-2E9C-101B-9397-08002B2CF9AE}" pid="3" name="ZOTERO_PREF_2">
    <vt:lpwstr>breviations" value="true"/&gt;&lt;pref name="delayCitationUpdates" value="true"/&gt;&lt;pref name="noteType" value="1"/&gt;&lt;pref name="dontAskDelayCitationUpdates" value="true"/&gt;&lt;/prefs&gt;&lt;/data&gt;</vt:lpwstr>
  </property>
</Properties>
</file>