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757BA" w14:textId="77777777" w:rsidR="00AE29DA" w:rsidRDefault="00AE29DA"/>
    <w:p w14:paraId="474D41D4" w14:textId="7756DDDE" w:rsidR="00EB38D2" w:rsidRDefault="003F6FFD">
      <w:r>
        <w:t xml:space="preserve">The synthesis of </w:t>
      </w:r>
      <w:r w:rsidR="00AE29DA">
        <w:t xml:space="preserve">novel chromogenic </w:t>
      </w:r>
      <w:r w:rsidR="00F82C25">
        <w:t xml:space="preserve">enzyme </w:t>
      </w:r>
      <w:r>
        <w:t>substrates</w:t>
      </w:r>
      <w:r w:rsidR="00AE29DA">
        <w:t xml:space="preserve"> for detection of bacterial glycosidases</w:t>
      </w:r>
      <w:r>
        <w:t xml:space="preserve"> and their applications in diagnostic microbiology</w:t>
      </w:r>
    </w:p>
    <w:p w14:paraId="79E331E3" w14:textId="77777777" w:rsidR="003F6FFD" w:rsidRDefault="003F6FFD">
      <w:pPr>
        <w:rPr>
          <w:vertAlign w:val="superscript"/>
        </w:rPr>
      </w:pPr>
      <w:r>
        <w:t>Michael Burton,</w:t>
      </w:r>
      <w:r w:rsidRPr="003F6FFD">
        <w:rPr>
          <w:vertAlign w:val="superscript"/>
        </w:rPr>
        <w:t>a</w:t>
      </w:r>
      <w:r>
        <w:t xml:space="preserve"> John D. Perry,</w:t>
      </w:r>
      <w:r w:rsidRPr="003F6FFD">
        <w:rPr>
          <w:vertAlign w:val="superscript"/>
        </w:rPr>
        <w:t>b</w:t>
      </w:r>
      <w:r>
        <w:t xml:space="preserve"> S</w:t>
      </w:r>
      <w:bookmarkStart w:id="0" w:name="_GoBack"/>
      <w:bookmarkEnd w:id="0"/>
      <w:r>
        <w:t>tephen P. Stanforth</w:t>
      </w:r>
      <w:r w:rsidRPr="003F6FFD">
        <w:rPr>
          <w:vertAlign w:val="superscript"/>
        </w:rPr>
        <w:t>c</w:t>
      </w:r>
      <w:r>
        <w:t xml:space="preserve"> and Hayley J. Turner*</w:t>
      </w:r>
      <w:r w:rsidRPr="003F6FFD">
        <w:rPr>
          <w:vertAlign w:val="superscript"/>
        </w:rPr>
        <w:t>a</w:t>
      </w:r>
    </w:p>
    <w:p w14:paraId="1BFDC36F" w14:textId="77777777" w:rsidR="003F6FFD" w:rsidRDefault="003F6FFD">
      <w:pPr>
        <w:rPr>
          <w:vertAlign w:val="superscript"/>
        </w:rPr>
      </w:pPr>
    </w:p>
    <w:p w14:paraId="713F3770" w14:textId="77777777" w:rsidR="003F6FFD" w:rsidRPr="003F6FFD" w:rsidRDefault="003F6FFD" w:rsidP="003F6FFD">
      <w:pPr>
        <w:spacing w:after="0" w:line="276" w:lineRule="auto"/>
      </w:pPr>
      <w:r w:rsidRPr="003F6FFD">
        <w:rPr>
          <w:vertAlign w:val="superscript"/>
        </w:rPr>
        <w:t>a</w:t>
      </w:r>
      <w:r>
        <w:t xml:space="preserve"> Glycosynth Ltd, </w:t>
      </w:r>
      <w:r w:rsidRPr="003F6FFD">
        <w:t>14 Craven Court, Win</w:t>
      </w:r>
      <w:r>
        <w:t>wick Quay, Warrington, Cheshire,</w:t>
      </w:r>
      <w:r w:rsidRPr="003F6FFD">
        <w:t xml:space="preserve"> WA2 8QU</w:t>
      </w:r>
      <w:r>
        <w:t>, UK.</w:t>
      </w:r>
    </w:p>
    <w:p w14:paraId="213EB3C8" w14:textId="77777777" w:rsidR="003F6FFD" w:rsidRPr="00D82791" w:rsidRDefault="003F6FFD" w:rsidP="003F6FFD">
      <w:pPr>
        <w:spacing w:after="0" w:line="276" w:lineRule="auto"/>
      </w:pPr>
      <w:r>
        <w:rPr>
          <w:vertAlign w:val="superscript"/>
        </w:rPr>
        <w:t>b</w:t>
      </w:r>
      <w:r w:rsidRPr="00D82791">
        <w:rPr>
          <w:vertAlign w:val="superscript"/>
        </w:rPr>
        <w:t xml:space="preserve"> </w:t>
      </w:r>
      <w:r w:rsidRPr="00D82791">
        <w:t>Department of Microbiology, Freeman Hospital, Newcastle upon Tyne, NE7 7DN, UK</w:t>
      </w:r>
      <w:r>
        <w:t>.</w:t>
      </w:r>
    </w:p>
    <w:p w14:paraId="7D83CF4D" w14:textId="77777777" w:rsidR="003F6FFD" w:rsidRDefault="003F6FFD" w:rsidP="003F6FFD">
      <w:pPr>
        <w:spacing w:after="0"/>
      </w:pPr>
      <w:r>
        <w:rPr>
          <w:vertAlign w:val="superscript"/>
        </w:rPr>
        <w:t>c</w:t>
      </w:r>
      <w:r w:rsidRPr="00D82791">
        <w:rPr>
          <w:vertAlign w:val="superscript"/>
        </w:rPr>
        <w:t xml:space="preserve"> </w:t>
      </w:r>
      <w:r w:rsidRPr="00D82791">
        <w:t>Department of Applied Sciences, Northumbria University, Newcastle upon Tyne, NE1 8ST, UK</w:t>
      </w:r>
      <w:r>
        <w:t>.</w:t>
      </w:r>
    </w:p>
    <w:p w14:paraId="44B4C066" w14:textId="77777777" w:rsidR="00432CA0" w:rsidRDefault="00432CA0" w:rsidP="003F6FFD">
      <w:pPr>
        <w:spacing w:after="0"/>
      </w:pPr>
    </w:p>
    <w:p w14:paraId="6545D39B" w14:textId="412FA475" w:rsidR="00432CA0" w:rsidRPr="002D3B59" w:rsidRDefault="00432CA0" w:rsidP="002D3B59">
      <w:pPr>
        <w:spacing w:after="0"/>
      </w:pPr>
      <w:r>
        <w:t>Abstract:</w:t>
      </w:r>
      <w:r w:rsidR="00B83F62">
        <w:t xml:space="preserve"> </w:t>
      </w:r>
      <w:r w:rsidR="00FE37D6">
        <w:t>The preparation and evaluation</w:t>
      </w:r>
      <w:r w:rsidR="00050109">
        <w:t xml:space="preserve"> of chromogenic substrates </w:t>
      </w:r>
      <w:r w:rsidR="00F82C25">
        <w:t xml:space="preserve">for detecting bacterial glycosidase </w:t>
      </w:r>
      <w:r w:rsidR="00FE37D6">
        <w:t>enzymes is reported</w:t>
      </w:r>
      <w:r w:rsidR="00F82C25">
        <w:t>. These substrates are monoglycoside derivatives of</w:t>
      </w:r>
      <w:r w:rsidR="00050109">
        <w:t xml:space="preserve"> </w:t>
      </w:r>
      <w:r w:rsidR="00BB4E33">
        <w:t>the metal chelators</w:t>
      </w:r>
      <w:r w:rsidR="00050109">
        <w:t xml:space="preserve"> </w:t>
      </w:r>
      <w:r w:rsidR="00141381">
        <w:t>catechol,</w:t>
      </w:r>
      <w:r w:rsidR="00050109">
        <w:t xml:space="preserve"> 2,3-dihydroxynaphthalene</w:t>
      </w:r>
      <w:r w:rsidR="00F82C25">
        <w:t xml:space="preserve"> (DHN)</w:t>
      </w:r>
      <w:r w:rsidR="00141381">
        <w:t xml:space="preserve"> </w:t>
      </w:r>
      <w:r w:rsidR="00BB4E33">
        <w:t>and</w:t>
      </w:r>
      <w:r w:rsidR="00141381">
        <w:t xml:space="preserve"> </w:t>
      </w:r>
      <w:r w:rsidR="00253DD2">
        <w:t>6,7-dibromo-</w:t>
      </w:r>
      <w:r w:rsidR="00141381" w:rsidRPr="00141381">
        <w:t>2,3-dihydroxynaphthalene</w:t>
      </w:r>
      <w:r w:rsidR="006079EF">
        <w:t xml:space="preserve"> (6,7-dibromo-DHN)</w:t>
      </w:r>
      <w:r w:rsidR="00BB4E33">
        <w:t>. W</w:t>
      </w:r>
      <w:r w:rsidR="00CC01E0">
        <w:t xml:space="preserve">hen hydrolysed by appropriate bacterial enzymes </w:t>
      </w:r>
      <w:r w:rsidR="00BB4E33">
        <w:t>these substrates</w:t>
      </w:r>
      <w:r w:rsidR="00F83F9C">
        <w:t xml:space="preserve"> </w:t>
      </w:r>
      <w:r w:rsidR="002D3B59">
        <w:t>produced coloured chelates</w:t>
      </w:r>
      <w:r w:rsidR="00CC01E0">
        <w:t xml:space="preserve"> </w:t>
      </w:r>
      <w:r w:rsidR="002D3B59">
        <w:t xml:space="preserve">in the presence of </w:t>
      </w:r>
      <w:r w:rsidR="002D3B59" w:rsidRPr="002D3B59">
        <w:t>ammonium iron(III) citrate</w:t>
      </w:r>
      <w:r w:rsidR="00BB4E33">
        <w:t>, thus enabling bacterial detection.</w:t>
      </w:r>
      <w:r w:rsidR="00CC01E0">
        <w:t xml:space="preserve"> </w:t>
      </w:r>
      <w:r w:rsidR="00F83F9C">
        <w:t xml:space="preserve">A </w:t>
      </w:r>
      <w:r w:rsidR="00CC01E0">
        <w:t>β</w:t>
      </w:r>
      <w:r w:rsidR="00F83F9C">
        <w:t xml:space="preserve">-D-riboside of DHN </w:t>
      </w:r>
      <w:r w:rsidR="00CC01E0">
        <w:t>and a β-D-glucuronide derivative of 6,7-dibromo-DHN were</w:t>
      </w:r>
      <w:r w:rsidR="00F83F9C">
        <w:t xml:space="preserve"> particularly effective for the detection of </w:t>
      </w:r>
      <w:r w:rsidR="00F83F9C" w:rsidRPr="00E34C4C">
        <w:rPr>
          <w:i/>
        </w:rPr>
        <w:t xml:space="preserve">S. </w:t>
      </w:r>
      <w:r w:rsidR="00CC01E0" w:rsidRPr="00E34C4C">
        <w:rPr>
          <w:i/>
        </w:rPr>
        <w:t>aureus</w:t>
      </w:r>
      <w:r w:rsidR="00CC01E0">
        <w:t xml:space="preserve"> and </w:t>
      </w:r>
      <w:r w:rsidR="00CC01E0" w:rsidRPr="00E34C4C">
        <w:rPr>
          <w:i/>
        </w:rPr>
        <w:t>E. coli</w:t>
      </w:r>
      <w:r w:rsidR="00CC01E0">
        <w:t xml:space="preserve"> respectively.</w:t>
      </w:r>
    </w:p>
    <w:p w14:paraId="42D3D73F" w14:textId="77777777" w:rsidR="00432CA0" w:rsidRDefault="00432CA0" w:rsidP="003F6FFD">
      <w:pPr>
        <w:spacing w:after="0"/>
      </w:pPr>
    </w:p>
    <w:p w14:paraId="53F561FA" w14:textId="4B9B8243" w:rsidR="00432CA0" w:rsidRPr="00D82791" w:rsidRDefault="00432CA0" w:rsidP="003F6FFD">
      <w:pPr>
        <w:spacing w:after="0"/>
      </w:pPr>
      <w:r>
        <w:t>Key words: enzyme substrates, chromogenic</w:t>
      </w:r>
      <w:r w:rsidR="00050109">
        <w:t xml:space="preserve"> substrates</w:t>
      </w:r>
      <w:r>
        <w:t xml:space="preserve">, glycosidase, pathogenic </w:t>
      </w:r>
      <w:r w:rsidR="00F30664">
        <w:t>microorganisms</w:t>
      </w:r>
      <w:r w:rsidR="00141381">
        <w:t>, bacterial detection.</w:t>
      </w:r>
    </w:p>
    <w:p w14:paraId="07BCA8B6" w14:textId="77777777" w:rsidR="003F6FFD" w:rsidRDefault="003F6FFD"/>
    <w:p w14:paraId="6BA10F61" w14:textId="77777777" w:rsidR="003D177B" w:rsidRPr="003D177B" w:rsidRDefault="003D177B">
      <w:pPr>
        <w:rPr>
          <w:b/>
        </w:rPr>
      </w:pPr>
      <w:r w:rsidRPr="003D177B">
        <w:rPr>
          <w:b/>
        </w:rPr>
        <w:t>Introduction</w:t>
      </w:r>
    </w:p>
    <w:p w14:paraId="1CD7DE19" w14:textId="70F8C1FD" w:rsidR="00432CA0" w:rsidRDefault="00F30664" w:rsidP="003A719A">
      <w:r>
        <w:t>Synthetic enzyme substrates are</w:t>
      </w:r>
      <w:r w:rsidR="006F549D">
        <w:t xml:space="preserve"> </w:t>
      </w:r>
      <w:r>
        <w:t xml:space="preserve">utilised extensively </w:t>
      </w:r>
      <w:r w:rsidR="001E592B">
        <w:t xml:space="preserve">in diagnostic </w:t>
      </w:r>
      <w:r w:rsidR="00A931FA">
        <w:t xml:space="preserve">clinical </w:t>
      </w:r>
      <w:r w:rsidR="001E592B">
        <w:t xml:space="preserve">microbiology </w:t>
      </w:r>
      <w:r w:rsidR="006F549D">
        <w:t xml:space="preserve">for the </w:t>
      </w:r>
      <w:r>
        <w:t>purpose of detecting</w:t>
      </w:r>
      <w:r w:rsidR="006F549D">
        <w:t xml:space="preserve"> </w:t>
      </w:r>
      <w:r>
        <w:t>and identifying</w:t>
      </w:r>
      <w:r w:rsidR="001E592B">
        <w:t xml:space="preserve"> </w:t>
      </w:r>
      <w:r>
        <w:t xml:space="preserve">pathogenic </w:t>
      </w:r>
      <w:r w:rsidR="006F549D">
        <w:t>microorganisms</w:t>
      </w:r>
      <w:r w:rsidR="001E592B">
        <w:t>.</w:t>
      </w:r>
      <w:r w:rsidR="00967ED8">
        <w:rPr>
          <w:vertAlign w:val="superscript"/>
        </w:rPr>
        <w:t>1-3</w:t>
      </w:r>
      <w:r>
        <w:t xml:space="preserve"> </w:t>
      </w:r>
      <w:r w:rsidR="00FA3CF2">
        <w:t>These substrates are designed to target microbiological species of interest (or groups of species) based upon the</w:t>
      </w:r>
      <w:r w:rsidR="00A931FA">
        <w:t>ir</w:t>
      </w:r>
      <w:r w:rsidR="00FA3CF2">
        <w:t xml:space="preserve"> enzyme activity. </w:t>
      </w:r>
      <w:r w:rsidR="000D5237">
        <w:t>An important</w:t>
      </w:r>
      <w:r w:rsidR="00F264D6">
        <w:t xml:space="preserve"> sub-class of synthetic enzyme substrates are the chromogenic sugar-based enzyme substrates in which hydrolytic cleavage of the su</w:t>
      </w:r>
      <w:r w:rsidR="004209FB">
        <w:t>gar moiety from the aglycone is mediated by</w:t>
      </w:r>
      <w:r w:rsidR="00F264D6">
        <w:t xml:space="preserve"> an appropriate enzyme</w:t>
      </w:r>
      <w:r w:rsidR="004209FB">
        <w:t xml:space="preserve"> resulting in the</w:t>
      </w:r>
      <w:r w:rsidR="00F264D6">
        <w:t xml:space="preserve"> li</w:t>
      </w:r>
      <w:r w:rsidR="004209FB">
        <w:t>beration of a</w:t>
      </w:r>
      <w:r w:rsidR="0055455D">
        <w:t xml:space="preserve"> hydroxyaryl derivative</w:t>
      </w:r>
      <w:r w:rsidR="00AE2944">
        <w:t>,</w:t>
      </w:r>
      <w:r w:rsidR="00F264D6">
        <w:t xml:space="preserve"> </w:t>
      </w:r>
      <w:r w:rsidR="00F824D0">
        <w:t>as shown by the representative examples in Scheme 1</w:t>
      </w:r>
      <w:r w:rsidR="004209FB">
        <w:t xml:space="preserve">. The </w:t>
      </w:r>
      <w:r w:rsidR="0055455D" w:rsidRPr="0055455D">
        <w:t>hydroxyaryl derivative</w:t>
      </w:r>
      <w:r w:rsidR="004209FB">
        <w:t xml:space="preserve"> can be coloured, </w:t>
      </w:r>
      <w:r w:rsidR="004D73EC">
        <w:t xml:space="preserve">thus </w:t>
      </w:r>
      <w:r w:rsidR="00F824D0">
        <w:t xml:space="preserve">allowing direct </w:t>
      </w:r>
      <w:r w:rsidR="004D73EC">
        <w:t xml:space="preserve">visualisation of the hydrolytic reaction </w:t>
      </w:r>
      <w:r w:rsidR="004209FB">
        <w:t xml:space="preserve">as illustrated by the </w:t>
      </w:r>
      <w:r w:rsidR="000E5819">
        <w:t xml:space="preserve">transformation </w:t>
      </w:r>
      <w:r w:rsidR="004209FB">
        <w:t xml:space="preserve">of the colourless </w:t>
      </w:r>
      <w:r w:rsidR="004209FB" w:rsidRPr="00A0499F">
        <w:rPr>
          <w:i/>
        </w:rPr>
        <w:t>ortho</w:t>
      </w:r>
      <w:r w:rsidR="004209FB">
        <w:t>-nitrophen</w:t>
      </w:r>
      <w:r w:rsidR="00004EFD">
        <w:t>yl</w:t>
      </w:r>
      <w:r w:rsidR="004209FB">
        <w:t xml:space="preserve"> </w:t>
      </w:r>
      <w:r w:rsidR="00A0499F">
        <w:t>β</w:t>
      </w:r>
      <w:r w:rsidR="004209FB">
        <w:t>-D-galactopyranoside</w:t>
      </w:r>
      <w:r w:rsidR="000E5819">
        <w:t xml:space="preserve"> </w:t>
      </w:r>
      <w:r w:rsidR="000E5819" w:rsidRPr="000E5819">
        <w:rPr>
          <w:b/>
        </w:rPr>
        <w:t>1</w:t>
      </w:r>
      <w:r w:rsidR="000E5819">
        <w:t xml:space="preserve"> into</w:t>
      </w:r>
      <w:r w:rsidR="004209FB">
        <w:t xml:space="preserve"> the yellow-coloured </w:t>
      </w:r>
      <w:r w:rsidR="004209FB" w:rsidRPr="00A0499F">
        <w:rPr>
          <w:i/>
        </w:rPr>
        <w:t>ortho</w:t>
      </w:r>
      <w:r w:rsidR="004209FB">
        <w:t>-nitrophenol (ONP)</w:t>
      </w:r>
      <w:r w:rsidR="00825375">
        <w:t xml:space="preserve"> (Eqn 1)</w:t>
      </w:r>
      <w:r w:rsidR="004209FB">
        <w:t>.</w:t>
      </w:r>
      <w:r w:rsidR="000C56BD" w:rsidRPr="000C56BD">
        <w:rPr>
          <w:vertAlign w:val="superscript"/>
        </w:rPr>
        <w:t>4</w:t>
      </w:r>
      <w:r w:rsidR="004209FB">
        <w:t xml:space="preserve"> Alternatively, </w:t>
      </w:r>
      <w:r w:rsidR="000E5819">
        <w:t xml:space="preserve">if </w:t>
      </w:r>
      <w:r w:rsidR="004209FB">
        <w:t xml:space="preserve">the liberated </w:t>
      </w:r>
      <w:r w:rsidR="0055455D" w:rsidRPr="0055455D">
        <w:t>hydroxyaryl derivative</w:t>
      </w:r>
      <w:r w:rsidR="001D5E8F">
        <w:t xml:space="preserve"> </w:t>
      </w:r>
      <w:r w:rsidR="000E5819">
        <w:t xml:space="preserve">is </w:t>
      </w:r>
      <w:r w:rsidR="001D5E8F">
        <w:t xml:space="preserve">colourless, </w:t>
      </w:r>
      <w:r w:rsidR="004209FB">
        <w:t xml:space="preserve">a </w:t>
      </w:r>
      <w:r w:rsidR="003175EF">
        <w:t>subsequent</w:t>
      </w:r>
      <w:r w:rsidR="004209FB">
        <w:t xml:space="preserve"> chemical reaction</w:t>
      </w:r>
      <w:r w:rsidR="000E5819">
        <w:t xml:space="preserve"> can be employed to produce a coloured product</w:t>
      </w:r>
      <w:r w:rsidR="00AE2944">
        <w:t xml:space="preserve">. </w:t>
      </w:r>
      <w:r w:rsidR="0012631D">
        <w:t xml:space="preserve">Thus, </w:t>
      </w:r>
      <w:r w:rsidR="000E5819">
        <w:t>the β-galactosid</w:t>
      </w:r>
      <w:r w:rsidR="00A931FA">
        <w:t>e</w:t>
      </w:r>
      <w:r w:rsidR="000E5819">
        <w:t xml:space="preserve"> derivative of 5-bromo-4-chloro-3-hydroxyindole </w:t>
      </w:r>
      <w:r w:rsidR="00273A21">
        <w:t>(‘X-gal’)</w:t>
      </w:r>
      <w:r w:rsidR="0012631D">
        <w:t xml:space="preserve"> </w:t>
      </w:r>
      <w:r w:rsidR="000E5819" w:rsidRPr="000E5819">
        <w:rPr>
          <w:b/>
        </w:rPr>
        <w:t>2</w:t>
      </w:r>
      <w:r w:rsidR="000E5819">
        <w:t xml:space="preserve"> </w:t>
      </w:r>
      <w:r w:rsidR="0012631D">
        <w:t xml:space="preserve">is </w:t>
      </w:r>
      <w:r w:rsidR="00511F53">
        <w:t xml:space="preserve">hydrolysed </w:t>
      </w:r>
      <w:r w:rsidR="00A931FA">
        <w:t xml:space="preserve">to produce </w:t>
      </w:r>
      <w:r w:rsidR="000E5819">
        <w:t xml:space="preserve">5-bromo-4-chloro-3-hydroxyindole </w:t>
      </w:r>
      <w:r w:rsidR="0012631D">
        <w:t xml:space="preserve">which </w:t>
      </w:r>
      <w:r w:rsidR="00A016F7">
        <w:t xml:space="preserve">then </w:t>
      </w:r>
      <w:r w:rsidR="0012631D">
        <w:t xml:space="preserve">undergoes an oxidative dimerization </w:t>
      </w:r>
      <w:r w:rsidR="000E5819">
        <w:t xml:space="preserve">in air producing the blue-coloured indigo derivative </w:t>
      </w:r>
      <w:r w:rsidR="000E5819" w:rsidRPr="000E5819">
        <w:rPr>
          <w:b/>
        </w:rPr>
        <w:t>3</w:t>
      </w:r>
      <w:r w:rsidR="000E5819">
        <w:t xml:space="preserve"> </w:t>
      </w:r>
      <w:r w:rsidR="00825375">
        <w:t>(Eqn 2).</w:t>
      </w:r>
      <w:r w:rsidR="005114D4" w:rsidRPr="005114D4">
        <w:rPr>
          <w:vertAlign w:val="superscript"/>
        </w:rPr>
        <w:t>5</w:t>
      </w:r>
      <w:r w:rsidR="0012631D" w:rsidRPr="005114D4">
        <w:rPr>
          <w:vertAlign w:val="superscript"/>
        </w:rPr>
        <w:t xml:space="preserve"> </w:t>
      </w:r>
      <w:r w:rsidR="0012631D">
        <w:t>The indole-derived substrate, ALDOL</w:t>
      </w:r>
      <w:r w:rsidR="0012631D" w:rsidRPr="00A0499F">
        <w:rPr>
          <w:vertAlign w:val="superscript"/>
        </w:rPr>
        <w:t>TM</w:t>
      </w:r>
      <w:r w:rsidR="0012631D">
        <w:t xml:space="preserve"> 455</w:t>
      </w:r>
      <w:r w:rsidR="000E5819">
        <w:t xml:space="preserve"> </w:t>
      </w:r>
      <w:r w:rsidR="000E5819" w:rsidRPr="000E5819">
        <w:rPr>
          <w:b/>
        </w:rPr>
        <w:t>4</w:t>
      </w:r>
      <w:r w:rsidR="0012631D">
        <w:t>,</w:t>
      </w:r>
      <w:r w:rsidR="00776BA7" w:rsidRPr="00776BA7">
        <w:rPr>
          <w:vertAlign w:val="superscript"/>
        </w:rPr>
        <w:t>6</w:t>
      </w:r>
      <w:r w:rsidR="0012631D">
        <w:t xml:space="preserve"> similarly generates a </w:t>
      </w:r>
      <w:r w:rsidR="000E5819">
        <w:t xml:space="preserve">reactive </w:t>
      </w:r>
      <w:r w:rsidR="0012631D">
        <w:t xml:space="preserve">3-hydroxyindole </w:t>
      </w:r>
      <w:r w:rsidR="000E5819">
        <w:t xml:space="preserve">intermediate </w:t>
      </w:r>
      <w:r w:rsidR="004D73EC">
        <w:t xml:space="preserve">which </w:t>
      </w:r>
      <w:r w:rsidR="00B54F6C">
        <w:t xml:space="preserve">participates </w:t>
      </w:r>
      <w:r w:rsidR="004D73EC">
        <w:t>in</w:t>
      </w:r>
      <w:r w:rsidR="0012631D">
        <w:t xml:space="preserve"> a subsequent non-oxidative intramolec</w:t>
      </w:r>
      <w:r w:rsidR="004D73EC">
        <w:t>ular aldol condensation</w:t>
      </w:r>
      <w:r w:rsidR="00D32CC5">
        <w:t xml:space="preserve"> yielding</w:t>
      </w:r>
      <w:r w:rsidR="0012631D">
        <w:t xml:space="preserve"> the </w:t>
      </w:r>
      <w:r w:rsidR="000E5819">
        <w:t xml:space="preserve">yellow </w:t>
      </w:r>
      <w:r w:rsidR="0012631D">
        <w:t>chromophore</w:t>
      </w:r>
      <w:r w:rsidR="00825375">
        <w:t xml:space="preserve"> </w:t>
      </w:r>
      <w:r w:rsidR="000E5819" w:rsidRPr="000E5819">
        <w:rPr>
          <w:b/>
        </w:rPr>
        <w:t>5</w:t>
      </w:r>
      <w:r w:rsidR="000E5819">
        <w:t xml:space="preserve"> </w:t>
      </w:r>
      <w:r w:rsidR="00825375">
        <w:t>(Eqn 3)</w:t>
      </w:r>
      <w:r w:rsidR="0012631D">
        <w:t xml:space="preserve">. </w:t>
      </w:r>
      <w:r w:rsidR="001E7E60">
        <w:t xml:space="preserve">Sugar-based chromogenic substrates have also been designed around a glycosidated catechol moiety (Figure 1). After enzymatic hydrolysis of the </w:t>
      </w:r>
      <w:r w:rsidR="00004EFD">
        <w:t>substrate</w:t>
      </w:r>
      <w:r w:rsidR="001E7E60">
        <w:t>, the resulting catechol aglycone undergoes chelation with metal ions that have been incorporated into the medium</w:t>
      </w:r>
      <w:r w:rsidR="00301B8A">
        <w:t>, therefore</w:t>
      </w:r>
      <w:r w:rsidR="001E7E60">
        <w:t xml:space="preserve"> producing coloured metal-chelates. </w:t>
      </w:r>
      <w:r w:rsidR="00F872C2">
        <w:t>The h</w:t>
      </w:r>
      <w:r w:rsidR="00200A45">
        <w:t>ydrolysis of e</w:t>
      </w:r>
      <w:r w:rsidR="006A386E">
        <w:t xml:space="preserve">sculin </w:t>
      </w:r>
      <w:r w:rsidR="00F872C2" w:rsidRPr="00F872C2">
        <w:rPr>
          <w:b/>
        </w:rPr>
        <w:t>6</w:t>
      </w:r>
      <w:r w:rsidR="00F872C2">
        <w:t xml:space="preserve"> </w:t>
      </w:r>
      <w:r w:rsidR="006A386E">
        <w:t>by a β-glucosidase enzyme yields D</w:t>
      </w:r>
      <w:r w:rsidR="00200A45">
        <w:t>-glucose and e</w:t>
      </w:r>
      <w:r w:rsidR="006A386E">
        <w:t>sculetin (6,7-dihydroxycoumarin) which</w:t>
      </w:r>
      <w:r w:rsidR="00F872C2">
        <w:t>,</w:t>
      </w:r>
      <w:r w:rsidR="006A386E">
        <w:t xml:space="preserve"> in the presence of iron salts</w:t>
      </w:r>
      <w:r w:rsidR="00F872C2">
        <w:t>,</w:t>
      </w:r>
      <w:r w:rsidR="006A386E">
        <w:t xml:space="preserve"> pro</w:t>
      </w:r>
      <w:r w:rsidR="00D32CC5">
        <w:t>duced</w:t>
      </w:r>
      <w:r w:rsidR="006A386E">
        <w:t xml:space="preserve"> a brown/black complex.</w:t>
      </w:r>
      <w:r w:rsidR="00F42A22" w:rsidRPr="00F42A22">
        <w:rPr>
          <w:vertAlign w:val="superscript"/>
        </w:rPr>
        <w:t>7</w:t>
      </w:r>
      <w:r w:rsidR="006A386E" w:rsidRPr="00F42A22">
        <w:rPr>
          <w:vertAlign w:val="superscript"/>
        </w:rPr>
        <w:t xml:space="preserve"> </w:t>
      </w:r>
      <w:r w:rsidR="006A386E">
        <w:t>Cyclohexenoesculetin-</w:t>
      </w:r>
      <w:r w:rsidR="003A719A">
        <w:t>β</w:t>
      </w:r>
      <w:r w:rsidR="006A386E">
        <w:t>-D-glucoside</w:t>
      </w:r>
      <w:r w:rsidR="00F872C2">
        <w:t xml:space="preserve"> </w:t>
      </w:r>
      <w:r w:rsidR="00F872C2" w:rsidRPr="00F872C2">
        <w:rPr>
          <w:b/>
        </w:rPr>
        <w:t>7</w:t>
      </w:r>
      <w:r w:rsidR="00082247" w:rsidRPr="00082247">
        <w:rPr>
          <w:vertAlign w:val="superscript"/>
        </w:rPr>
        <w:t>8,9</w:t>
      </w:r>
      <w:r w:rsidR="006A386E" w:rsidRPr="00082247">
        <w:rPr>
          <w:vertAlign w:val="superscript"/>
        </w:rPr>
        <w:t xml:space="preserve"> </w:t>
      </w:r>
      <w:r w:rsidR="003A719A">
        <w:t>(and also its β-D-galactoside derivative)</w:t>
      </w:r>
      <w:r w:rsidR="00C44479" w:rsidRPr="00C44479">
        <w:rPr>
          <w:vertAlign w:val="superscript"/>
        </w:rPr>
        <w:t>10</w:t>
      </w:r>
      <w:r w:rsidR="00D32CC5">
        <w:t xml:space="preserve"> similarly generated</w:t>
      </w:r>
      <w:r w:rsidR="003A719A">
        <w:t xml:space="preserve"> a black complex in the presence of iron salts. Alizarin β-D-glucoside</w:t>
      </w:r>
      <w:r w:rsidR="00F872C2">
        <w:t xml:space="preserve"> </w:t>
      </w:r>
      <w:r w:rsidR="00F872C2" w:rsidRPr="00F872C2">
        <w:rPr>
          <w:b/>
        </w:rPr>
        <w:t>8</w:t>
      </w:r>
      <w:r w:rsidR="00D113FB" w:rsidRPr="00D113FB">
        <w:rPr>
          <w:vertAlign w:val="superscript"/>
        </w:rPr>
        <w:t>9</w:t>
      </w:r>
      <w:r w:rsidR="003A719A">
        <w:t xml:space="preserve"> (and also its β-D-</w:t>
      </w:r>
      <w:r w:rsidR="003A719A">
        <w:lastRenderedPageBreak/>
        <w:t>galactoside derivative)</w:t>
      </w:r>
      <w:r w:rsidR="00D113FB" w:rsidRPr="00D113FB">
        <w:rPr>
          <w:vertAlign w:val="superscript"/>
        </w:rPr>
        <w:t>11</w:t>
      </w:r>
      <w:r w:rsidR="003A719A">
        <w:t xml:space="preserve"> yield</w:t>
      </w:r>
      <w:r w:rsidR="00806B3D">
        <w:t>ed</w:t>
      </w:r>
      <w:r w:rsidR="003A719A">
        <w:t xml:space="preserve"> a purple</w:t>
      </w:r>
      <w:r w:rsidR="00645B56">
        <w:t>-coloured</w:t>
      </w:r>
      <w:r w:rsidR="003A719A">
        <w:t xml:space="preserve"> chelate in the presence of iron salts and a pink-coloured chelate with aluminium salts.</w:t>
      </w:r>
      <w:r w:rsidR="00162A17">
        <w:t xml:space="preserve"> Hydrolysis of 3’,4’</w:t>
      </w:r>
      <w:r w:rsidR="00162A17" w:rsidRPr="00061A8A">
        <w:t>-dihydroxyflavone</w:t>
      </w:r>
      <w:r w:rsidR="00162A17">
        <w:t xml:space="preserve"> </w:t>
      </w:r>
      <w:r w:rsidR="00162A17">
        <w:rPr>
          <w:rFonts w:cstheme="minorHAnsi"/>
        </w:rPr>
        <w:t>β</w:t>
      </w:r>
      <w:r w:rsidR="00162A17">
        <w:t>-D-ribofuranoside</w:t>
      </w:r>
      <w:r w:rsidR="00162A17">
        <w:rPr>
          <w:vertAlign w:val="superscript"/>
        </w:rPr>
        <w:t>1</w:t>
      </w:r>
      <w:r w:rsidR="00F576C6">
        <w:rPr>
          <w:vertAlign w:val="superscript"/>
        </w:rPr>
        <w:t>2</w:t>
      </w:r>
      <w:r w:rsidR="00162A17">
        <w:t xml:space="preserve"> gave black colonies in the presence of iron and yellow colonies in the presence of aluminium.</w:t>
      </w:r>
      <w:r w:rsidR="00A016F7">
        <w:t xml:space="preserve"> Other </w:t>
      </w:r>
      <w:r w:rsidR="005B6EA9">
        <w:t xml:space="preserve">sugar-based </w:t>
      </w:r>
      <w:r w:rsidR="004D73EC">
        <w:t>substrates</w:t>
      </w:r>
      <w:r w:rsidR="00D40EB1">
        <w:t>,</w:t>
      </w:r>
      <w:r w:rsidR="004D73EC">
        <w:t xml:space="preserve"> </w:t>
      </w:r>
      <w:r w:rsidR="00D40EB1">
        <w:t>which after enzymatic hydrolysis produce</w:t>
      </w:r>
      <w:r w:rsidR="00A016F7">
        <w:t xml:space="preserve"> aglycones capable of chelation with metal ions</w:t>
      </w:r>
      <w:r w:rsidR="005B6EA9">
        <w:t>,</w:t>
      </w:r>
      <w:r w:rsidR="00A016F7">
        <w:t xml:space="preserve"> </w:t>
      </w:r>
      <w:r w:rsidR="004D73EC">
        <w:t>have also been prepared from non-catechol</w:t>
      </w:r>
      <w:r w:rsidR="00A016F7">
        <w:t xml:space="preserve"> cores including glycosides of 8-hydroxyquinoline</w:t>
      </w:r>
      <w:r w:rsidR="00F576C6" w:rsidRPr="00F576C6">
        <w:rPr>
          <w:vertAlign w:val="superscript"/>
        </w:rPr>
        <w:t>13</w:t>
      </w:r>
      <w:r w:rsidR="00162A17">
        <w:t xml:space="preserve"> and</w:t>
      </w:r>
      <w:r w:rsidR="00A016F7">
        <w:t xml:space="preserve"> 3-hydroxyflavone</w:t>
      </w:r>
      <w:r w:rsidR="00334B1C">
        <w:t>.</w:t>
      </w:r>
      <w:r w:rsidR="00076ED4">
        <w:rPr>
          <w:vertAlign w:val="superscript"/>
        </w:rPr>
        <w:t>9</w:t>
      </w:r>
      <w:r w:rsidR="00061A8A">
        <w:t xml:space="preserve"> </w:t>
      </w:r>
    </w:p>
    <w:p w14:paraId="20702140" w14:textId="00302731" w:rsidR="00F6543D" w:rsidRDefault="00F07ACE" w:rsidP="003A719A">
      <w:r>
        <w:t xml:space="preserve">In this paper, we report the synthesis and microbiological evaluation of a series of novel chromogenic sugar-based enzyme substrates based upon catechol, 2,3-dihydroxynaphthalene and </w:t>
      </w:r>
      <w:r w:rsidR="00DC672E">
        <w:t>6,7-di</w:t>
      </w:r>
      <w:r>
        <w:t>brom</w:t>
      </w:r>
      <w:r w:rsidR="00DC672E">
        <w:t>o-</w:t>
      </w:r>
      <w:r>
        <w:t xml:space="preserve">2,3-dihydroxynaphthalene </w:t>
      </w:r>
      <w:r w:rsidRPr="00F07ACE">
        <w:rPr>
          <w:b/>
        </w:rPr>
        <w:t>9</w:t>
      </w:r>
      <w:r>
        <w:t xml:space="preserve"> cores (Figure 1).</w:t>
      </w:r>
      <w:r w:rsidR="00200A45">
        <w:rPr>
          <w:vertAlign w:val="superscript"/>
        </w:rPr>
        <w:t>14,15</w:t>
      </w:r>
      <w:r w:rsidR="008368D3">
        <w:t xml:space="preserve"> </w:t>
      </w:r>
      <w:r w:rsidR="00112F4B" w:rsidRPr="006050E7">
        <w:t xml:space="preserve">2,3-Dihydroxynaphthalene is inexpensive and available in large quantities (&gt; 100 g) from several </w:t>
      </w:r>
      <w:r w:rsidR="00D65D0C" w:rsidRPr="006050E7">
        <w:t xml:space="preserve">commercial </w:t>
      </w:r>
      <w:r w:rsidR="00112F4B" w:rsidRPr="006050E7">
        <w:t xml:space="preserve">suppliers thus making this an ideal starting material for the synthesis of </w:t>
      </w:r>
      <w:r w:rsidR="00D65D0C" w:rsidRPr="006050E7">
        <w:t xml:space="preserve">enzyme </w:t>
      </w:r>
      <w:r w:rsidR="00112F4B" w:rsidRPr="006050E7">
        <w:t>substrates. A</w:t>
      </w:r>
      <w:r w:rsidR="000F6B9E" w:rsidRPr="006050E7">
        <w:t xml:space="preserve">dditionally, </w:t>
      </w:r>
      <w:r w:rsidR="00D65D0C" w:rsidRPr="006050E7">
        <w:t>halogen</w:t>
      </w:r>
      <w:r w:rsidR="000F6B9E" w:rsidRPr="006050E7">
        <w:t xml:space="preserve"> atoms can be introduced into this ring-system remote from the hydroxyl-groups, </w:t>
      </w:r>
      <w:r w:rsidR="000F6B9E" w:rsidRPr="006050E7">
        <w:rPr>
          <w:i/>
        </w:rPr>
        <w:t>i.e.</w:t>
      </w:r>
      <w:r w:rsidR="00C346EA" w:rsidRPr="006050E7">
        <w:t xml:space="preserve"> at the 6,7-positions</w:t>
      </w:r>
      <w:r w:rsidR="00D95C29" w:rsidRPr="006050E7">
        <w:t>,</w:t>
      </w:r>
      <w:r w:rsidR="00C346EA" w:rsidRPr="006050E7">
        <w:t xml:space="preserve"> whereas the introduction of halogen atoms into known substrates such as compounds </w:t>
      </w:r>
      <w:r w:rsidR="00C346EA" w:rsidRPr="006050E7">
        <w:rPr>
          <w:b/>
        </w:rPr>
        <w:t>6</w:t>
      </w:r>
      <w:r w:rsidR="00C346EA" w:rsidRPr="006050E7">
        <w:t xml:space="preserve"> and </w:t>
      </w:r>
      <w:r w:rsidR="00C346EA" w:rsidRPr="006050E7">
        <w:rPr>
          <w:b/>
        </w:rPr>
        <w:t>7</w:t>
      </w:r>
      <w:r w:rsidR="00C346EA" w:rsidRPr="006050E7">
        <w:t xml:space="preserve"> would only be possible adjacent to the hydroxy-groups which may have a detrimental effect on glycosidase activity. </w:t>
      </w:r>
      <w:r w:rsidR="000F6B9E" w:rsidRPr="006050E7">
        <w:t>We anticipated that the i</w:t>
      </w:r>
      <w:r w:rsidR="00D65D0C" w:rsidRPr="006050E7">
        <w:t>ntroduction of halogen atoms</w:t>
      </w:r>
      <w:r w:rsidR="000F6B9E" w:rsidRPr="006050E7">
        <w:t xml:space="preserve"> would be beneficial for reducing diffusion of chelates in solid (agar) media.</w:t>
      </w:r>
      <w:r w:rsidR="00236625">
        <w:rPr>
          <w:color w:val="FF0000"/>
        </w:rPr>
        <w:t xml:space="preserve"> </w:t>
      </w:r>
      <w:r w:rsidR="00F14566">
        <w:t>We</w:t>
      </w:r>
      <w:r w:rsidR="000F2BC7">
        <w:t xml:space="preserve"> envisaged that catechol-derived substrates would have potential applications in liquid media (where the resulting metal chelates would </w:t>
      </w:r>
      <w:r w:rsidR="001A55E2">
        <w:t xml:space="preserve">require </w:t>
      </w:r>
      <w:r w:rsidR="000F2BC7">
        <w:t xml:space="preserve">appreciable </w:t>
      </w:r>
      <w:r w:rsidR="00200A45">
        <w:t xml:space="preserve">aqueous </w:t>
      </w:r>
      <w:r w:rsidR="000F2BC7">
        <w:t xml:space="preserve">solubility) and that the </w:t>
      </w:r>
      <w:r w:rsidR="005845D6">
        <w:t xml:space="preserve">increased size of the </w:t>
      </w:r>
      <w:r w:rsidR="000F2BC7">
        <w:t xml:space="preserve">naphthalene-derived substrates </w:t>
      </w:r>
      <w:r w:rsidR="000F2BC7" w:rsidRPr="000F2BC7">
        <w:rPr>
          <w:b/>
        </w:rPr>
        <w:t>9</w:t>
      </w:r>
      <w:r w:rsidR="000F2BC7">
        <w:t xml:space="preserve"> would </w:t>
      </w:r>
      <w:r w:rsidR="00162A17">
        <w:t>potentially generate a more insoluble end</w:t>
      </w:r>
      <w:r w:rsidR="00334B1C">
        <w:t>-</w:t>
      </w:r>
      <w:r w:rsidR="00162A17">
        <w:t>point better suited</w:t>
      </w:r>
      <w:r w:rsidR="00334B1C">
        <w:t xml:space="preserve"> </w:t>
      </w:r>
      <w:r w:rsidR="000F2BC7">
        <w:t>for use in solid (agar) media, where diffusion o</w:t>
      </w:r>
      <w:r w:rsidR="001A55E2">
        <w:t>f the chelate must be localised within colonies of microorganisms</w:t>
      </w:r>
      <w:r w:rsidR="000F2BC7">
        <w:t xml:space="preserve">. </w:t>
      </w:r>
      <w:r w:rsidR="00995D87">
        <w:t>The sugar component</w:t>
      </w:r>
      <w:r w:rsidR="00141381">
        <w:t>s</w:t>
      </w:r>
      <w:r w:rsidR="00995D87">
        <w:t xml:space="preserve"> of structures </w:t>
      </w:r>
      <w:r w:rsidR="00995D87" w:rsidRPr="00995D87">
        <w:rPr>
          <w:b/>
        </w:rPr>
        <w:t>9</w:t>
      </w:r>
      <w:r w:rsidR="0008750C">
        <w:t xml:space="preserve"> have been chosen to target a broad range of enzymatic activities</w:t>
      </w:r>
      <w:r w:rsidR="005D3E21">
        <w:t xml:space="preserve"> across</w:t>
      </w:r>
      <w:r w:rsidR="00995D87">
        <w:t xml:space="preserve"> a range of </w:t>
      </w:r>
      <w:r w:rsidR="00454537">
        <w:t xml:space="preserve">clinically important </w:t>
      </w:r>
      <w:r w:rsidR="00995D87">
        <w:t>pathogen</w:t>
      </w:r>
      <w:r w:rsidR="00061A8A">
        <w:t>ic</w:t>
      </w:r>
      <w:r w:rsidR="00995D87">
        <w:t xml:space="preserve"> microorganisms</w:t>
      </w:r>
      <w:r w:rsidR="00926D6E">
        <w:t xml:space="preserve">. The sugar moieties together with illustrative applications in diagnostic microbiology </w:t>
      </w:r>
      <w:r w:rsidR="00995D87">
        <w:t>include</w:t>
      </w:r>
      <w:r w:rsidR="00926D6E">
        <w:t>:</w:t>
      </w:r>
      <w:r w:rsidR="00995D87">
        <w:t xml:space="preserve"> (i) </w:t>
      </w:r>
      <w:r w:rsidR="00175C1B">
        <w:t>β-D-glucopyrano</w:t>
      </w:r>
      <w:r w:rsidR="006418EA">
        <w:t>side</w:t>
      </w:r>
      <w:r w:rsidR="00995D87">
        <w:t>s</w:t>
      </w:r>
      <w:r w:rsidR="008005CE">
        <w:t xml:space="preserve"> </w:t>
      </w:r>
      <w:r w:rsidR="00995D87">
        <w:t>(</w:t>
      </w:r>
      <w:r w:rsidR="008005CE">
        <w:t xml:space="preserve">for </w:t>
      </w:r>
      <w:r w:rsidR="006418EA">
        <w:t>the detection</w:t>
      </w:r>
      <w:r w:rsidR="008005CE">
        <w:t xml:space="preserve"> of </w:t>
      </w:r>
      <w:r w:rsidR="00995D87">
        <w:t>enterococci and</w:t>
      </w:r>
      <w:r w:rsidR="004423D9">
        <w:t xml:space="preserve"> </w:t>
      </w:r>
      <w:r w:rsidR="004423D9" w:rsidRPr="004423D9">
        <w:rPr>
          <w:i/>
        </w:rPr>
        <w:t>Listeria monocytogenes</w:t>
      </w:r>
      <w:r w:rsidR="00995D87">
        <w:t>), (ii)</w:t>
      </w:r>
      <w:r w:rsidR="004423D9">
        <w:t xml:space="preserve"> β-D-galactopyranosides</w:t>
      </w:r>
      <w:r w:rsidR="00995D87">
        <w:t xml:space="preserve"> (for the detection of coliforms)</w:t>
      </w:r>
      <w:r w:rsidR="006418EA">
        <w:t>,</w:t>
      </w:r>
      <w:r w:rsidR="004423D9">
        <w:t xml:space="preserve"> </w:t>
      </w:r>
      <w:r w:rsidR="00175C1B">
        <w:t>β</w:t>
      </w:r>
      <w:r w:rsidR="006418EA">
        <w:t>-D-glucuronide</w:t>
      </w:r>
      <w:r w:rsidR="003340D0">
        <w:t>s</w:t>
      </w:r>
      <w:r w:rsidR="006418EA">
        <w:t xml:space="preserve"> </w:t>
      </w:r>
      <w:r w:rsidR="00175C1B">
        <w:t>(for the detection of</w:t>
      </w:r>
      <w:r w:rsidR="008005CE">
        <w:t xml:space="preserve"> </w:t>
      </w:r>
      <w:r w:rsidR="00175C1B" w:rsidRPr="00175C1B">
        <w:rPr>
          <w:i/>
        </w:rPr>
        <w:t>E</w:t>
      </w:r>
      <w:r w:rsidR="003340D0">
        <w:rPr>
          <w:i/>
        </w:rPr>
        <w:t>scherichia</w:t>
      </w:r>
      <w:r w:rsidR="00175C1B" w:rsidRPr="00175C1B">
        <w:rPr>
          <w:i/>
        </w:rPr>
        <w:t xml:space="preserve"> coli</w:t>
      </w:r>
      <w:r w:rsidR="006418EA">
        <w:t xml:space="preserve">), </w:t>
      </w:r>
      <w:r w:rsidR="006418EA" w:rsidRPr="00EB6271">
        <w:rPr>
          <w:i/>
        </w:rPr>
        <w:t>N</w:t>
      </w:r>
      <w:r w:rsidR="006418EA">
        <w:t>-</w:t>
      </w:r>
      <w:r w:rsidR="0008750C">
        <w:t>acetylhexosaminid</w:t>
      </w:r>
      <w:r w:rsidR="003340D0">
        <w:t>es</w:t>
      </w:r>
      <w:r w:rsidR="0008750C">
        <w:t xml:space="preserve"> (</w:t>
      </w:r>
      <w:r w:rsidR="006418EA">
        <w:t xml:space="preserve">for the detection of the pathogenic yeast, </w:t>
      </w:r>
      <w:r w:rsidR="006418EA" w:rsidRPr="006418EA">
        <w:rPr>
          <w:i/>
        </w:rPr>
        <w:t>Candida albicans</w:t>
      </w:r>
      <w:r w:rsidR="006418EA">
        <w:t xml:space="preserve">) and </w:t>
      </w:r>
      <w:r w:rsidR="00EB6271">
        <w:t>β</w:t>
      </w:r>
      <w:r w:rsidR="006418EA">
        <w:t>-D</w:t>
      </w:r>
      <w:r w:rsidR="00EB6271">
        <w:t>-ribofuranosid</w:t>
      </w:r>
      <w:r w:rsidR="003340D0">
        <w:t>es</w:t>
      </w:r>
      <w:r w:rsidR="00995D87">
        <w:t xml:space="preserve"> (for the detection of </w:t>
      </w:r>
      <w:r w:rsidR="00995D87" w:rsidRPr="00995D87">
        <w:rPr>
          <w:i/>
        </w:rPr>
        <w:t>S</w:t>
      </w:r>
      <w:r w:rsidR="003340D0">
        <w:rPr>
          <w:i/>
        </w:rPr>
        <w:t>taphylococcus</w:t>
      </w:r>
      <w:r w:rsidR="00995D87" w:rsidRPr="00995D87">
        <w:rPr>
          <w:i/>
        </w:rPr>
        <w:t xml:space="preserve"> aureus</w:t>
      </w:r>
      <w:r w:rsidR="00995D87">
        <w:t>, including MRSA).</w:t>
      </w:r>
      <w:r w:rsidR="00175C1B">
        <w:t xml:space="preserve"> </w:t>
      </w:r>
      <w:r w:rsidR="008368D3">
        <w:t xml:space="preserve">Catechol </w:t>
      </w:r>
      <w:r w:rsidR="000F2BC7">
        <w:t>β</w:t>
      </w:r>
      <w:r w:rsidR="008368D3">
        <w:t>-D-ribofuranoside</w:t>
      </w:r>
      <w:r w:rsidR="00076ED4">
        <w:rPr>
          <w:vertAlign w:val="superscript"/>
        </w:rPr>
        <w:t>16</w:t>
      </w:r>
      <w:r w:rsidR="008368D3">
        <w:t xml:space="preserve"> has previously shown efficacy for </w:t>
      </w:r>
      <w:r w:rsidR="008368D3" w:rsidRPr="000F2BC7">
        <w:rPr>
          <w:i/>
        </w:rPr>
        <w:t>S. aureus</w:t>
      </w:r>
      <w:r w:rsidR="008368D3">
        <w:t xml:space="preserve"> detection in liquid media</w:t>
      </w:r>
      <w:r w:rsidR="005845D6">
        <w:t>.</w:t>
      </w:r>
      <w:r w:rsidR="00076ED4">
        <w:rPr>
          <w:vertAlign w:val="superscript"/>
        </w:rPr>
        <w:t>17</w:t>
      </w:r>
      <w:r w:rsidR="008368D3">
        <w:t xml:space="preserve"> </w:t>
      </w:r>
    </w:p>
    <w:p w14:paraId="08B8689F" w14:textId="77777777" w:rsidR="00F30664" w:rsidRDefault="00E60407">
      <w:r>
        <w:object w:dxaOrig="13130" w:dyaOrig="8083" w14:anchorId="242D09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77.5pt" o:ole="">
            <v:imagedata r:id="rId7" o:title=""/>
          </v:shape>
          <o:OLEObject Type="Embed" ProgID="ChemDraw.Document.6.0" ShapeID="_x0000_i1025" DrawAspect="Content" ObjectID="_1596958716" r:id="rId8"/>
        </w:object>
      </w:r>
    </w:p>
    <w:p w14:paraId="25926378" w14:textId="77777777" w:rsidR="00F30664" w:rsidRDefault="00F30664"/>
    <w:p w14:paraId="7BFEC5E9" w14:textId="609F63DC" w:rsidR="00273A21" w:rsidRDefault="00273A21">
      <w:r>
        <w:t>Scheme 1. Hydrolysis of chromogenic enzyme substrates by β-galactosidase giving coloured products</w:t>
      </w:r>
      <w:r w:rsidR="00836988">
        <w:t>.</w:t>
      </w:r>
    </w:p>
    <w:p w14:paraId="77FB7B3F" w14:textId="77777777" w:rsidR="00273A21" w:rsidRDefault="00650650">
      <w:r>
        <w:object w:dxaOrig="8347" w:dyaOrig="5309" w14:anchorId="6EC513C7">
          <v:shape id="_x0000_i1026" type="#_x0000_t75" style="width:366.75pt;height:233.25pt" o:ole="">
            <v:imagedata r:id="rId9" o:title=""/>
          </v:shape>
          <o:OLEObject Type="Embed" ProgID="ChemDraw.Document.6.0" ShapeID="_x0000_i1026" DrawAspect="Content" ObjectID="_1596958717" r:id="rId10"/>
        </w:object>
      </w:r>
    </w:p>
    <w:p w14:paraId="05B4069E" w14:textId="2C3AB0AD" w:rsidR="00273A21" w:rsidRDefault="001E7E60">
      <w:r>
        <w:t xml:space="preserve">Figure 1. </w:t>
      </w:r>
      <w:r w:rsidR="001E3C9D">
        <w:t>Chromogenic enzyme substrate</w:t>
      </w:r>
      <w:r w:rsidR="00F07ACE">
        <w:t>s</w:t>
      </w:r>
      <w:r w:rsidR="001E3C9D">
        <w:t xml:space="preserve"> possessing a catechol moiety</w:t>
      </w:r>
      <w:r w:rsidR="00836988">
        <w:t>.</w:t>
      </w:r>
    </w:p>
    <w:p w14:paraId="666E9012" w14:textId="77777777" w:rsidR="003D177B" w:rsidRDefault="003D177B"/>
    <w:p w14:paraId="3A99F6FA" w14:textId="77777777" w:rsidR="003D177B" w:rsidRDefault="003D177B">
      <w:pPr>
        <w:rPr>
          <w:b/>
        </w:rPr>
      </w:pPr>
      <w:r w:rsidRPr="003D177B">
        <w:rPr>
          <w:b/>
        </w:rPr>
        <w:t>Synthesis of substrates</w:t>
      </w:r>
    </w:p>
    <w:p w14:paraId="3FA4B900" w14:textId="4849C1F8" w:rsidR="003D177B" w:rsidRPr="003D177B" w:rsidRDefault="000E196A" w:rsidP="007256F9">
      <w:r>
        <w:t>Catechol 2,3,4,6-tetra-</w:t>
      </w:r>
      <w:r w:rsidRPr="000E196A">
        <w:rPr>
          <w:i/>
        </w:rPr>
        <w:t>O</w:t>
      </w:r>
      <w:r>
        <w:t xml:space="preserve">-acetyl-β-D-glucopyranoside </w:t>
      </w:r>
      <w:r w:rsidRPr="000E196A">
        <w:rPr>
          <w:b/>
        </w:rPr>
        <w:t>10</w:t>
      </w:r>
      <w:r w:rsidR="00686C61">
        <w:rPr>
          <w:vertAlign w:val="superscript"/>
        </w:rPr>
        <w:t>18-21</w:t>
      </w:r>
      <w:r>
        <w:t xml:space="preserve"> was prepared </w:t>
      </w:r>
      <w:r w:rsidR="00141381">
        <w:t xml:space="preserve">from catechol </w:t>
      </w:r>
      <w:r>
        <w:t>in low yield using a Michael-type glycosidation</w:t>
      </w:r>
      <w:r w:rsidR="001F2F55">
        <w:t xml:space="preserve"> </w:t>
      </w:r>
      <w:r>
        <w:t>procedure</w:t>
      </w:r>
      <w:r w:rsidR="00E208DB">
        <w:t xml:space="preserve"> (Scheme 2)</w:t>
      </w:r>
      <w:r>
        <w:t xml:space="preserve">. </w:t>
      </w:r>
      <w:r w:rsidR="001F2F55">
        <w:t>A Zempl</w:t>
      </w:r>
      <w:r w:rsidR="004418D6">
        <w:t>é</w:t>
      </w:r>
      <w:r w:rsidR="001F2F55">
        <w:t xml:space="preserve">n deprotection of compound </w:t>
      </w:r>
      <w:r w:rsidR="001F2F55" w:rsidRPr="001F2F55">
        <w:rPr>
          <w:b/>
        </w:rPr>
        <w:t>10</w:t>
      </w:r>
      <w:r w:rsidR="001F2F55">
        <w:t xml:space="preserve"> gave the required </w:t>
      </w:r>
      <w:r w:rsidR="001C4149">
        <w:t xml:space="preserve">β-glucosidase </w:t>
      </w:r>
      <w:r w:rsidR="001F2F55">
        <w:t xml:space="preserve">substrate </w:t>
      </w:r>
      <w:r w:rsidR="001F2F55" w:rsidRPr="001F2F55">
        <w:rPr>
          <w:b/>
        </w:rPr>
        <w:t>11</w:t>
      </w:r>
      <w:r w:rsidR="001F2F55">
        <w:t xml:space="preserve">. </w:t>
      </w:r>
      <w:r>
        <w:t xml:space="preserve">The proton-NMR spectral data </w:t>
      </w:r>
      <w:r w:rsidR="001F2F55">
        <w:t xml:space="preserve">of compounds </w:t>
      </w:r>
      <w:r w:rsidR="001F2F55" w:rsidRPr="001F2F55">
        <w:rPr>
          <w:b/>
        </w:rPr>
        <w:t>10</w:t>
      </w:r>
      <w:r w:rsidR="001F2F55">
        <w:t xml:space="preserve"> and </w:t>
      </w:r>
      <w:r w:rsidR="001F2F55" w:rsidRPr="001F2F55">
        <w:rPr>
          <w:b/>
        </w:rPr>
        <w:t>11</w:t>
      </w:r>
      <w:r w:rsidR="001F2F55">
        <w:t xml:space="preserve"> </w:t>
      </w:r>
      <w:r>
        <w:t xml:space="preserve">were consistent </w:t>
      </w:r>
      <w:r w:rsidR="001F2F55">
        <w:t>with those</w:t>
      </w:r>
      <w:r>
        <w:t xml:space="preserve"> reported in the </w:t>
      </w:r>
      <w:r w:rsidR="0013498A">
        <w:t xml:space="preserve">literature with </w:t>
      </w:r>
      <w:r>
        <w:t>large anomeric coupling constant</w:t>
      </w:r>
      <w:r w:rsidR="0013498A">
        <w:t>s confirming the β-configurations at the anomeric centres</w:t>
      </w:r>
      <w:r>
        <w:t>.</w:t>
      </w:r>
      <w:r w:rsidR="00200A45">
        <w:rPr>
          <w:vertAlign w:val="superscript"/>
        </w:rPr>
        <w:t>20</w:t>
      </w:r>
      <w:r w:rsidR="00686C61">
        <w:rPr>
          <w:vertAlign w:val="superscript"/>
        </w:rPr>
        <w:t>, 22</w:t>
      </w:r>
      <w:r>
        <w:t xml:space="preserve"> </w:t>
      </w:r>
      <w:r w:rsidR="006A7261">
        <w:t>The direct reaction of glucose and catechol has been reported to give a 95:5 ratio of α:β anomers in low (11%) overall yield.</w:t>
      </w:r>
      <w:r w:rsidR="00686C61">
        <w:rPr>
          <w:vertAlign w:val="superscript"/>
        </w:rPr>
        <w:t>23</w:t>
      </w:r>
      <w:r w:rsidR="006A7261">
        <w:t xml:space="preserve"> </w:t>
      </w:r>
      <w:r w:rsidR="007256F9">
        <w:t>2,3,4,6-</w:t>
      </w:r>
      <w:r w:rsidR="00E44A68">
        <w:t>T</w:t>
      </w:r>
      <w:r w:rsidR="007256F9">
        <w:t>etra-</w:t>
      </w:r>
      <w:r w:rsidR="007256F9" w:rsidRPr="000E196A">
        <w:rPr>
          <w:i/>
        </w:rPr>
        <w:t>O</w:t>
      </w:r>
      <w:r w:rsidR="007256F9">
        <w:t xml:space="preserve">-acetyl-β-D-galactopyranoside </w:t>
      </w:r>
      <w:r w:rsidR="007256F9" w:rsidRPr="007256F9">
        <w:rPr>
          <w:b/>
        </w:rPr>
        <w:t>12</w:t>
      </w:r>
      <w:r w:rsidR="007256F9">
        <w:t xml:space="preserve"> </w:t>
      </w:r>
      <w:r w:rsidR="00E44A68">
        <w:t xml:space="preserve">was </w:t>
      </w:r>
      <w:r w:rsidR="007256F9">
        <w:t xml:space="preserve">prepared </w:t>
      </w:r>
      <w:r w:rsidR="00E44A68">
        <w:t>using a Michel-type glycosidation reaction and</w:t>
      </w:r>
      <w:r w:rsidR="007256F9">
        <w:t xml:space="preserve"> after deprotection</w:t>
      </w:r>
      <w:r w:rsidR="00E44A68">
        <w:t>,</w:t>
      </w:r>
      <w:r w:rsidR="007256F9">
        <w:t xml:space="preserve"> the </w:t>
      </w:r>
      <w:r w:rsidR="001C4149">
        <w:t xml:space="preserve">β-galactosidase </w:t>
      </w:r>
      <w:r w:rsidR="007256F9">
        <w:t xml:space="preserve">substrate </w:t>
      </w:r>
      <w:r w:rsidR="007256F9" w:rsidRPr="007256F9">
        <w:rPr>
          <w:b/>
        </w:rPr>
        <w:t>13</w:t>
      </w:r>
      <w:r w:rsidR="00E44A68">
        <w:rPr>
          <w:b/>
        </w:rPr>
        <w:t xml:space="preserve"> </w:t>
      </w:r>
      <w:r w:rsidR="00E44A68">
        <w:t>was obtained</w:t>
      </w:r>
      <w:r w:rsidR="007256F9">
        <w:t xml:space="preserve">. </w:t>
      </w:r>
      <w:r w:rsidR="00E44C1B">
        <w:t>The coupling constant for the anomeric proton (7.</w:t>
      </w:r>
      <w:r w:rsidR="00DC672E">
        <w:t>7</w:t>
      </w:r>
      <w:r w:rsidR="00E44C1B">
        <w:t xml:space="preserve"> Hz</w:t>
      </w:r>
      <w:r w:rsidR="00E44A10">
        <w:t>, d</w:t>
      </w:r>
      <w:r w:rsidR="00E44A10" w:rsidRPr="00E44A10">
        <w:rPr>
          <w:vertAlign w:val="subscript"/>
        </w:rPr>
        <w:t>6</w:t>
      </w:r>
      <w:r w:rsidR="00E44A10">
        <w:t>-DMSO</w:t>
      </w:r>
      <w:r w:rsidR="000822FE">
        <w:t>) and the chemical shift of C-1</w:t>
      </w:r>
      <w:r w:rsidR="00E44A10">
        <w:t xml:space="preserve"> (104.0 ppm, d</w:t>
      </w:r>
      <w:r w:rsidR="00E44A10" w:rsidRPr="00E44A10">
        <w:rPr>
          <w:vertAlign w:val="subscript"/>
        </w:rPr>
        <w:t>6</w:t>
      </w:r>
      <w:r w:rsidR="00E44A10">
        <w:t>-DMSO)</w:t>
      </w:r>
      <w:r w:rsidR="000822FE">
        <w:t xml:space="preserve"> in the proton and carbon NMR spectra of compound </w:t>
      </w:r>
      <w:r w:rsidR="000822FE" w:rsidRPr="000822FE">
        <w:rPr>
          <w:b/>
        </w:rPr>
        <w:t>13</w:t>
      </w:r>
      <w:r w:rsidR="000822FE">
        <w:t xml:space="preserve"> respectively, confirmed the presence of a β-glycoside. The </w:t>
      </w:r>
      <w:r w:rsidR="007256F9">
        <w:t xml:space="preserve">tetraacetyl derivative </w:t>
      </w:r>
      <w:r w:rsidR="007256F9" w:rsidRPr="007256F9">
        <w:rPr>
          <w:b/>
        </w:rPr>
        <w:t>12</w:t>
      </w:r>
      <w:r w:rsidR="007256F9">
        <w:t xml:space="preserve"> has been described previously in the literature</w:t>
      </w:r>
      <w:r w:rsidR="00BF06F4">
        <w:t xml:space="preserve"> </w:t>
      </w:r>
      <w:r w:rsidR="003661DE">
        <w:t xml:space="preserve">and was </w:t>
      </w:r>
      <w:r w:rsidR="000822FE">
        <w:t xml:space="preserve">reported </w:t>
      </w:r>
      <w:r w:rsidR="00BF06F4">
        <w:t xml:space="preserve">as </w:t>
      </w:r>
      <w:r w:rsidR="000822FE">
        <w:t xml:space="preserve">comprising </w:t>
      </w:r>
      <w:r w:rsidR="00BF06F4">
        <w:t xml:space="preserve">a mixture of </w:t>
      </w:r>
      <w:r w:rsidR="003661DE">
        <w:t xml:space="preserve">both </w:t>
      </w:r>
      <w:r w:rsidR="00BF06F4">
        <w:t>α- and β-anomers</w:t>
      </w:r>
      <w:r w:rsidR="003661DE">
        <w:t>.</w:t>
      </w:r>
      <w:r w:rsidR="00686C61">
        <w:rPr>
          <w:vertAlign w:val="superscript"/>
        </w:rPr>
        <w:t>24</w:t>
      </w:r>
      <w:r w:rsidR="003661DE">
        <w:t xml:space="preserve"> Somewhat surprisingly</w:t>
      </w:r>
      <w:r w:rsidR="000822FE">
        <w:t>,</w:t>
      </w:r>
      <w:r w:rsidR="007256F9">
        <w:t xml:space="preserve"> the substrate </w:t>
      </w:r>
      <w:r w:rsidR="007256F9" w:rsidRPr="007256F9">
        <w:rPr>
          <w:b/>
        </w:rPr>
        <w:t>13</w:t>
      </w:r>
      <w:r w:rsidR="000822FE">
        <w:t xml:space="preserve"> appears to be novel</w:t>
      </w:r>
      <w:r w:rsidR="007256F9">
        <w:t xml:space="preserve"> although the synthesis of its isomer with the α-configuration has been claimed but no NMR-spectral data was disclosed to support this assignment.</w:t>
      </w:r>
      <w:r w:rsidR="00686C61">
        <w:rPr>
          <w:vertAlign w:val="superscript"/>
        </w:rPr>
        <w:t>24</w:t>
      </w:r>
      <w:r w:rsidR="006703A2">
        <w:t xml:space="preserve"> </w:t>
      </w:r>
      <w:r w:rsidR="003F3782">
        <w:t>Additionally, the large negative optical rotation (-33</w:t>
      </w:r>
      <w:r w:rsidR="00B42C0C">
        <w:rPr>
          <w:vertAlign w:val="superscript"/>
        </w:rPr>
        <w:t>o</w:t>
      </w:r>
      <w:r w:rsidR="003F3782">
        <w:t xml:space="preserve"> in DMSO) reported </w:t>
      </w:r>
      <w:r w:rsidR="003661DE">
        <w:t xml:space="preserve">for this </w:t>
      </w:r>
      <w:r w:rsidR="000C1E2F">
        <w:t xml:space="preserve">proposed </w:t>
      </w:r>
      <w:r w:rsidR="00141381">
        <w:t xml:space="preserve">α-anomer </w:t>
      </w:r>
      <w:r w:rsidR="000C1E2F">
        <w:t xml:space="preserve">structure </w:t>
      </w:r>
      <w:r w:rsidR="003F3782">
        <w:t xml:space="preserve">is more aligned to the value expected from a β-D-galactopyranoside. </w:t>
      </w:r>
      <w:r w:rsidR="00B42C0C">
        <w:t xml:space="preserve">The protected glucuronide derivative </w:t>
      </w:r>
      <w:r w:rsidR="00B42C0C" w:rsidRPr="00116703">
        <w:rPr>
          <w:b/>
        </w:rPr>
        <w:t>14</w:t>
      </w:r>
      <w:r w:rsidR="00686C61">
        <w:rPr>
          <w:vertAlign w:val="superscript"/>
        </w:rPr>
        <w:t>25, 26</w:t>
      </w:r>
      <w:r w:rsidR="00B42C0C" w:rsidRPr="00B74C97">
        <w:rPr>
          <w:vertAlign w:val="superscript"/>
        </w:rPr>
        <w:t xml:space="preserve"> </w:t>
      </w:r>
      <w:r w:rsidR="00B42C0C">
        <w:t>was prepared from catechol following a similar procedure to that reported in the literature.</w:t>
      </w:r>
      <w:r w:rsidR="00686C61">
        <w:rPr>
          <w:vertAlign w:val="superscript"/>
        </w:rPr>
        <w:t>25</w:t>
      </w:r>
      <w:r w:rsidR="00B42C0C">
        <w:t xml:space="preserve"> </w:t>
      </w:r>
      <w:r w:rsidR="00037EE3">
        <w:t>D</w:t>
      </w:r>
      <w:r w:rsidR="00754DA3">
        <w:t xml:space="preserve">eprotection </w:t>
      </w:r>
      <w:r w:rsidR="00037EE3">
        <w:t xml:space="preserve">of compound </w:t>
      </w:r>
      <w:r w:rsidR="00037EE3" w:rsidRPr="00E3523B">
        <w:rPr>
          <w:b/>
        </w:rPr>
        <w:t>14</w:t>
      </w:r>
      <w:r w:rsidR="00037EE3">
        <w:t xml:space="preserve"> </w:t>
      </w:r>
      <w:r w:rsidR="00754DA3">
        <w:t>under basic conditions, followed by acidification using an ion-exchange resin</w:t>
      </w:r>
      <w:r w:rsidR="001F38CD">
        <w:t>,</w:t>
      </w:r>
      <w:r w:rsidR="00754DA3">
        <w:t xml:space="preserve"> afforded the</w:t>
      </w:r>
      <w:r w:rsidR="001C4149">
        <w:t xml:space="preserve"> </w:t>
      </w:r>
      <w:r w:rsidR="00037EE3">
        <w:t xml:space="preserve">required </w:t>
      </w:r>
      <w:r w:rsidR="001C4149">
        <w:t>β-glucuroni</w:t>
      </w:r>
      <w:r w:rsidR="00A854F8">
        <w:t>c acid derivative</w:t>
      </w:r>
      <w:r w:rsidR="000C1E2F">
        <w:t xml:space="preserve">  which was conveniently isolated</w:t>
      </w:r>
      <w:r w:rsidR="001C4149">
        <w:t xml:space="preserve"> as the</w:t>
      </w:r>
      <w:r w:rsidR="00754DA3">
        <w:t xml:space="preserve"> </w:t>
      </w:r>
      <w:r w:rsidR="00037EE3">
        <w:t xml:space="preserve">cyclohexylamine </w:t>
      </w:r>
      <w:r w:rsidR="00754DA3">
        <w:t xml:space="preserve">salt </w:t>
      </w:r>
      <w:r w:rsidR="00C87A9D">
        <w:rPr>
          <w:b/>
        </w:rPr>
        <w:t>1</w:t>
      </w:r>
      <w:r w:rsidR="00037EE3">
        <w:rPr>
          <w:b/>
        </w:rPr>
        <w:t>5</w:t>
      </w:r>
      <w:r w:rsidR="00754DA3">
        <w:t>.</w:t>
      </w:r>
      <w:r w:rsidR="00C87A9D">
        <w:t xml:space="preserve"> </w:t>
      </w:r>
      <w:r w:rsidR="001F38CD">
        <w:t xml:space="preserve">The impure </w:t>
      </w:r>
      <w:r w:rsidR="00A854F8">
        <w:t xml:space="preserve">glucuronic acid </w:t>
      </w:r>
      <w:r w:rsidR="001F38CD">
        <w:t xml:space="preserve">has been </w:t>
      </w:r>
      <w:r w:rsidR="000C1E2F">
        <w:t xml:space="preserve">proposed </w:t>
      </w:r>
      <w:r w:rsidR="001F38CD">
        <w:t>as a catechol metabolite produced from rabbits</w:t>
      </w:r>
      <w:r w:rsidR="00686C61">
        <w:rPr>
          <w:vertAlign w:val="superscript"/>
        </w:rPr>
        <w:t>27</w:t>
      </w:r>
      <w:r w:rsidR="008D40F0">
        <w:t xml:space="preserve"> </w:t>
      </w:r>
      <w:r w:rsidR="00E3523B">
        <w:t>but</w:t>
      </w:r>
      <w:r w:rsidR="008D40F0">
        <w:t xml:space="preserve"> </w:t>
      </w:r>
      <w:r w:rsidR="001F38CD">
        <w:t>this compound was not characterised directly</w:t>
      </w:r>
      <w:r w:rsidR="00E3523B">
        <w:t>.</w:t>
      </w:r>
      <w:r w:rsidR="001F38CD">
        <w:t xml:space="preserve"> </w:t>
      </w:r>
      <w:r w:rsidR="00E3523B">
        <w:t>M</w:t>
      </w:r>
      <w:r w:rsidR="001F38CD">
        <w:t>ethylation, per-acylation and</w:t>
      </w:r>
      <w:r w:rsidR="008D40F0">
        <w:t xml:space="preserve"> finally</w:t>
      </w:r>
      <w:r w:rsidR="001F38CD">
        <w:t xml:space="preserve"> hydrolysis </w:t>
      </w:r>
      <w:r w:rsidR="00E3523B">
        <w:t xml:space="preserve">of the metabolite </w:t>
      </w:r>
      <w:r w:rsidR="001F38CD">
        <w:t xml:space="preserve">gave 2-methoxyphenol (guaiacol) which </w:t>
      </w:r>
      <w:r w:rsidR="005845D6">
        <w:t>suggested</w:t>
      </w:r>
      <w:r w:rsidR="001F38CD">
        <w:t xml:space="preserve"> the rabbit metabolite </w:t>
      </w:r>
      <w:r w:rsidR="00584F79">
        <w:t>w</w:t>
      </w:r>
      <w:r w:rsidR="001F38CD">
        <w:t>as a mono-glucuronide.</w:t>
      </w:r>
    </w:p>
    <w:p w14:paraId="63AE7222" w14:textId="77777777" w:rsidR="001A48D8" w:rsidRDefault="00BE2C8A" w:rsidP="00F14566">
      <w:r>
        <w:object w:dxaOrig="10591" w:dyaOrig="6247" w14:anchorId="08D4941D">
          <v:shape id="_x0000_i1027" type="#_x0000_t75" style="width:451.5pt;height:266.25pt" o:ole="">
            <v:imagedata r:id="rId11" o:title=""/>
          </v:shape>
          <o:OLEObject Type="Embed" ProgID="ChemDraw.Document.6.0" ShapeID="_x0000_i1027" DrawAspect="Content" ObjectID="_1596958718" r:id="rId12"/>
        </w:object>
      </w:r>
    </w:p>
    <w:p w14:paraId="5E4ABF1C" w14:textId="77777777" w:rsidR="001A48D8" w:rsidRDefault="001A48D8" w:rsidP="00F14566"/>
    <w:p w14:paraId="6546E8E1" w14:textId="1449623F" w:rsidR="00F14566" w:rsidRDefault="00F14566" w:rsidP="00F14566">
      <w:r>
        <w:t>Scheme 2. Preparation of catechol-derived substrates. Reagents and conditions: (i) α-D-acetobromoglucopyranoside, acetone, aq. NaOH, rt, overnight; (ii) MeOH, NaOMe, rt, overnight; (iii) α-D-acetobromogalactopyranoside, acetone, aq. NaOH, rt, overnight; (i</w:t>
      </w:r>
      <w:r w:rsidR="00E85571">
        <w:t>v) 1,2,3,4-tetra-</w:t>
      </w:r>
      <w:r w:rsidR="00E85571" w:rsidRPr="00E85571">
        <w:rPr>
          <w:i/>
        </w:rPr>
        <w:t>O</w:t>
      </w:r>
      <w:r w:rsidR="00E85571">
        <w:t>-acetyl α-D-glucuronic acid methyl ester</w:t>
      </w:r>
      <w:r w:rsidR="00282D1F">
        <w:t>,</w:t>
      </w:r>
      <w:r w:rsidR="00686C61">
        <w:rPr>
          <w:vertAlign w:val="superscript"/>
        </w:rPr>
        <w:t>25</w:t>
      </w:r>
      <w:r>
        <w:t xml:space="preserve"> </w:t>
      </w:r>
      <w:r w:rsidR="00E85571">
        <w:t>4-toluenesu</w:t>
      </w:r>
      <w:r w:rsidR="00200A45">
        <w:t>l</w:t>
      </w:r>
      <w:r w:rsidR="00E85571">
        <w:t xml:space="preserve">fonic acid </w:t>
      </w:r>
      <w:r>
        <w:t xml:space="preserve">(cat.), reduced pressure, 70-75 </w:t>
      </w:r>
      <w:r w:rsidRPr="00C34D95">
        <w:rPr>
          <w:vertAlign w:val="superscript"/>
        </w:rPr>
        <w:t>o</w:t>
      </w:r>
      <w:r w:rsidR="00000BFE">
        <w:t xml:space="preserve">C, 50 min; </w:t>
      </w:r>
      <w:r>
        <w:t>(v) (a) aq. NaOH, acetone, rt, 2 h, (b) Amberlite IR 120 H</w:t>
      </w:r>
      <w:r w:rsidRPr="00BD4B60">
        <w:rPr>
          <w:vertAlign w:val="superscript"/>
        </w:rPr>
        <w:t>+</w:t>
      </w:r>
      <w:r>
        <w:t xml:space="preserve"> ion exchange resin, (c) cyclohexylamine.</w:t>
      </w:r>
    </w:p>
    <w:p w14:paraId="6C60FEBD" w14:textId="77777777" w:rsidR="00933AD9" w:rsidRDefault="00933AD9" w:rsidP="00F14566"/>
    <w:p w14:paraId="53AB2839" w14:textId="1A41F5A7" w:rsidR="007B6414" w:rsidRDefault="002E2228" w:rsidP="007B6414">
      <w:pPr>
        <w:rPr>
          <w:b/>
        </w:rPr>
      </w:pPr>
      <w:r>
        <w:t xml:space="preserve">The synthetic routes to the </w:t>
      </w:r>
      <w:r w:rsidR="007B6414">
        <w:t xml:space="preserve">substrates based on the </w:t>
      </w:r>
      <w:r>
        <w:t>2,3-dihydroxynaphthalene</w:t>
      </w:r>
      <w:r w:rsidR="00200A45">
        <w:t xml:space="preserve"> </w:t>
      </w:r>
      <w:r w:rsidR="00A13EF1">
        <w:t xml:space="preserve">and 6,7-dibromo-2,3-dihydroxynaphthalene </w:t>
      </w:r>
      <w:r w:rsidR="007B6414">
        <w:t>core</w:t>
      </w:r>
      <w:r w:rsidR="00A13EF1">
        <w:t>s</w:t>
      </w:r>
      <w:r w:rsidR="007B6414">
        <w:t xml:space="preserve"> </w:t>
      </w:r>
      <w:r w:rsidR="00200A45">
        <w:t>are</w:t>
      </w:r>
      <w:r w:rsidR="001C4149">
        <w:t xml:space="preserve"> depicted in Scheme 3. A Michael-type glycosylation of 2,3-dihydroxynaphthalene </w:t>
      </w:r>
      <w:r w:rsidR="001C4149" w:rsidRPr="00B70305">
        <w:rPr>
          <w:b/>
        </w:rPr>
        <w:t>1</w:t>
      </w:r>
      <w:r w:rsidR="00A854F8">
        <w:rPr>
          <w:b/>
        </w:rPr>
        <w:t>6</w:t>
      </w:r>
      <w:r w:rsidR="001C4149" w:rsidRPr="00B70305">
        <w:rPr>
          <w:b/>
        </w:rPr>
        <w:t>a</w:t>
      </w:r>
      <w:r w:rsidR="001C4149">
        <w:t xml:space="preserve"> gave the acetylated sugar </w:t>
      </w:r>
      <w:r w:rsidR="001C4149" w:rsidRPr="00B70305">
        <w:rPr>
          <w:b/>
        </w:rPr>
        <w:t>1</w:t>
      </w:r>
      <w:r w:rsidR="00A854F8">
        <w:rPr>
          <w:b/>
        </w:rPr>
        <w:t>7</w:t>
      </w:r>
      <w:r w:rsidR="001C4149" w:rsidRPr="00B70305">
        <w:rPr>
          <w:b/>
        </w:rPr>
        <w:t>a</w:t>
      </w:r>
      <w:r w:rsidR="001C4149">
        <w:t xml:space="preserve"> which was deprotected giving the required </w:t>
      </w:r>
      <w:r w:rsidR="00B70305">
        <w:t xml:space="preserve">β-glucosidase </w:t>
      </w:r>
      <w:r w:rsidR="001C4149">
        <w:t xml:space="preserve">substrate </w:t>
      </w:r>
      <w:r w:rsidR="00A854F8">
        <w:rPr>
          <w:b/>
        </w:rPr>
        <w:t>18</w:t>
      </w:r>
      <w:r w:rsidR="001C4149" w:rsidRPr="00B70305">
        <w:rPr>
          <w:b/>
        </w:rPr>
        <w:t>a</w:t>
      </w:r>
      <w:r w:rsidR="001C4149">
        <w:t>.</w:t>
      </w:r>
      <w:r w:rsidR="00686C61">
        <w:rPr>
          <w:vertAlign w:val="superscript"/>
        </w:rPr>
        <w:t>28-30</w:t>
      </w:r>
      <w:r w:rsidR="001C4149">
        <w:t xml:space="preserve"> </w:t>
      </w:r>
      <w:r w:rsidR="00251B68" w:rsidRPr="00236625">
        <w:rPr>
          <w:color w:val="FF0000"/>
        </w:rPr>
        <w:t xml:space="preserve">A photoluminescence approach for the detection of β-D-glucosidase activity </w:t>
      </w:r>
      <w:r w:rsidR="008E566E">
        <w:rPr>
          <w:color w:val="FF0000"/>
        </w:rPr>
        <w:t xml:space="preserve">(but not in microorganisms) </w:t>
      </w:r>
      <w:r w:rsidR="00251B68" w:rsidRPr="00236625">
        <w:rPr>
          <w:color w:val="FF0000"/>
        </w:rPr>
        <w:t xml:space="preserve">using compound </w:t>
      </w:r>
      <w:r w:rsidR="00251B68" w:rsidRPr="00236625">
        <w:rPr>
          <w:b/>
          <w:color w:val="FF0000"/>
        </w:rPr>
        <w:t>18a</w:t>
      </w:r>
      <w:r w:rsidR="00251B68" w:rsidRPr="00236625">
        <w:rPr>
          <w:color w:val="FF0000"/>
        </w:rPr>
        <w:t xml:space="preserve"> has recently been reported.</w:t>
      </w:r>
      <w:r w:rsidR="00251B68" w:rsidRPr="00236625">
        <w:rPr>
          <w:color w:val="FF0000"/>
          <w:vertAlign w:val="superscript"/>
        </w:rPr>
        <w:t>31</w:t>
      </w:r>
      <w:r w:rsidR="00251B68">
        <w:t xml:space="preserve"> </w:t>
      </w:r>
      <w:r w:rsidR="001C4149">
        <w:t xml:space="preserve">The physical and spectral data of compounds </w:t>
      </w:r>
      <w:r w:rsidR="001C4149" w:rsidRPr="00B70305">
        <w:rPr>
          <w:b/>
        </w:rPr>
        <w:t>1</w:t>
      </w:r>
      <w:r w:rsidR="00A854F8">
        <w:rPr>
          <w:b/>
        </w:rPr>
        <w:t>7</w:t>
      </w:r>
      <w:r w:rsidR="001C4149" w:rsidRPr="00B70305">
        <w:rPr>
          <w:b/>
        </w:rPr>
        <w:t>a</w:t>
      </w:r>
      <w:r w:rsidR="001C4149">
        <w:t xml:space="preserve"> and </w:t>
      </w:r>
      <w:r w:rsidR="00A854F8">
        <w:rPr>
          <w:b/>
        </w:rPr>
        <w:t>18</w:t>
      </w:r>
      <w:r w:rsidR="001C4149" w:rsidRPr="00B70305">
        <w:rPr>
          <w:b/>
        </w:rPr>
        <w:t>a</w:t>
      </w:r>
      <w:r w:rsidR="001C4149">
        <w:t xml:space="preserve"> were in good accord with published data.</w:t>
      </w:r>
      <w:r w:rsidR="00686C61">
        <w:rPr>
          <w:vertAlign w:val="superscript"/>
        </w:rPr>
        <w:t>28</w:t>
      </w:r>
      <w:r w:rsidR="00B70305">
        <w:t xml:space="preserve"> </w:t>
      </w:r>
      <w:r w:rsidR="005A5A4B">
        <w:t>Simil</w:t>
      </w:r>
      <w:r w:rsidR="004B4D88">
        <w:t>arly prepared were the novel di</w:t>
      </w:r>
      <w:r w:rsidR="005A5A4B">
        <w:t xml:space="preserve">brominated analogues </w:t>
      </w:r>
      <w:r w:rsidR="005A5A4B" w:rsidRPr="005A5A4B">
        <w:rPr>
          <w:b/>
        </w:rPr>
        <w:t>1</w:t>
      </w:r>
      <w:r w:rsidR="00A854F8">
        <w:rPr>
          <w:b/>
        </w:rPr>
        <w:t>7</w:t>
      </w:r>
      <w:r w:rsidR="005A5A4B" w:rsidRPr="005A5A4B">
        <w:rPr>
          <w:b/>
        </w:rPr>
        <w:t>b</w:t>
      </w:r>
      <w:r w:rsidR="005A5A4B">
        <w:t xml:space="preserve"> and </w:t>
      </w:r>
      <w:r w:rsidR="00A854F8">
        <w:rPr>
          <w:b/>
        </w:rPr>
        <w:t>18</w:t>
      </w:r>
      <w:r w:rsidR="005A5A4B" w:rsidRPr="005A5A4B">
        <w:rPr>
          <w:b/>
        </w:rPr>
        <w:t>b</w:t>
      </w:r>
      <w:r w:rsidR="0015255A">
        <w:t>, both of which were associated</w:t>
      </w:r>
      <w:r w:rsidR="005A5A4B">
        <w:t xml:space="preserve"> with the large anomeric proton coupling constant</w:t>
      </w:r>
      <w:r w:rsidR="0015255A">
        <w:t>s</w:t>
      </w:r>
      <w:r w:rsidR="005A5A4B">
        <w:t xml:space="preserve"> and negative optical rotation</w:t>
      </w:r>
      <w:r w:rsidR="0015255A">
        <w:t>s</w:t>
      </w:r>
      <w:r w:rsidR="005A5A4B">
        <w:t xml:space="preserve"> confirming the presence of the β-isomer</w:t>
      </w:r>
      <w:r w:rsidR="0015255A">
        <w:t>s</w:t>
      </w:r>
      <w:r w:rsidR="005A5A4B">
        <w:t xml:space="preserve">. The novel </w:t>
      </w:r>
      <w:r w:rsidR="008A3AA9">
        <w:t>β</w:t>
      </w:r>
      <w:r w:rsidR="005A5A4B">
        <w:t xml:space="preserve">-galactosidase substrates </w:t>
      </w:r>
      <w:r w:rsidR="005A5A4B" w:rsidRPr="008A3AA9">
        <w:rPr>
          <w:b/>
        </w:rPr>
        <w:t>2</w:t>
      </w:r>
      <w:r w:rsidR="00A854F8">
        <w:rPr>
          <w:b/>
        </w:rPr>
        <w:t>0</w:t>
      </w:r>
      <w:r w:rsidR="005A5A4B" w:rsidRPr="008A3AA9">
        <w:rPr>
          <w:b/>
        </w:rPr>
        <w:t>a</w:t>
      </w:r>
      <w:r w:rsidR="005A5A4B">
        <w:t xml:space="preserve"> and </w:t>
      </w:r>
      <w:r w:rsidR="005A5A4B" w:rsidRPr="008A3AA9">
        <w:rPr>
          <w:b/>
        </w:rPr>
        <w:t>2</w:t>
      </w:r>
      <w:r w:rsidR="00A854F8">
        <w:rPr>
          <w:b/>
        </w:rPr>
        <w:t>0</w:t>
      </w:r>
      <w:r w:rsidR="005A5A4B" w:rsidRPr="008A3AA9">
        <w:rPr>
          <w:b/>
        </w:rPr>
        <w:t>b</w:t>
      </w:r>
      <w:r w:rsidR="00141381">
        <w:t xml:space="preserve"> </w:t>
      </w:r>
      <w:r w:rsidR="005A5A4B">
        <w:t xml:space="preserve">were </w:t>
      </w:r>
      <w:r w:rsidR="008A3AA9">
        <w:t>prepared</w:t>
      </w:r>
      <w:r w:rsidR="005A5A4B">
        <w:t xml:space="preserve"> </w:t>
      </w:r>
      <w:r w:rsidR="00A13EF1">
        <w:t xml:space="preserve">from compounds </w:t>
      </w:r>
      <w:r w:rsidR="00A13EF1" w:rsidRPr="00E34C4C">
        <w:rPr>
          <w:b/>
        </w:rPr>
        <w:t>19a</w:t>
      </w:r>
      <w:r w:rsidR="00A13EF1">
        <w:t xml:space="preserve"> and </w:t>
      </w:r>
      <w:r w:rsidR="00A13EF1" w:rsidRPr="00E34C4C">
        <w:rPr>
          <w:b/>
        </w:rPr>
        <w:t>19b</w:t>
      </w:r>
      <w:r w:rsidR="00A13EF1">
        <w:t xml:space="preserve"> respectively </w:t>
      </w:r>
      <w:r w:rsidR="008A3AA9">
        <w:t xml:space="preserve">by analogous procedures. </w:t>
      </w:r>
      <w:r w:rsidR="00141381">
        <w:t xml:space="preserve">The </w:t>
      </w:r>
      <w:r w:rsidR="00141381" w:rsidRPr="00141381">
        <w:t xml:space="preserve">β-glucosaminidase substrate </w:t>
      </w:r>
      <w:r w:rsidR="00141381" w:rsidRPr="00141381">
        <w:rPr>
          <w:b/>
        </w:rPr>
        <w:t>2</w:t>
      </w:r>
      <w:r w:rsidR="00A854F8">
        <w:rPr>
          <w:b/>
        </w:rPr>
        <w:t>2</w:t>
      </w:r>
      <w:r w:rsidR="00141381" w:rsidRPr="00141381">
        <w:rPr>
          <w:b/>
        </w:rPr>
        <w:t>a</w:t>
      </w:r>
      <w:r w:rsidR="00141381" w:rsidRPr="00141381">
        <w:t xml:space="preserve"> </w:t>
      </w:r>
      <w:r w:rsidR="00141381">
        <w:t xml:space="preserve">was synthesised from </w:t>
      </w:r>
      <w:r w:rsidR="002803AA">
        <w:t xml:space="preserve">the reaction of </w:t>
      </w:r>
      <w:r w:rsidR="00141381">
        <w:t>2,3-dihydroxynaphthalene</w:t>
      </w:r>
      <w:r w:rsidR="003A111B">
        <w:t xml:space="preserve"> </w:t>
      </w:r>
      <w:r w:rsidR="003A111B" w:rsidRPr="003A111B">
        <w:rPr>
          <w:b/>
        </w:rPr>
        <w:t>1</w:t>
      </w:r>
      <w:r w:rsidR="00A854F8">
        <w:rPr>
          <w:b/>
        </w:rPr>
        <w:t>6</w:t>
      </w:r>
      <w:r w:rsidR="003A111B" w:rsidRPr="003A111B">
        <w:rPr>
          <w:b/>
        </w:rPr>
        <w:t>a</w:t>
      </w:r>
      <w:r w:rsidR="00141381">
        <w:t xml:space="preserve"> and </w:t>
      </w:r>
      <w:r w:rsidR="00A13EF1">
        <w:t>α-</w:t>
      </w:r>
      <w:r w:rsidR="00141381">
        <w:t>acetochloroglucosamine under basic conditions</w:t>
      </w:r>
      <w:r w:rsidR="002803AA">
        <w:t xml:space="preserve"> (giving the intermediate </w:t>
      </w:r>
      <w:r w:rsidR="002803AA" w:rsidRPr="002803AA">
        <w:rPr>
          <w:b/>
        </w:rPr>
        <w:t>2</w:t>
      </w:r>
      <w:r w:rsidR="00A854F8">
        <w:rPr>
          <w:b/>
        </w:rPr>
        <w:t>1</w:t>
      </w:r>
      <w:r w:rsidR="002803AA" w:rsidRPr="002803AA">
        <w:rPr>
          <w:b/>
        </w:rPr>
        <w:t>a</w:t>
      </w:r>
      <w:r w:rsidR="002803AA">
        <w:t xml:space="preserve">) followed by deprotection. </w:t>
      </w:r>
      <w:r w:rsidR="008A3AA9">
        <w:t>The β-gluc</w:t>
      </w:r>
      <w:r w:rsidR="003340D0">
        <w:t>u</w:t>
      </w:r>
      <w:r w:rsidR="008A3AA9">
        <w:t xml:space="preserve">ronidase substrate </w:t>
      </w:r>
      <w:r w:rsidR="008A3AA9" w:rsidRPr="008A3AA9">
        <w:rPr>
          <w:b/>
        </w:rPr>
        <w:t>2</w:t>
      </w:r>
      <w:r w:rsidR="00A854F8">
        <w:rPr>
          <w:b/>
        </w:rPr>
        <w:t>4</w:t>
      </w:r>
      <w:r w:rsidR="008A3AA9" w:rsidRPr="008A3AA9">
        <w:rPr>
          <w:b/>
        </w:rPr>
        <w:t>a</w:t>
      </w:r>
      <w:r w:rsidR="008A3AA9">
        <w:t xml:space="preserve"> was synthesised using a similar procedure to that shown in Scheme 2 for the preparation of substrate </w:t>
      </w:r>
      <w:r w:rsidR="008A3AA9" w:rsidRPr="008A3AA9">
        <w:rPr>
          <w:b/>
        </w:rPr>
        <w:t>1</w:t>
      </w:r>
      <w:r w:rsidR="00A854F8">
        <w:rPr>
          <w:b/>
        </w:rPr>
        <w:t>5</w:t>
      </w:r>
      <w:r w:rsidR="008A3AA9">
        <w:t>.</w:t>
      </w:r>
      <w:r w:rsidR="007B6414">
        <w:t xml:space="preserve"> </w:t>
      </w:r>
      <w:r w:rsidR="002803AA">
        <w:t xml:space="preserve">The intermediate </w:t>
      </w:r>
      <w:r w:rsidR="002803AA" w:rsidRPr="00255BCD">
        <w:rPr>
          <w:b/>
        </w:rPr>
        <w:t>2</w:t>
      </w:r>
      <w:r w:rsidR="00A854F8">
        <w:rPr>
          <w:b/>
        </w:rPr>
        <w:t>3</w:t>
      </w:r>
      <w:r w:rsidR="002803AA" w:rsidRPr="00255BCD">
        <w:rPr>
          <w:b/>
        </w:rPr>
        <w:t>b</w:t>
      </w:r>
      <w:r w:rsidR="002803AA">
        <w:t xml:space="preserve"> was produced from the reaction of naphthalene </w:t>
      </w:r>
      <w:r w:rsidR="002803AA" w:rsidRPr="002803AA">
        <w:rPr>
          <w:b/>
        </w:rPr>
        <w:t>1</w:t>
      </w:r>
      <w:r w:rsidR="00A854F8">
        <w:rPr>
          <w:b/>
        </w:rPr>
        <w:t>6</w:t>
      </w:r>
      <w:r w:rsidR="002803AA" w:rsidRPr="002803AA">
        <w:rPr>
          <w:b/>
        </w:rPr>
        <w:t>b</w:t>
      </w:r>
      <w:r w:rsidR="002803AA">
        <w:t xml:space="preserve"> with </w:t>
      </w:r>
      <w:r w:rsidR="003A111B">
        <w:t xml:space="preserve">a </w:t>
      </w:r>
      <w:r w:rsidR="002803AA" w:rsidRPr="008B4BB2">
        <w:t>glucuronide trichloroacetimidate</w:t>
      </w:r>
      <w:r w:rsidR="00686C61">
        <w:rPr>
          <w:vertAlign w:val="superscript"/>
        </w:rPr>
        <w:t>3</w:t>
      </w:r>
      <w:r w:rsidR="00251B68">
        <w:rPr>
          <w:vertAlign w:val="superscript"/>
        </w:rPr>
        <w:t>2</w:t>
      </w:r>
      <w:r w:rsidR="002803AA" w:rsidRPr="002803AA">
        <w:rPr>
          <w:color w:val="FF0000"/>
        </w:rPr>
        <w:t xml:space="preserve"> </w:t>
      </w:r>
      <w:r w:rsidR="002803AA">
        <w:t xml:space="preserve">in the presence of boron trifluoride etherate. Deprotection of compound </w:t>
      </w:r>
      <w:r w:rsidR="002803AA" w:rsidRPr="002803AA">
        <w:rPr>
          <w:b/>
        </w:rPr>
        <w:t>2</w:t>
      </w:r>
      <w:r w:rsidR="00A854F8">
        <w:rPr>
          <w:b/>
        </w:rPr>
        <w:t>3</w:t>
      </w:r>
      <w:r w:rsidR="002803AA" w:rsidRPr="002803AA">
        <w:rPr>
          <w:b/>
        </w:rPr>
        <w:t>b</w:t>
      </w:r>
      <w:r w:rsidR="00A13EF1">
        <w:t>, followed by treatment with cyclohexylamine</w:t>
      </w:r>
      <w:r w:rsidR="002803AA">
        <w:t xml:space="preserve"> then afforded the substrate</w:t>
      </w:r>
      <w:r w:rsidR="002803AA" w:rsidRPr="00334B1C">
        <w:t xml:space="preserve"> </w:t>
      </w:r>
      <w:r w:rsidR="002803AA" w:rsidRPr="00334B1C">
        <w:rPr>
          <w:b/>
        </w:rPr>
        <w:t>2</w:t>
      </w:r>
      <w:r w:rsidR="00A854F8" w:rsidRPr="00334B1C">
        <w:rPr>
          <w:b/>
        </w:rPr>
        <w:t>4</w:t>
      </w:r>
      <w:r w:rsidR="002803AA" w:rsidRPr="00334B1C">
        <w:rPr>
          <w:b/>
        </w:rPr>
        <w:t>b</w:t>
      </w:r>
      <w:r w:rsidR="002803AA" w:rsidRPr="00932B0C">
        <w:t>.</w:t>
      </w:r>
      <w:r w:rsidR="002803AA">
        <w:t xml:space="preserve">  </w:t>
      </w:r>
      <w:r w:rsidR="007B6414">
        <w:t>T</w:t>
      </w:r>
      <w:r w:rsidR="007B6414" w:rsidRPr="007B6414">
        <w:t xml:space="preserve">he reaction of either </w:t>
      </w:r>
      <w:r w:rsidR="00A13EF1">
        <w:t>α</w:t>
      </w:r>
      <w:r w:rsidR="00B576A0">
        <w:t>-</w:t>
      </w:r>
      <w:r w:rsidR="007B6414" w:rsidRPr="007B6414">
        <w:t>D-ribofuranosyl trichloroacetimidate</w:t>
      </w:r>
      <w:r w:rsidR="00686C61">
        <w:rPr>
          <w:vertAlign w:val="superscript"/>
        </w:rPr>
        <w:t>3</w:t>
      </w:r>
      <w:r w:rsidR="00251B68">
        <w:rPr>
          <w:vertAlign w:val="superscript"/>
        </w:rPr>
        <w:t>3</w:t>
      </w:r>
      <w:r w:rsidR="007B6414" w:rsidRPr="007B6414">
        <w:t xml:space="preserve"> or 1,2,3,5-tetra-</w:t>
      </w:r>
      <w:r w:rsidR="007B6414" w:rsidRPr="007B6414">
        <w:rPr>
          <w:i/>
        </w:rPr>
        <w:t>O</w:t>
      </w:r>
      <w:r w:rsidR="007B6414" w:rsidRPr="007B6414">
        <w:t xml:space="preserve">-acetyl-β-D-ribofuranose with naphthalenes </w:t>
      </w:r>
      <w:r w:rsidR="007B6414" w:rsidRPr="007B6414">
        <w:rPr>
          <w:b/>
        </w:rPr>
        <w:t>1</w:t>
      </w:r>
      <w:r w:rsidR="00A854F8">
        <w:rPr>
          <w:b/>
        </w:rPr>
        <w:t>6</w:t>
      </w:r>
      <w:r w:rsidR="007B6414" w:rsidRPr="007B6414">
        <w:rPr>
          <w:b/>
        </w:rPr>
        <w:t>a</w:t>
      </w:r>
      <w:r w:rsidR="007B6414" w:rsidRPr="007B6414">
        <w:t xml:space="preserve"> </w:t>
      </w:r>
      <w:r w:rsidR="00A854F8">
        <w:t xml:space="preserve">and </w:t>
      </w:r>
      <w:r w:rsidR="00A854F8" w:rsidRPr="001A48D8">
        <w:rPr>
          <w:b/>
        </w:rPr>
        <w:t>16b</w:t>
      </w:r>
      <w:r w:rsidR="00A854F8">
        <w:t xml:space="preserve"> </w:t>
      </w:r>
      <w:r w:rsidR="007B6414" w:rsidRPr="007B6414">
        <w:t>in the presence of boron trifluoride etherate produced the β-anomers of the acetylated intermediate</w:t>
      </w:r>
      <w:r w:rsidR="007B6414">
        <w:t>s</w:t>
      </w:r>
      <w:r w:rsidR="007B6414" w:rsidRPr="007B6414">
        <w:t xml:space="preserve"> </w:t>
      </w:r>
      <w:r w:rsidR="007B6414" w:rsidRPr="007B6414">
        <w:rPr>
          <w:b/>
        </w:rPr>
        <w:t>2</w:t>
      </w:r>
      <w:r w:rsidR="00A854F8">
        <w:rPr>
          <w:b/>
        </w:rPr>
        <w:t>5</w:t>
      </w:r>
      <w:r w:rsidR="007B6414" w:rsidRPr="007B6414">
        <w:rPr>
          <w:b/>
        </w:rPr>
        <w:t>a</w:t>
      </w:r>
      <w:r w:rsidR="007B6414" w:rsidRPr="007B6414">
        <w:t xml:space="preserve"> and</w:t>
      </w:r>
      <w:r w:rsidR="005C79F2">
        <w:t xml:space="preserve"> </w:t>
      </w:r>
      <w:r w:rsidR="005C79F2" w:rsidRPr="001A48D8">
        <w:rPr>
          <w:b/>
        </w:rPr>
        <w:t>25b</w:t>
      </w:r>
      <w:r w:rsidR="005C79F2">
        <w:t>.</w:t>
      </w:r>
      <w:r w:rsidR="007B6414" w:rsidRPr="007B6414">
        <w:t xml:space="preserve"> Deprotection of </w:t>
      </w:r>
      <w:r w:rsidR="005C79F2">
        <w:t xml:space="preserve">these two </w:t>
      </w:r>
      <w:r w:rsidR="007B6414" w:rsidRPr="007B6414">
        <w:t xml:space="preserve">compounds afforded the required </w:t>
      </w:r>
      <w:r w:rsidR="002803AA">
        <w:t>ribo</w:t>
      </w:r>
      <w:r w:rsidR="007B6414" w:rsidRPr="007B6414">
        <w:t xml:space="preserve">furanoside substrates </w:t>
      </w:r>
      <w:r w:rsidR="007B6414" w:rsidRPr="007B6414">
        <w:rPr>
          <w:b/>
        </w:rPr>
        <w:t>2</w:t>
      </w:r>
      <w:r w:rsidR="005C79F2">
        <w:rPr>
          <w:b/>
        </w:rPr>
        <w:t>6</w:t>
      </w:r>
      <w:r w:rsidR="007B6414" w:rsidRPr="007B6414">
        <w:rPr>
          <w:b/>
        </w:rPr>
        <w:t>a</w:t>
      </w:r>
      <w:r w:rsidR="007B6414" w:rsidRPr="007B6414">
        <w:t xml:space="preserve"> </w:t>
      </w:r>
      <w:r w:rsidR="005C79F2">
        <w:t xml:space="preserve">and </w:t>
      </w:r>
      <w:r w:rsidR="005C79F2">
        <w:rPr>
          <w:b/>
        </w:rPr>
        <w:t>26</w:t>
      </w:r>
      <w:r w:rsidR="005C79F2" w:rsidRPr="001A48D8">
        <w:rPr>
          <w:b/>
        </w:rPr>
        <w:t>b</w:t>
      </w:r>
      <w:r w:rsidR="00A13EF1">
        <w:rPr>
          <w:b/>
        </w:rPr>
        <w:t xml:space="preserve"> </w:t>
      </w:r>
      <w:r w:rsidR="00A13EF1">
        <w:t>respectively</w:t>
      </w:r>
      <w:r w:rsidR="001A48D8">
        <w:rPr>
          <w:b/>
        </w:rPr>
        <w:t>.</w:t>
      </w:r>
    </w:p>
    <w:p w14:paraId="5B34A291" w14:textId="2E74EA3D" w:rsidR="001A48D8" w:rsidRPr="007B6414" w:rsidRDefault="00981DF8" w:rsidP="007B6414">
      <w:r>
        <w:object w:dxaOrig="12504" w:dyaOrig="9946" w14:anchorId="60358E7E">
          <v:shape id="_x0000_i1028" type="#_x0000_t75" style="width:450.75pt;height:358.5pt" o:ole="">
            <v:imagedata r:id="rId13" o:title=""/>
          </v:shape>
          <o:OLEObject Type="Embed" ProgID="ChemDraw.Document.6.0" ShapeID="_x0000_i1028" DrawAspect="Content" ObjectID="_1596958719" r:id="rId14"/>
        </w:object>
      </w:r>
    </w:p>
    <w:p w14:paraId="3B8716F7" w14:textId="41E9B5E9" w:rsidR="001543E2" w:rsidRDefault="007E1A1D">
      <w:r>
        <w:t>Scheme 3. Preparation of 2,3-dihydroxynaphthalene</w:t>
      </w:r>
      <w:r w:rsidR="002803AA">
        <w:t xml:space="preserve"> </w:t>
      </w:r>
      <w:r w:rsidR="00004A35">
        <w:t>and 6,7-dibromo-2,3-dihydroxynaphtha</w:t>
      </w:r>
      <w:r w:rsidR="004B5790">
        <w:t>l</w:t>
      </w:r>
      <w:r w:rsidR="00004A35">
        <w:t xml:space="preserve">ene </w:t>
      </w:r>
      <w:r w:rsidR="002803AA">
        <w:t>derived</w:t>
      </w:r>
      <w:r>
        <w:t xml:space="preserve"> substrates</w:t>
      </w:r>
      <w:r w:rsidR="002803AA">
        <w:t>.</w:t>
      </w:r>
      <w:r>
        <w:t xml:space="preserve"> Reagents and conditions: (i) α-D-acetobromoglucopyranoside or</w:t>
      </w:r>
      <w:r w:rsidRPr="00C630E4">
        <w:t xml:space="preserve"> </w:t>
      </w:r>
      <w:r>
        <w:t>α-D-acetobromogalactopy</w:t>
      </w:r>
      <w:r w:rsidR="00933AD9">
        <w:t>ranoside</w:t>
      </w:r>
      <w:r>
        <w:t xml:space="preserve">, acetone, aq. NaOH, rt, overnight; (ii) MeOH, NaOMe, 4 </w:t>
      </w:r>
      <w:r w:rsidRPr="00C630E4">
        <w:rPr>
          <w:vertAlign w:val="superscript"/>
        </w:rPr>
        <w:t>o</w:t>
      </w:r>
      <w:r>
        <w:t xml:space="preserve">C, overnight; (iii) </w:t>
      </w:r>
      <w:r w:rsidR="00A13EF1">
        <w:t>α-</w:t>
      </w:r>
      <w:r>
        <w:t>acetochloroglucosamine, acetone, K</w:t>
      </w:r>
      <w:r w:rsidRPr="003D2DFD">
        <w:rPr>
          <w:vertAlign w:val="subscript"/>
        </w:rPr>
        <w:t>2</w:t>
      </w:r>
      <w:r>
        <w:t>CO</w:t>
      </w:r>
      <w:r w:rsidRPr="003D2DFD">
        <w:rPr>
          <w:vertAlign w:val="subscript"/>
        </w:rPr>
        <w:t>3</w:t>
      </w:r>
      <w:r>
        <w:t xml:space="preserve">, </w:t>
      </w:r>
      <w:r w:rsidR="00334B1C">
        <w:t>heat on water bath</w:t>
      </w:r>
      <w:r w:rsidR="00EA59CB">
        <w:t xml:space="preserve">, 15 min.; (iv) </w:t>
      </w:r>
      <w:r w:rsidR="00E85571">
        <w:t>1,2,3,4-tetra-</w:t>
      </w:r>
      <w:r w:rsidR="00E85571" w:rsidRPr="00E85571">
        <w:rPr>
          <w:i/>
        </w:rPr>
        <w:t>O</w:t>
      </w:r>
      <w:r w:rsidR="00E85571">
        <w:t>-acetyl</w:t>
      </w:r>
      <w:r w:rsidR="00200A45">
        <w:t>-</w:t>
      </w:r>
      <w:r w:rsidR="00E85571">
        <w:t>α-D-glucuronic acid methyl ester, 4-toluenesu</w:t>
      </w:r>
      <w:r w:rsidR="00F33744">
        <w:t>l</w:t>
      </w:r>
      <w:r w:rsidR="00E85571">
        <w:t xml:space="preserve">fonic acid </w:t>
      </w:r>
      <w:r>
        <w:t>(cat.), AcOH, Ac</w:t>
      </w:r>
      <w:r w:rsidRPr="003D2DFD">
        <w:rPr>
          <w:vertAlign w:val="subscript"/>
        </w:rPr>
        <w:t>2</w:t>
      </w:r>
      <w:r>
        <w:t xml:space="preserve">O, reduced pressure, 120 </w:t>
      </w:r>
      <w:r w:rsidRPr="003D2DFD">
        <w:rPr>
          <w:vertAlign w:val="superscript"/>
        </w:rPr>
        <w:t>o</w:t>
      </w:r>
      <w:r>
        <w:t>C, 1 h</w:t>
      </w:r>
      <w:r w:rsidR="00EA59CB">
        <w:t xml:space="preserve"> (compound </w:t>
      </w:r>
      <w:r w:rsidR="00EA59CB" w:rsidRPr="00EA59CB">
        <w:rPr>
          <w:b/>
        </w:rPr>
        <w:t>2</w:t>
      </w:r>
      <w:r w:rsidR="00197390">
        <w:rPr>
          <w:b/>
        </w:rPr>
        <w:t>3</w:t>
      </w:r>
      <w:r w:rsidR="00EA59CB" w:rsidRPr="00EA59CB">
        <w:rPr>
          <w:b/>
        </w:rPr>
        <w:t>a</w:t>
      </w:r>
      <w:r w:rsidR="00EA59CB">
        <w:t>) or α-D-</w:t>
      </w:r>
      <w:r w:rsidR="00EA59CB" w:rsidRPr="00584F79">
        <w:t>glucuronide trichloroacetimidate</w:t>
      </w:r>
      <w:r w:rsidR="00EA59CB">
        <w:t xml:space="preserve">, </w:t>
      </w:r>
      <w:r w:rsidR="00EA59CB" w:rsidRPr="00EA59CB">
        <w:t>BF</w:t>
      </w:r>
      <w:r w:rsidR="00EA59CB" w:rsidRPr="00EA59CB">
        <w:rPr>
          <w:vertAlign w:val="subscript"/>
        </w:rPr>
        <w:t>3</w:t>
      </w:r>
      <w:r w:rsidR="00EA59CB" w:rsidRPr="00EA59CB">
        <w:t>•Et</w:t>
      </w:r>
      <w:r w:rsidR="00EA59CB" w:rsidRPr="00EA59CB">
        <w:rPr>
          <w:vertAlign w:val="subscript"/>
        </w:rPr>
        <w:t>2</w:t>
      </w:r>
      <w:r w:rsidR="00EA59CB" w:rsidRPr="00EA59CB">
        <w:t>O</w:t>
      </w:r>
      <w:r w:rsidR="00EA59CB">
        <w:t xml:space="preserve">, </w:t>
      </w:r>
      <w:r w:rsidR="00932B0C">
        <w:t>CH</w:t>
      </w:r>
      <w:r w:rsidR="00932B0C" w:rsidRPr="00334B1C">
        <w:rPr>
          <w:vertAlign w:val="subscript"/>
        </w:rPr>
        <w:t>2</w:t>
      </w:r>
      <w:r w:rsidR="00932B0C">
        <w:t>Cl</w:t>
      </w:r>
      <w:r w:rsidR="00932B0C" w:rsidRPr="00334B1C">
        <w:rPr>
          <w:vertAlign w:val="subscript"/>
        </w:rPr>
        <w:t>2</w:t>
      </w:r>
      <w:r w:rsidR="00932B0C">
        <w:t xml:space="preserve">, </w:t>
      </w:r>
      <w:r w:rsidR="00EA59CB">
        <w:t xml:space="preserve">rt, 30 min. (compound </w:t>
      </w:r>
      <w:r w:rsidR="00EA59CB" w:rsidRPr="00EA59CB">
        <w:rPr>
          <w:b/>
        </w:rPr>
        <w:t>2</w:t>
      </w:r>
      <w:r w:rsidR="00197390">
        <w:rPr>
          <w:b/>
        </w:rPr>
        <w:t>3</w:t>
      </w:r>
      <w:r w:rsidR="00EA59CB" w:rsidRPr="00EA59CB">
        <w:rPr>
          <w:b/>
        </w:rPr>
        <w:t>b</w:t>
      </w:r>
      <w:r w:rsidR="00EA59CB">
        <w:t xml:space="preserve">); </w:t>
      </w:r>
      <w:r w:rsidR="00200A45">
        <w:t>(v) (a</w:t>
      </w:r>
      <w:r w:rsidR="00EA59CB">
        <w:t>)</w:t>
      </w:r>
      <w:r w:rsidR="00200A45">
        <w:t xml:space="preserve"> aq. NaOH, acetone, rt, 2 h, (b</w:t>
      </w:r>
      <w:r>
        <w:t>) Amberlite IR 120 H</w:t>
      </w:r>
      <w:r w:rsidRPr="00BD4B60">
        <w:rPr>
          <w:vertAlign w:val="superscript"/>
        </w:rPr>
        <w:t>+</w:t>
      </w:r>
      <w:r>
        <w:t xml:space="preserve"> ion exch</w:t>
      </w:r>
      <w:r w:rsidR="00F33744">
        <w:t>ange resin, (c) cyclohexylamine;</w:t>
      </w:r>
      <w:r w:rsidR="00F33744" w:rsidRPr="00F33744">
        <w:t xml:space="preserve"> (</w:t>
      </w:r>
      <w:r w:rsidR="00F33744">
        <w:t>v</w:t>
      </w:r>
      <w:r w:rsidR="00F33744" w:rsidRPr="00F33744">
        <w:t xml:space="preserve">i) </w:t>
      </w:r>
      <w:r w:rsidR="00A13EF1">
        <w:t>α-</w:t>
      </w:r>
      <w:r w:rsidR="00F33744" w:rsidRPr="00F33744">
        <w:t>D-ribofuranosyl trichloroacetimidate, BF</w:t>
      </w:r>
      <w:r w:rsidR="00F33744" w:rsidRPr="00F33744">
        <w:rPr>
          <w:vertAlign w:val="subscript"/>
        </w:rPr>
        <w:t>3</w:t>
      </w:r>
      <w:r w:rsidR="00F33744" w:rsidRPr="00F33744">
        <w:t>•Et</w:t>
      </w:r>
      <w:r w:rsidR="00F33744" w:rsidRPr="00F33744">
        <w:rPr>
          <w:vertAlign w:val="subscript"/>
        </w:rPr>
        <w:t>2</w:t>
      </w:r>
      <w:r w:rsidR="00F33744" w:rsidRPr="00F33744">
        <w:t>O, CH</w:t>
      </w:r>
      <w:r w:rsidR="00F33744" w:rsidRPr="00F33744">
        <w:rPr>
          <w:vertAlign w:val="subscript"/>
        </w:rPr>
        <w:t>2</w:t>
      </w:r>
      <w:r w:rsidR="00F33744" w:rsidRPr="00F33744">
        <w:t>Cl</w:t>
      </w:r>
      <w:r w:rsidR="00F33744" w:rsidRPr="00F33744">
        <w:rPr>
          <w:vertAlign w:val="subscript"/>
        </w:rPr>
        <w:t>2</w:t>
      </w:r>
      <w:r w:rsidR="00F33744" w:rsidRPr="00F33744">
        <w:t xml:space="preserve">, 5 min., rt (compound </w:t>
      </w:r>
      <w:r w:rsidR="00F33744" w:rsidRPr="00F33744">
        <w:rPr>
          <w:b/>
        </w:rPr>
        <w:t>2</w:t>
      </w:r>
      <w:r w:rsidR="00197390">
        <w:rPr>
          <w:b/>
        </w:rPr>
        <w:t>5</w:t>
      </w:r>
      <w:r w:rsidR="00F33744" w:rsidRPr="00F33744">
        <w:rPr>
          <w:b/>
        </w:rPr>
        <w:t>a</w:t>
      </w:r>
      <w:r w:rsidR="00F33744" w:rsidRPr="00F33744">
        <w:t>); (</w:t>
      </w:r>
      <w:r w:rsidR="00F33744">
        <w:t>v</w:t>
      </w:r>
      <w:r w:rsidR="00F33744" w:rsidRPr="00F33744">
        <w:t>ii) 1,2,3,5-tetra-</w:t>
      </w:r>
      <w:r w:rsidR="00F33744" w:rsidRPr="00F33744">
        <w:rPr>
          <w:i/>
        </w:rPr>
        <w:t>O</w:t>
      </w:r>
      <w:r w:rsidR="00F33744" w:rsidRPr="00F33744">
        <w:t>-acetyl-β-D-ribofuranose, BF</w:t>
      </w:r>
      <w:r w:rsidR="00F33744" w:rsidRPr="00F33744">
        <w:rPr>
          <w:vertAlign w:val="subscript"/>
        </w:rPr>
        <w:t>3</w:t>
      </w:r>
      <w:r w:rsidR="00F33744" w:rsidRPr="00F33744">
        <w:t>•Et</w:t>
      </w:r>
      <w:r w:rsidR="00F33744" w:rsidRPr="00F33744">
        <w:rPr>
          <w:vertAlign w:val="subscript"/>
        </w:rPr>
        <w:t>2</w:t>
      </w:r>
      <w:r w:rsidR="00F33744" w:rsidRPr="00F33744">
        <w:t>O, 3 Å mol. sieves, CH</w:t>
      </w:r>
      <w:r w:rsidR="00F33744" w:rsidRPr="00F33744">
        <w:rPr>
          <w:vertAlign w:val="subscript"/>
        </w:rPr>
        <w:t>2</w:t>
      </w:r>
      <w:r w:rsidR="00F33744" w:rsidRPr="00F33744">
        <w:t>Cl</w:t>
      </w:r>
      <w:r w:rsidR="00F33744" w:rsidRPr="00F33744">
        <w:rPr>
          <w:vertAlign w:val="subscript"/>
        </w:rPr>
        <w:t>2</w:t>
      </w:r>
      <w:r w:rsidR="006050E7">
        <w:t>, 15 min., rt (compound</w:t>
      </w:r>
      <w:r w:rsidR="00F33744" w:rsidRPr="00F33744">
        <w:t xml:space="preserve"> </w:t>
      </w:r>
      <w:r w:rsidR="00F33744" w:rsidRPr="00F33744">
        <w:rPr>
          <w:b/>
        </w:rPr>
        <w:t>2</w:t>
      </w:r>
      <w:r w:rsidR="00197390">
        <w:rPr>
          <w:b/>
        </w:rPr>
        <w:t>5</w:t>
      </w:r>
      <w:r w:rsidR="00F33744" w:rsidRPr="00F33744">
        <w:rPr>
          <w:b/>
        </w:rPr>
        <w:t>b</w:t>
      </w:r>
      <w:r w:rsidR="00F33744" w:rsidRPr="00F33744">
        <w:t>)</w:t>
      </w:r>
      <w:r w:rsidR="00836988">
        <w:t>.</w:t>
      </w:r>
    </w:p>
    <w:p w14:paraId="235C1059" w14:textId="77777777" w:rsidR="002803AA" w:rsidRDefault="002803AA"/>
    <w:p w14:paraId="4888C876" w14:textId="77777777" w:rsidR="00FD4F2F" w:rsidRDefault="00FD4F2F">
      <w:pPr>
        <w:rPr>
          <w:b/>
        </w:rPr>
      </w:pPr>
      <w:r w:rsidRPr="00FD4F2F">
        <w:rPr>
          <w:b/>
        </w:rPr>
        <w:t>Evaluation of substrates</w:t>
      </w:r>
    </w:p>
    <w:p w14:paraId="02A6315A" w14:textId="28D2C31C" w:rsidR="00C14DA8" w:rsidRDefault="00511029" w:rsidP="00FC63BB">
      <w:r>
        <w:t>In order to simplify the microbiological e</w:t>
      </w:r>
      <w:r w:rsidR="00530476">
        <w:t>valuation of the substrates,</w:t>
      </w:r>
      <w:r>
        <w:t xml:space="preserve"> </w:t>
      </w:r>
      <w:r w:rsidR="00530476">
        <w:t>each assay comprised</w:t>
      </w:r>
      <w:r>
        <w:t xml:space="preserve"> a </w:t>
      </w:r>
      <w:r w:rsidR="006A430E">
        <w:t xml:space="preserve">representative </w:t>
      </w:r>
      <w:r>
        <w:t xml:space="preserve">panel of 20 clinically important microorganisms </w:t>
      </w:r>
      <w:r w:rsidR="00530476">
        <w:t>which were inoculated</w:t>
      </w:r>
      <w:r>
        <w:t xml:space="preserve"> simultaneously on</w:t>
      </w:r>
      <w:r w:rsidR="00530476">
        <w:t>to a single</w:t>
      </w:r>
      <w:r>
        <w:t xml:space="preserve"> Columbia agar</w:t>
      </w:r>
      <w:r w:rsidR="00530476">
        <w:t xml:space="preserve"> plate. </w:t>
      </w:r>
      <w:r w:rsidR="00D8440B" w:rsidRPr="006050E7">
        <w:t>A standardised inoculum of approximately 10</w:t>
      </w:r>
      <w:r w:rsidR="00D8440B" w:rsidRPr="006050E7">
        <w:rPr>
          <w:vertAlign w:val="superscript"/>
        </w:rPr>
        <w:t>8</w:t>
      </w:r>
      <w:r w:rsidR="00D8440B" w:rsidRPr="006050E7">
        <w:t xml:space="preserve"> colony forming units (CFU)/mL was prepared using a densitometer and 1 µL was delivered onto the agar surface using a multipoint inoculation device (final inoculum: approximately 10</w:t>
      </w:r>
      <w:r w:rsidR="00D8440B" w:rsidRPr="006050E7">
        <w:rPr>
          <w:vertAlign w:val="superscript"/>
        </w:rPr>
        <w:t>6</w:t>
      </w:r>
      <w:r w:rsidR="00D8440B" w:rsidRPr="006050E7">
        <w:t xml:space="preserve"> CFU/spot). </w:t>
      </w:r>
      <w:r w:rsidR="00530476">
        <w:t>All assays were conducted</w:t>
      </w:r>
      <w:r w:rsidR="006A430E">
        <w:t xml:space="preserve"> </w:t>
      </w:r>
      <w:r w:rsidR="006A430E" w:rsidRPr="00F22353">
        <w:t>at 37</w:t>
      </w:r>
      <w:r w:rsidR="006A430E" w:rsidRPr="00F22353">
        <w:rPr>
          <w:vertAlign w:val="superscript"/>
        </w:rPr>
        <w:t>o</w:t>
      </w:r>
      <w:r w:rsidR="006A430E" w:rsidRPr="00F22353">
        <w:t>C in air for 18 hours</w:t>
      </w:r>
      <w:r w:rsidR="006A430E">
        <w:t xml:space="preserve">. </w:t>
      </w:r>
      <w:r w:rsidR="00530476">
        <w:t>For each assay, t</w:t>
      </w:r>
      <w:r w:rsidR="006A430E">
        <w:t xml:space="preserve">he panel of microorganisms comprised </w:t>
      </w:r>
      <w:r w:rsidR="006A430E" w:rsidRPr="006A430E">
        <w:t>10 Gram-negative bacteria, 8 Gram-positive bacteria and 2 yeasts</w:t>
      </w:r>
      <w:r w:rsidR="006A430E">
        <w:t xml:space="preserve">. </w:t>
      </w:r>
      <w:r w:rsidR="00FC63BB" w:rsidRPr="004400BE">
        <w:t xml:space="preserve">Each substrate </w:t>
      </w:r>
      <w:r w:rsidR="006A430E">
        <w:t xml:space="preserve">was </w:t>
      </w:r>
      <w:r w:rsidR="003340D0">
        <w:t xml:space="preserve">incorporated into the agar medium </w:t>
      </w:r>
      <w:r w:rsidR="006A430E">
        <w:t xml:space="preserve">at a concentration of </w:t>
      </w:r>
      <w:r w:rsidR="00556BC8" w:rsidRPr="00F22353">
        <w:t>3</w:t>
      </w:r>
      <w:r w:rsidR="00FC63BB" w:rsidRPr="00F22353">
        <w:t>00 mgL</w:t>
      </w:r>
      <w:r w:rsidR="00FC63BB" w:rsidRPr="00F22353">
        <w:rPr>
          <w:vertAlign w:val="superscript"/>
        </w:rPr>
        <w:t>-1</w:t>
      </w:r>
      <w:r w:rsidR="00313C37" w:rsidRPr="00F22353">
        <w:t xml:space="preserve"> </w:t>
      </w:r>
      <w:r w:rsidR="00313C37">
        <w:t>in the presence of</w:t>
      </w:r>
      <w:r w:rsidR="00FC63BB">
        <w:t xml:space="preserve"> </w:t>
      </w:r>
      <w:r w:rsidR="006A430E">
        <w:t>a</w:t>
      </w:r>
      <w:r w:rsidR="00FC63BB">
        <w:t>mmonium iron(III) citrate (</w:t>
      </w:r>
      <w:r w:rsidR="00FC63BB" w:rsidRPr="00F22353">
        <w:t>500 mgL</w:t>
      </w:r>
      <w:r w:rsidR="00FC63BB" w:rsidRPr="00F22353">
        <w:rPr>
          <w:vertAlign w:val="superscript"/>
        </w:rPr>
        <w:t>-1</w:t>
      </w:r>
      <w:r w:rsidR="00530476">
        <w:t>)</w:t>
      </w:r>
      <w:r w:rsidR="00FC63BB">
        <w:t xml:space="preserve">. </w:t>
      </w:r>
      <w:r w:rsidR="00D50177">
        <w:t>The substrates were added to molten agar at 50°C, after the agar had been sterilised by autoclaving.</w:t>
      </w:r>
    </w:p>
    <w:p w14:paraId="36ADCE07" w14:textId="4AC52A55" w:rsidR="00DE29AF" w:rsidRDefault="00556BC8" w:rsidP="00FC63BB">
      <w:r>
        <w:t>Microorganism growth</w:t>
      </w:r>
      <w:r w:rsidR="00FC63BB" w:rsidRPr="004400BE">
        <w:t xml:space="preserve"> was compared to control plates in which no substrate </w:t>
      </w:r>
      <w:r w:rsidR="00FC63BB">
        <w:t xml:space="preserve">or </w:t>
      </w:r>
      <w:r w:rsidR="00FC63BB" w:rsidRPr="00B12142">
        <w:t>metal</w:t>
      </w:r>
      <w:r w:rsidR="00FC63BB" w:rsidRPr="005233AE">
        <w:rPr>
          <w:color w:val="FF0000"/>
        </w:rPr>
        <w:t xml:space="preserve"> </w:t>
      </w:r>
      <w:r w:rsidR="00FC63BB" w:rsidRPr="00B12142">
        <w:t>salt</w:t>
      </w:r>
      <w:r w:rsidR="00FC63BB" w:rsidRPr="005233AE">
        <w:rPr>
          <w:color w:val="FF0000"/>
        </w:rPr>
        <w:t xml:space="preserve"> </w:t>
      </w:r>
      <w:r w:rsidR="00FC63BB" w:rsidRPr="004400BE">
        <w:t xml:space="preserve">was present. </w:t>
      </w:r>
      <w:r w:rsidR="00FC63BB">
        <w:t>Control plates were also prepared containing metal ions (</w:t>
      </w:r>
      <w:r w:rsidR="00FC63BB" w:rsidRPr="00F22353">
        <w:t>500 mgL</w:t>
      </w:r>
      <w:r w:rsidR="00FC63BB" w:rsidRPr="00F22353">
        <w:rPr>
          <w:vertAlign w:val="superscript"/>
        </w:rPr>
        <w:t>-1</w:t>
      </w:r>
      <w:r w:rsidR="00FC63BB">
        <w:t xml:space="preserve">) </w:t>
      </w:r>
      <w:r w:rsidR="00530476">
        <w:t xml:space="preserve">in the absence of </w:t>
      </w:r>
      <w:r w:rsidR="00FC63BB">
        <w:t>substrate</w:t>
      </w:r>
      <w:r>
        <w:t>s</w:t>
      </w:r>
      <w:r w:rsidR="00313C37">
        <w:t xml:space="preserve">. </w:t>
      </w:r>
      <w:r w:rsidR="00EA5246">
        <w:t>All of t</w:t>
      </w:r>
      <w:r w:rsidR="00313C37">
        <w:t xml:space="preserve">he collection of </w:t>
      </w:r>
      <w:r w:rsidR="006A430E">
        <w:t xml:space="preserve">microorganisms </w:t>
      </w:r>
      <w:r w:rsidR="00313C37">
        <w:t>exhibited good growth</w:t>
      </w:r>
      <w:r w:rsidR="00FA777C">
        <w:t xml:space="preserve"> on</w:t>
      </w:r>
      <w:r w:rsidR="006A430E">
        <w:t xml:space="preserve"> </w:t>
      </w:r>
      <w:r>
        <w:t xml:space="preserve">the substrate-free </w:t>
      </w:r>
      <w:r w:rsidR="00FC63BB" w:rsidRPr="004400BE">
        <w:t>control plates</w:t>
      </w:r>
      <w:r>
        <w:t xml:space="preserve"> </w:t>
      </w:r>
      <w:r w:rsidR="00FC63BB">
        <w:t xml:space="preserve">and no </w:t>
      </w:r>
      <w:r>
        <w:t xml:space="preserve">growth </w:t>
      </w:r>
      <w:r w:rsidR="006A430E">
        <w:t xml:space="preserve">inhibition </w:t>
      </w:r>
      <w:r w:rsidR="00326CE0">
        <w:t>was apparent in the presence of the metal salt</w:t>
      </w:r>
      <w:r w:rsidR="00FC63BB">
        <w:t>.</w:t>
      </w:r>
      <w:r w:rsidR="002F45D4">
        <w:t xml:space="preserve"> </w:t>
      </w:r>
    </w:p>
    <w:p w14:paraId="1BAF84D1" w14:textId="1FCF829D" w:rsidR="00D8440B" w:rsidRPr="006050E7" w:rsidRDefault="00CF5583" w:rsidP="00FC63BB">
      <w:r w:rsidRPr="006050E7">
        <w:t>For illustrative purposes, s</w:t>
      </w:r>
      <w:r w:rsidR="00D8440B" w:rsidRPr="006050E7">
        <w:t xml:space="preserve">elected substrates were subjected to additional testing in a broth-based medium. For this purpose, we selected </w:t>
      </w:r>
      <w:r w:rsidRPr="006050E7">
        <w:t>tryptone soya broth (Oxoid) that was supplemented with ammonium iron(III) citrate (500 mgL</w:t>
      </w:r>
      <w:r w:rsidRPr="006050E7">
        <w:rPr>
          <w:vertAlign w:val="superscript"/>
        </w:rPr>
        <w:t>-1</w:t>
      </w:r>
      <w:r w:rsidRPr="006050E7">
        <w:t>) before sterilization by autoclaving. The broth was then supplemented aseptically with 300 mgL</w:t>
      </w:r>
      <w:r w:rsidRPr="006050E7">
        <w:rPr>
          <w:vertAlign w:val="superscript"/>
        </w:rPr>
        <w:t xml:space="preserve">-1 </w:t>
      </w:r>
      <w:r w:rsidRPr="006050E7">
        <w:t>of substrate and inoculated with 10</w:t>
      </w:r>
      <w:r w:rsidRPr="006050E7">
        <w:rPr>
          <w:vertAlign w:val="superscript"/>
        </w:rPr>
        <w:t>6</w:t>
      </w:r>
      <w:r w:rsidRPr="006050E7">
        <w:t xml:space="preserve"> CFU of test organism before incubation for 18 h at 37°C.</w:t>
      </w:r>
    </w:p>
    <w:p w14:paraId="44C5B21E" w14:textId="68195BA9" w:rsidR="00394DEB" w:rsidRDefault="001D368A" w:rsidP="00FC63BB">
      <w:r>
        <w:t>Strong</w:t>
      </w:r>
      <w:r w:rsidR="00313C37">
        <w:t xml:space="preserve"> growth</w:t>
      </w:r>
      <w:r w:rsidR="004D03ED">
        <w:t xml:space="preserve"> was observed for</w:t>
      </w:r>
      <w:r w:rsidR="00940C7D">
        <w:t xml:space="preserve"> the </w:t>
      </w:r>
      <w:r w:rsidR="0093003B">
        <w:t xml:space="preserve">whole </w:t>
      </w:r>
      <w:r w:rsidR="00940C7D">
        <w:t xml:space="preserve">panel of microorganisms in the presence of the catechol-derived substrates </w:t>
      </w:r>
      <w:r w:rsidR="00940C7D" w:rsidRPr="00940C7D">
        <w:rPr>
          <w:b/>
        </w:rPr>
        <w:t>11</w:t>
      </w:r>
      <w:r w:rsidR="00940C7D">
        <w:t xml:space="preserve">, </w:t>
      </w:r>
      <w:r w:rsidR="00940C7D" w:rsidRPr="00940C7D">
        <w:rPr>
          <w:b/>
        </w:rPr>
        <w:t>13</w:t>
      </w:r>
      <w:r w:rsidR="00940C7D">
        <w:t xml:space="preserve"> and </w:t>
      </w:r>
      <w:r w:rsidR="00940C7D" w:rsidRPr="00940C7D">
        <w:rPr>
          <w:b/>
        </w:rPr>
        <w:t>1</w:t>
      </w:r>
      <w:r w:rsidR="00253DD2">
        <w:rPr>
          <w:b/>
        </w:rPr>
        <w:t>5</w:t>
      </w:r>
      <w:r w:rsidR="00940C7D">
        <w:t xml:space="preserve"> exemplifying the non-inhibitory nature of these substrates (Table 1). </w:t>
      </w:r>
      <w:r w:rsidR="00313C37">
        <w:t>Where</w:t>
      </w:r>
      <w:r w:rsidR="00940C7D">
        <w:t xml:space="preserve"> hydrolysis of the substrates had occurred</w:t>
      </w:r>
      <w:r w:rsidR="00313C37">
        <w:t xml:space="preserve"> and catechol was liberated, the</w:t>
      </w:r>
      <w:r w:rsidR="00940C7D">
        <w:t xml:space="preserve"> </w:t>
      </w:r>
      <w:r w:rsidR="00940C7D" w:rsidRPr="00A869BC">
        <w:t>brown</w:t>
      </w:r>
      <w:r w:rsidR="00940C7D" w:rsidRPr="00313C37">
        <w:rPr>
          <w:color w:val="FF0000"/>
        </w:rPr>
        <w:t xml:space="preserve"> </w:t>
      </w:r>
      <w:r w:rsidR="00940C7D">
        <w:t xml:space="preserve">colour of the </w:t>
      </w:r>
      <w:r w:rsidR="00313C37">
        <w:t xml:space="preserve">resulting </w:t>
      </w:r>
      <w:r w:rsidR="00940C7D">
        <w:t xml:space="preserve">iron chelate was extensively dispersed </w:t>
      </w:r>
      <w:r w:rsidR="00313C37">
        <w:t xml:space="preserve">around the </w:t>
      </w:r>
      <w:r w:rsidR="00942BB7">
        <w:t xml:space="preserve">border of the </w:t>
      </w:r>
      <w:r w:rsidR="00313C37">
        <w:t>colonies</w:t>
      </w:r>
      <w:r w:rsidR="00942BB7">
        <w:t xml:space="preserve"> and this</w:t>
      </w:r>
      <w:r w:rsidR="00697B0B">
        <w:t xml:space="preserve"> was attributed to</w:t>
      </w:r>
      <w:r w:rsidR="00313C37">
        <w:t xml:space="preserve"> diffusion of the catechol into the surrounding medium.</w:t>
      </w:r>
      <w:r w:rsidR="00940C7D">
        <w:t xml:space="preserve"> The </w:t>
      </w:r>
      <w:r w:rsidR="00C66FB6">
        <w:t xml:space="preserve">microbial strains showed mostly expected activity with the </w:t>
      </w:r>
      <w:r w:rsidR="00940C7D">
        <w:t>glucopyranoside substrate</w:t>
      </w:r>
      <w:r w:rsidR="00705CCB">
        <w:t xml:space="preserve"> </w:t>
      </w:r>
      <w:r w:rsidR="00705CCB" w:rsidRPr="00705CCB">
        <w:rPr>
          <w:b/>
        </w:rPr>
        <w:t>11</w:t>
      </w:r>
      <w:r w:rsidR="00705CCB">
        <w:t xml:space="preserve"> </w:t>
      </w:r>
      <w:r w:rsidR="00C66FB6">
        <w:t xml:space="preserve">with the exception of an unexpected weak positive reaction with </w:t>
      </w:r>
      <w:r w:rsidR="00C66FB6" w:rsidRPr="0032202B">
        <w:rPr>
          <w:i/>
        </w:rPr>
        <w:t>Salmonella typhimurium</w:t>
      </w:r>
      <w:r w:rsidR="00C66FB6">
        <w:t xml:space="preserve">, which </w:t>
      </w:r>
      <w:r w:rsidR="003670F5">
        <w:t xml:space="preserve">is not known to produce </w:t>
      </w:r>
      <w:r w:rsidR="00315E5D">
        <w:t>β</w:t>
      </w:r>
      <w:r w:rsidR="003670F5">
        <w:t>-glucosidase</w:t>
      </w:r>
      <w:r w:rsidR="00C66FB6">
        <w:t xml:space="preserve">. The weak reaction observed with </w:t>
      </w:r>
      <w:r w:rsidR="00C66FB6" w:rsidRPr="0032202B">
        <w:rPr>
          <w:i/>
        </w:rPr>
        <w:t>E. coli</w:t>
      </w:r>
      <w:r w:rsidR="00C66FB6">
        <w:t xml:space="preserve"> </w:t>
      </w:r>
      <w:r w:rsidR="003670F5">
        <w:t>is consistent with the low level of inducible enzyme known to be produced by this species</w:t>
      </w:r>
      <w:r w:rsidR="00B207E7">
        <w:t>.</w:t>
      </w:r>
      <w:r w:rsidR="00FC5F2B">
        <w:rPr>
          <w:vertAlign w:val="superscript"/>
        </w:rPr>
        <w:t>9, 3</w:t>
      </w:r>
      <w:r w:rsidR="00251B68">
        <w:rPr>
          <w:vertAlign w:val="superscript"/>
        </w:rPr>
        <w:t>4</w:t>
      </w:r>
      <w:r w:rsidR="0032202B">
        <w:t xml:space="preserve"> For substrate </w:t>
      </w:r>
      <w:r w:rsidR="0032202B" w:rsidRPr="00B207E7">
        <w:rPr>
          <w:b/>
        </w:rPr>
        <w:t>13</w:t>
      </w:r>
      <w:r w:rsidR="0032202B">
        <w:t xml:space="preserve">, coloration was only generated by known producers of </w:t>
      </w:r>
      <w:r w:rsidR="00315E5D">
        <w:t>β</w:t>
      </w:r>
      <w:r w:rsidR="0032202B">
        <w:t xml:space="preserve">-galactosidase and </w:t>
      </w:r>
      <w:r w:rsidR="00DE29AF">
        <w:t xml:space="preserve">hydrolysis of </w:t>
      </w:r>
      <w:r w:rsidR="000C5B7C">
        <w:t xml:space="preserve">the glucuronide substrate </w:t>
      </w:r>
      <w:r w:rsidR="003D22A0">
        <w:rPr>
          <w:b/>
        </w:rPr>
        <w:t>15</w:t>
      </w:r>
      <w:r w:rsidR="000C5B7C">
        <w:t xml:space="preserve"> only </w:t>
      </w:r>
      <w:r w:rsidR="00DE29AF">
        <w:t xml:space="preserve">occurred with </w:t>
      </w:r>
      <w:r w:rsidR="000C5B7C" w:rsidRPr="000C5B7C">
        <w:rPr>
          <w:i/>
        </w:rPr>
        <w:t>E. coli</w:t>
      </w:r>
      <w:r w:rsidR="000C5B7C">
        <w:t xml:space="preserve"> as expected.</w:t>
      </w:r>
    </w:p>
    <w:p w14:paraId="435C9ADC" w14:textId="0B75320B" w:rsidR="007974E2" w:rsidRPr="007974E2" w:rsidRDefault="007974E2" w:rsidP="00467D37"/>
    <w:tbl>
      <w:tblPr>
        <w:tblW w:w="10523" w:type="dxa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3133"/>
        <w:gridCol w:w="1137"/>
        <w:gridCol w:w="1276"/>
        <w:gridCol w:w="1238"/>
        <w:gridCol w:w="1172"/>
        <w:gridCol w:w="1062"/>
        <w:gridCol w:w="1061"/>
      </w:tblGrid>
      <w:tr w:rsidR="00467D37" w:rsidRPr="007974E2" w14:paraId="7866A21F" w14:textId="77777777" w:rsidTr="00467D37">
        <w:trPr>
          <w:trHeight w:val="280"/>
        </w:trPr>
        <w:tc>
          <w:tcPr>
            <w:tcW w:w="444" w:type="dxa"/>
          </w:tcPr>
          <w:p w14:paraId="52ADB9C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3133" w:type="dxa"/>
          </w:tcPr>
          <w:p w14:paraId="6DBD92B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2413" w:type="dxa"/>
            <w:gridSpan w:val="2"/>
          </w:tcPr>
          <w:p w14:paraId="1CB2348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 xml:space="preserve"> 11</w:t>
            </w:r>
          </w:p>
        </w:tc>
        <w:tc>
          <w:tcPr>
            <w:tcW w:w="2410" w:type="dxa"/>
            <w:gridSpan w:val="2"/>
          </w:tcPr>
          <w:p w14:paraId="7B95BB70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 xml:space="preserve"> 13</w:t>
            </w:r>
          </w:p>
        </w:tc>
        <w:tc>
          <w:tcPr>
            <w:tcW w:w="2123" w:type="dxa"/>
            <w:gridSpan w:val="2"/>
          </w:tcPr>
          <w:p w14:paraId="3A44B1D2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 xml:space="preserve"> 15</w:t>
            </w:r>
          </w:p>
        </w:tc>
      </w:tr>
      <w:tr w:rsidR="00467D37" w:rsidRPr="007974E2" w14:paraId="1F57ECA7" w14:textId="77777777" w:rsidTr="00467D37">
        <w:trPr>
          <w:trHeight w:val="280"/>
        </w:trPr>
        <w:tc>
          <w:tcPr>
            <w:tcW w:w="444" w:type="dxa"/>
          </w:tcPr>
          <w:p w14:paraId="1466817D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3133" w:type="dxa"/>
          </w:tcPr>
          <w:p w14:paraId="3B826690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>Microorganism / Reference</w:t>
            </w:r>
            <w:r w:rsidRPr="007974E2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a</w:t>
            </w:r>
          </w:p>
        </w:tc>
        <w:tc>
          <w:tcPr>
            <w:tcW w:w="1137" w:type="dxa"/>
          </w:tcPr>
          <w:p w14:paraId="14A5671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>Growth</w:t>
            </w:r>
            <w:r w:rsidRPr="007974E2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b</w:t>
            </w:r>
          </w:p>
        </w:tc>
        <w:tc>
          <w:tcPr>
            <w:tcW w:w="1276" w:type="dxa"/>
          </w:tcPr>
          <w:p w14:paraId="2870FA2F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7974E2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c</w:t>
            </w:r>
          </w:p>
        </w:tc>
        <w:tc>
          <w:tcPr>
            <w:tcW w:w="1238" w:type="dxa"/>
          </w:tcPr>
          <w:p w14:paraId="113A973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>Growth</w:t>
            </w:r>
            <w:r w:rsidRPr="007974E2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b</w:t>
            </w:r>
          </w:p>
        </w:tc>
        <w:tc>
          <w:tcPr>
            <w:tcW w:w="1172" w:type="dxa"/>
          </w:tcPr>
          <w:p w14:paraId="0FC81763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7974E2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c</w:t>
            </w:r>
          </w:p>
        </w:tc>
        <w:tc>
          <w:tcPr>
            <w:tcW w:w="1062" w:type="dxa"/>
          </w:tcPr>
          <w:p w14:paraId="0A35F4D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>Growth</w:t>
            </w:r>
            <w:r w:rsidRPr="007974E2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b</w:t>
            </w:r>
          </w:p>
        </w:tc>
        <w:tc>
          <w:tcPr>
            <w:tcW w:w="1061" w:type="dxa"/>
          </w:tcPr>
          <w:p w14:paraId="52FF186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7974E2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c</w:t>
            </w:r>
          </w:p>
        </w:tc>
      </w:tr>
      <w:tr w:rsidR="00467D37" w:rsidRPr="007974E2" w14:paraId="6C5BCB5D" w14:textId="77777777" w:rsidTr="00467D37">
        <w:trPr>
          <w:trHeight w:val="228"/>
        </w:trPr>
        <w:tc>
          <w:tcPr>
            <w:tcW w:w="444" w:type="dxa"/>
          </w:tcPr>
          <w:p w14:paraId="0B1E9637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3133" w:type="dxa"/>
            <w:vAlign w:val="bottom"/>
          </w:tcPr>
          <w:p w14:paraId="2F7583C3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Gram-negative microorganisms</w:t>
            </w:r>
          </w:p>
        </w:tc>
        <w:tc>
          <w:tcPr>
            <w:tcW w:w="1137" w:type="dxa"/>
            <w:vAlign w:val="bottom"/>
          </w:tcPr>
          <w:p w14:paraId="4A4CAA2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276" w:type="dxa"/>
            <w:vAlign w:val="bottom"/>
          </w:tcPr>
          <w:p w14:paraId="7A27891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238" w:type="dxa"/>
            <w:vAlign w:val="bottom"/>
          </w:tcPr>
          <w:p w14:paraId="59C3B7D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72" w:type="dxa"/>
            <w:vAlign w:val="bottom"/>
          </w:tcPr>
          <w:p w14:paraId="44705D4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062" w:type="dxa"/>
            <w:vAlign w:val="bottom"/>
          </w:tcPr>
          <w:p w14:paraId="25B7C3D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061" w:type="dxa"/>
            <w:vAlign w:val="bottom"/>
          </w:tcPr>
          <w:p w14:paraId="15E0CE6C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467D37" w:rsidRPr="007974E2" w14:paraId="36BF3BD9" w14:textId="77777777" w:rsidTr="00467D37">
        <w:trPr>
          <w:trHeight w:val="228"/>
        </w:trPr>
        <w:tc>
          <w:tcPr>
            <w:tcW w:w="444" w:type="dxa"/>
          </w:tcPr>
          <w:p w14:paraId="1895AF97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</w:t>
            </w:r>
          </w:p>
        </w:tc>
        <w:tc>
          <w:tcPr>
            <w:tcW w:w="3133" w:type="dxa"/>
            <w:vAlign w:val="bottom"/>
          </w:tcPr>
          <w:p w14:paraId="417DF09F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eastAsia="en-US"/>
              </w:rPr>
              <w:t xml:space="preserve">Escherichia coli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NCTC 10418</w:t>
            </w:r>
          </w:p>
        </w:tc>
        <w:tc>
          <w:tcPr>
            <w:tcW w:w="1137" w:type="dxa"/>
            <w:vAlign w:val="bottom"/>
          </w:tcPr>
          <w:p w14:paraId="1784E98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276" w:type="dxa"/>
            <w:vAlign w:val="bottom"/>
          </w:tcPr>
          <w:p w14:paraId="60FF3A0D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+/- brown</w:t>
            </w:r>
          </w:p>
        </w:tc>
        <w:tc>
          <w:tcPr>
            <w:tcW w:w="1238" w:type="dxa"/>
            <w:vAlign w:val="bottom"/>
          </w:tcPr>
          <w:p w14:paraId="3A63016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0339AFD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1062" w:type="dxa"/>
            <w:vAlign w:val="bottom"/>
          </w:tcPr>
          <w:p w14:paraId="571BF318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6649C2B3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</w:tr>
      <w:tr w:rsidR="00467D37" w:rsidRPr="007974E2" w14:paraId="60F9C430" w14:textId="77777777" w:rsidTr="00467D37">
        <w:trPr>
          <w:trHeight w:val="213"/>
        </w:trPr>
        <w:tc>
          <w:tcPr>
            <w:tcW w:w="444" w:type="dxa"/>
          </w:tcPr>
          <w:p w14:paraId="6167C01B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2</w:t>
            </w:r>
          </w:p>
        </w:tc>
        <w:tc>
          <w:tcPr>
            <w:tcW w:w="3133" w:type="dxa"/>
            <w:vAlign w:val="bottom"/>
          </w:tcPr>
          <w:p w14:paraId="6441C890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fr-FR" w:eastAsia="en-US"/>
              </w:rPr>
              <w:t xml:space="preserve">Serratia marcescens </w:t>
            </w:r>
            <w:r w:rsidRPr="007974E2">
              <w:rPr>
                <w:rFonts w:ascii="Calibri" w:eastAsia="Calibri" w:hAnsi="Calibri" w:cs="Times New Roman"/>
                <w:lang w:val="fr-FR" w:eastAsia="en-US"/>
              </w:rPr>
              <w:t>NCTC 10211</w:t>
            </w:r>
          </w:p>
        </w:tc>
        <w:tc>
          <w:tcPr>
            <w:tcW w:w="1137" w:type="dxa"/>
            <w:vAlign w:val="bottom"/>
          </w:tcPr>
          <w:p w14:paraId="4AB826B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fr-FR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  <w:vAlign w:val="bottom"/>
          </w:tcPr>
          <w:p w14:paraId="15B1EB43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1238" w:type="dxa"/>
            <w:vAlign w:val="bottom"/>
          </w:tcPr>
          <w:p w14:paraId="659B265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0C1A5F2D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+/- brown</w:t>
            </w:r>
          </w:p>
        </w:tc>
        <w:tc>
          <w:tcPr>
            <w:tcW w:w="1062" w:type="dxa"/>
          </w:tcPr>
          <w:p w14:paraId="6AC2021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2FD6DD6F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35492801" w14:textId="77777777" w:rsidTr="00467D37">
        <w:trPr>
          <w:trHeight w:val="213"/>
        </w:trPr>
        <w:tc>
          <w:tcPr>
            <w:tcW w:w="444" w:type="dxa"/>
          </w:tcPr>
          <w:p w14:paraId="68E84F9C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3</w:t>
            </w:r>
          </w:p>
        </w:tc>
        <w:tc>
          <w:tcPr>
            <w:tcW w:w="3133" w:type="dxa"/>
            <w:vAlign w:val="bottom"/>
          </w:tcPr>
          <w:p w14:paraId="3342FC46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es-ES" w:eastAsia="en-US"/>
              </w:rPr>
              <w:t xml:space="preserve">Pseudomonas aeruginosa </w:t>
            </w:r>
            <w:r w:rsidRPr="007974E2">
              <w:rPr>
                <w:rFonts w:ascii="Calibri" w:eastAsia="Calibri" w:hAnsi="Calibri" w:cs="Times New Roman"/>
                <w:lang w:val="es-ES" w:eastAsia="en-US"/>
              </w:rPr>
              <w:t>NCTC 10662</w:t>
            </w:r>
          </w:p>
        </w:tc>
        <w:tc>
          <w:tcPr>
            <w:tcW w:w="1137" w:type="dxa"/>
            <w:vAlign w:val="bottom"/>
          </w:tcPr>
          <w:p w14:paraId="2BD4D2C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</w:tcPr>
          <w:p w14:paraId="1EA73C3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238" w:type="dxa"/>
            <w:vAlign w:val="bottom"/>
          </w:tcPr>
          <w:p w14:paraId="10BCEF1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3B2DA75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062" w:type="dxa"/>
          </w:tcPr>
          <w:p w14:paraId="617987D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0E5D8878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0DD1CBFC" w14:textId="77777777" w:rsidTr="00467D37">
        <w:trPr>
          <w:trHeight w:val="213"/>
        </w:trPr>
        <w:tc>
          <w:tcPr>
            <w:tcW w:w="444" w:type="dxa"/>
          </w:tcPr>
          <w:p w14:paraId="529081FC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4</w:t>
            </w:r>
          </w:p>
        </w:tc>
        <w:tc>
          <w:tcPr>
            <w:tcW w:w="3133" w:type="dxa"/>
            <w:vAlign w:val="bottom"/>
          </w:tcPr>
          <w:p w14:paraId="0CD76F4D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es-ES" w:eastAsia="en-US"/>
              </w:rPr>
              <w:t xml:space="preserve">Burkholderia cepacia </w:t>
            </w:r>
            <w:r w:rsidRPr="007974E2">
              <w:rPr>
                <w:rFonts w:ascii="Calibri" w:eastAsia="Calibri" w:hAnsi="Calibri" w:cs="Times New Roman"/>
                <w:lang w:val="es-ES" w:eastAsia="en-US"/>
              </w:rPr>
              <w:t>ATCC 25416</w:t>
            </w:r>
          </w:p>
        </w:tc>
        <w:tc>
          <w:tcPr>
            <w:tcW w:w="1137" w:type="dxa"/>
            <w:vAlign w:val="bottom"/>
          </w:tcPr>
          <w:p w14:paraId="3FD58CC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</w:tcPr>
          <w:p w14:paraId="7E8683C8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238" w:type="dxa"/>
            <w:vAlign w:val="bottom"/>
          </w:tcPr>
          <w:p w14:paraId="097A998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3F608BE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062" w:type="dxa"/>
          </w:tcPr>
          <w:p w14:paraId="75E44880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51BE550E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02F4BFE1" w14:textId="77777777" w:rsidTr="00467D37">
        <w:trPr>
          <w:trHeight w:val="127"/>
        </w:trPr>
        <w:tc>
          <w:tcPr>
            <w:tcW w:w="444" w:type="dxa"/>
          </w:tcPr>
          <w:p w14:paraId="448B4A7A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5</w:t>
            </w:r>
          </w:p>
        </w:tc>
        <w:tc>
          <w:tcPr>
            <w:tcW w:w="3133" w:type="dxa"/>
            <w:vAlign w:val="bottom"/>
          </w:tcPr>
          <w:p w14:paraId="2EB5128C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eastAsia="en-US"/>
              </w:rPr>
              <w:t xml:space="preserve">Yersinia enterocolitica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NCTC 11176</w:t>
            </w:r>
          </w:p>
        </w:tc>
        <w:tc>
          <w:tcPr>
            <w:tcW w:w="1137" w:type="dxa"/>
            <w:vAlign w:val="bottom"/>
          </w:tcPr>
          <w:p w14:paraId="739551BC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276" w:type="dxa"/>
          </w:tcPr>
          <w:p w14:paraId="426D8113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1238" w:type="dxa"/>
            <w:vAlign w:val="bottom"/>
          </w:tcPr>
          <w:p w14:paraId="7DFD7F6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010D99E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062" w:type="dxa"/>
          </w:tcPr>
          <w:p w14:paraId="01D582E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770B2E1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01A06A6D" w14:textId="77777777" w:rsidTr="00467D37">
        <w:trPr>
          <w:trHeight w:val="213"/>
        </w:trPr>
        <w:tc>
          <w:tcPr>
            <w:tcW w:w="444" w:type="dxa"/>
          </w:tcPr>
          <w:p w14:paraId="0271BB7C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6</w:t>
            </w:r>
          </w:p>
        </w:tc>
        <w:tc>
          <w:tcPr>
            <w:tcW w:w="3133" w:type="dxa"/>
            <w:vAlign w:val="bottom"/>
          </w:tcPr>
          <w:p w14:paraId="603245FC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eastAsia="en-US"/>
              </w:rPr>
              <w:t xml:space="preserve">Salmonella typhimurium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NCTC 74</w:t>
            </w:r>
          </w:p>
        </w:tc>
        <w:tc>
          <w:tcPr>
            <w:tcW w:w="1137" w:type="dxa"/>
            <w:vAlign w:val="bottom"/>
          </w:tcPr>
          <w:p w14:paraId="03B3BF6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276" w:type="dxa"/>
          </w:tcPr>
          <w:p w14:paraId="21C2324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+/- brown</w:t>
            </w:r>
          </w:p>
        </w:tc>
        <w:tc>
          <w:tcPr>
            <w:tcW w:w="1238" w:type="dxa"/>
            <w:vAlign w:val="bottom"/>
          </w:tcPr>
          <w:p w14:paraId="320F843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184F20B3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062" w:type="dxa"/>
          </w:tcPr>
          <w:p w14:paraId="2EA61EC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35F7E1D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3A8ED2DE" w14:textId="77777777" w:rsidTr="00467D37">
        <w:trPr>
          <w:trHeight w:val="213"/>
        </w:trPr>
        <w:tc>
          <w:tcPr>
            <w:tcW w:w="444" w:type="dxa"/>
          </w:tcPr>
          <w:p w14:paraId="021F7F3D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7</w:t>
            </w:r>
          </w:p>
        </w:tc>
        <w:tc>
          <w:tcPr>
            <w:tcW w:w="3133" w:type="dxa"/>
            <w:vAlign w:val="bottom"/>
          </w:tcPr>
          <w:p w14:paraId="0D60FE03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es-ES" w:eastAsia="en-US"/>
              </w:rPr>
              <w:t>Citrobacter freundii</w:t>
            </w: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46262 (wild)</w:t>
            </w:r>
          </w:p>
        </w:tc>
        <w:tc>
          <w:tcPr>
            <w:tcW w:w="1137" w:type="dxa"/>
            <w:vAlign w:val="bottom"/>
          </w:tcPr>
          <w:p w14:paraId="5CFD769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</w:tcPr>
          <w:p w14:paraId="02BA701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1238" w:type="dxa"/>
            <w:vAlign w:val="bottom"/>
          </w:tcPr>
          <w:p w14:paraId="456A97DE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2550E902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+ brown</w:t>
            </w:r>
          </w:p>
        </w:tc>
        <w:tc>
          <w:tcPr>
            <w:tcW w:w="1062" w:type="dxa"/>
          </w:tcPr>
          <w:p w14:paraId="2C07B58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3ECC315F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1E5B0F08" w14:textId="77777777" w:rsidTr="00467D37">
        <w:trPr>
          <w:trHeight w:val="213"/>
        </w:trPr>
        <w:tc>
          <w:tcPr>
            <w:tcW w:w="444" w:type="dxa"/>
          </w:tcPr>
          <w:p w14:paraId="143C61D2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8</w:t>
            </w:r>
          </w:p>
        </w:tc>
        <w:tc>
          <w:tcPr>
            <w:tcW w:w="3133" w:type="dxa"/>
            <w:vAlign w:val="bottom"/>
          </w:tcPr>
          <w:p w14:paraId="6B818097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eastAsia="en-US"/>
              </w:rPr>
              <w:t>Morganella morganii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462403 (wild)</w:t>
            </w:r>
          </w:p>
        </w:tc>
        <w:tc>
          <w:tcPr>
            <w:tcW w:w="1137" w:type="dxa"/>
            <w:vAlign w:val="bottom"/>
          </w:tcPr>
          <w:p w14:paraId="622F0FBF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276" w:type="dxa"/>
          </w:tcPr>
          <w:p w14:paraId="427C0BFF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238" w:type="dxa"/>
            <w:vAlign w:val="bottom"/>
          </w:tcPr>
          <w:p w14:paraId="2BE507E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0C6D3A0F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062" w:type="dxa"/>
          </w:tcPr>
          <w:p w14:paraId="5558FEB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5230348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467D37" w:rsidRPr="007974E2" w14:paraId="1F5B3346" w14:textId="77777777" w:rsidTr="00467D37">
        <w:trPr>
          <w:trHeight w:val="213"/>
        </w:trPr>
        <w:tc>
          <w:tcPr>
            <w:tcW w:w="444" w:type="dxa"/>
          </w:tcPr>
          <w:p w14:paraId="265C7B67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9</w:t>
            </w:r>
          </w:p>
        </w:tc>
        <w:tc>
          <w:tcPr>
            <w:tcW w:w="3133" w:type="dxa"/>
            <w:vAlign w:val="bottom"/>
          </w:tcPr>
          <w:p w14:paraId="44F6DB8F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es-ES" w:eastAsia="en-US"/>
              </w:rPr>
              <w:t xml:space="preserve">Enterobacter cloacae </w:t>
            </w:r>
            <w:r w:rsidRPr="007974E2">
              <w:rPr>
                <w:rFonts w:ascii="Calibri" w:eastAsia="Calibri" w:hAnsi="Calibri" w:cs="Times New Roman"/>
                <w:lang w:val="es-ES" w:eastAsia="en-US"/>
              </w:rPr>
              <w:t>NCTC 11936</w:t>
            </w:r>
          </w:p>
        </w:tc>
        <w:tc>
          <w:tcPr>
            <w:tcW w:w="1137" w:type="dxa"/>
            <w:vAlign w:val="bottom"/>
          </w:tcPr>
          <w:p w14:paraId="4D51DF2E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</w:tcPr>
          <w:p w14:paraId="58EBC692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1238" w:type="dxa"/>
            <w:vAlign w:val="bottom"/>
          </w:tcPr>
          <w:p w14:paraId="682DA73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3A755442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+ brown</w:t>
            </w:r>
          </w:p>
        </w:tc>
        <w:tc>
          <w:tcPr>
            <w:tcW w:w="1062" w:type="dxa"/>
          </w:tcPr>
          <w:p w14:paraId="422E28F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7FE56B88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5A8AC8A1" w14:textId="77777777" w:rsidTr="00467D37">
        <w:trPr>
          <w:trHeight w:val="213"/>
        </w:trPr>
        <w:tc>
          <w:tcPr>
            <w:tcW w:w="444" w:type="dxa"/>
          </w:tcPr>
          <w:p w14:paraId="08CAC971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10</w:t>
            </w:r>
          </w:p>
        </w:tc>
        <w:tc>
          <w:tcPr>
            <w:tcW w:w="3133" w:type="dxa"/>
            <w:vAlign w:val="bottom"/>
          </w:tcPr>
          <w:p w14:paraId="669EB2B0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es-ES" w:eastAsia="en-US"/>
              </w:rPr>
              <w:t xml:space="preserve">Providencia rettgeri </w:t>
            </w:r>
            <w:r w:rsidRPr="007974E2">
              <w:rPr>
                <w:rFonts w:ascii="Calibri" w:eastAsia="Calibri" w:hAnsi="Calibri" w:cs="Times New Roman"/>
                <w:lang w:val="es-ES" w:eastAsia="en-US"/>
              </w:rPr>
              <w:t>NCTC 7475</w:t>
            </w:r>
          </w:p>
        </w:tc>
        <w:tc>
          <w:tcPr>
            <w:tcW w:w="1137" w:type="dxa"/>
            <w:vAlign w:val="bottom"/>
          </w:tcPr>
          <w:p w14:paraId="713A047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276" w:type="dxa"/>
          </w:tcPr>
          <w:p w14:paraId="59C9629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1238" w:type="dxa"/>
            <w:vAlign w:val="bottom"/>
          </w:tcPr>
          <w:p w14:paraId="1DD7A79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75457EA2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062" w:type="dxa"/>
          </w:tcPr>
          <w:p w14:paraId="0617F5D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603E8BEC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0709913C" w14:textId="77777777" w:rsidTr="00467D37">
        <w:trPr>
          <w:trHeight w:val="213"/>
        </w:trPr>
        <w:tc>
          <w:tcPr>
            <w:tcW w:w="444" w:type="dxa"/>
          </w:tcPr>
          <w:p w14:paraId="193FB7E9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3133" w:type="dxa"/>
            <w:vAlign w:val="bottom"/>
          </w:tcPr>
          <w:p w14:paraId="3C7F1CF1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</w:p>
        </w:tc>
        <w:tc>
          <w:tcPr>
            <w:tcW w:w="1137" w:type="dxa"/>
            <w:vAlign w:val="bottom"/>
          </w:tcPr>
          <w:p w14:paraId="7386255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276" w:type="dxa"/>
            <w:vAlign w:val="bottom"/>
          </w:tcPr>
          <w:p w14:paraId="7C5341A2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238" w:type="dxa"/>
            <w:vAlign w:val="bottom"/>
          </w:tcPr>
          <w:p w14:paraId="2109EB8D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72" w:type="dxa"/>
            <w:vAlign w:val="bottom"/>
          </w:tcPr>
          <w:p w14:paraId="149E31E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062" w:type="dxa"/>
            <w:vAlign w:val="bottom"/>
          </w:tcPr>
          <w:p w14:paraId="13ED2ECE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061" w:type="dxa"/>
            <w:vAlign w:val="bottom"/>
          </w:tcPr>
          <w:p w14:paraId="0D295E0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467D37" w:rsidRPr="007974E2" w14:paraId="4246FA69" w14:textId="77777777" w:rsidTr="00467D37">
        <w:trPr>
          <w:trHeight w:val="213"/>
        </w:trPr>
        <w:tc>
          <w:tcPr>
            <w:tcW w:w="444" w:type="dxa"/>
          </w:tcPr>
          <w:p w14:paraId="151557FB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3133" w:type="dxa"/>
            <w:vAlign w:val="bottom"/>
          </w:tcPr>
          <w:p w14:paraId="6EDCFFF6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Gram-positive microorganisms</w:t>
            </w:r>
          </w:p>
        </w:tc>
        <w:tc>
          <w:tcPr>
            <w:tcW w:w="1137" w:type="dxa"/>
            <w:vAlign w:val="bottom"/>
          </w:tcPr>
          <w:p w14:paraId="2F54810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276" w:type="dxa"/>
            <w:vAlign w:val="bottom"/>
          </w:tcPr>
          <w:p w14:paraId="57E67202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238" w:type="dxa"/>
            <w:vAlign w:val="bottom"/>
          </w:tcPr>
          <w:p w14:paraId="3EB0A4B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72" w:type="dxa"/>
            <w:vAlign w:val="bottom"/>
          </w:tcPr>
          <w:p w14:paraId="19AC1990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062" w:type="dxa"/>
            <w:vAlign w:val="bottom"/>
          </w:tcPr>
          <w:p w14:paraId="7A5D604E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061" w:type="dxa"/>
            <w:vAlign w:val="bottom"/>
          </w:tcPr>
          <w:p w14:paraId="6B449CF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467D37" w:rsidRPr="007974E2" w14:paraId="1069FABC" w14:textId="77777777" w:rsidTr="00467D37">
        <w:trPr>
          <w:trHeight w:val="213"/>
        </w:trPr>
        <w:tc>
          <w:tcPr>
            <w:tcW w:w="444" w:type="dxa"/>
          </w:tcPr>
          <w:p w14:paraId="38017506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11</w:t>
            </w:r>
          </w:p>
        </w:tc>
        <w:tc>
          <w:tcPr>
            <w:tcW w:w="3133" w:type="dxa"/>
            <w:vAlign w:val="bottom"/>
          </w:tcPr>
          <w:p w14:paraId="2AF329B8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fr-FR" w:eastAsia="en-US"/>
              </w:rPr>
              <w:t xml:space="preserve">Bacillus subtilis </w:t>
            </w:r>
            <w:r w:rsidRPr="007974E2">
              <w:rPr>
                <w:rFonts w:ascii="Calibri" w:eastAsia="Calibri" w:hAnsi="Calibri" w:cs="Times New Roman"/>
                <w:lang w:val="fr-FR" w:eastAsia="en-US"/>
              </w:rPr>
              <w:t>NCTC 9372</w:t>
            </w:r>
          </w:p>
        </w:tc>
        <w:tc>
          <w:tcPr>
            <w:tcW w:w="1137" w:type="dxa"/>
            <w:vAlign w:val="bottom"/>
          </w:tcPr>
          <w:p w14:paraId="4D9436B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276" w:type="dxa"/>
            <w:vAlign w:val="bottom"/>
          </w:tcPr>
          <w:p w14:paraId="4A03A6CE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238" w:type="dxa"/>
            <w:vAlign w:val="bottom"/>
          </w:tcPr>
          <w:p w14:paraId="0922F9A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1DCFC30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062" w:type="dxa"/>
            <w:vAlign w:val="bottom"/>
          </w:tcPr>
          <w:p w14:paraId="46798AB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3FCC01B3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467D37" w:rsidRPr="007974E2" w14:paraId="2748C59D" w14:textId="77777777" w:rsidTr="00467D37">
        <w:trPr>
          <w:trHeight w:val="213"/>
        </w:trPr>
        <w:tc>
          <w:tcPr>
            <w:tcW w:w="444" w:type="dxa"/>
          </w:tcPr>
          <w:p w14:paraId="4CC4B572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12</w:t>
            </w:r>
          </w:p>
        </w:tc>
        <w:tc>
          <w:tcPr>
            <w:tcW w:w="3133" w:type="dxa"/>
            <w:vAlign w:val="bottom"/>
          </w:tcPr>
          <w:p w14:paraId="3171A444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fr-FR" w:eastAsia="en-US"/>
              </w:rPr>
              <w:t xml:space="preserve">Enterococcus faecalis </w:t>
            </w:r>
            <w:r w:rsidRPr="007974E2">
              <w:rPr>
                <w:rFonts w:ascii="Calibri" w:eastAsia="Calibri" w:hAnsi="Calibri" w:cs="Times New Roman"/>
                <w:lang w:val="fr-FR" w:eastAsia="en-US"/>
              </w:rPr>
              <w:t>NCTC 775</w:t>
            </w:r>
          </w:p>
        </w:tc>
        <w:tc>
          <w:tcPr>
            <w:tcW w:w="1137" w:type="dxa"/>
            <w:vAlign w:val="bottom"/>
          </w:tcPr>
          <w:p w14:paraId="6FB793F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fr-FR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  <w:vAlign w:val="bottom"/>
          </w:tcPr>
          <w:p w14:paraId="70B4BE6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1238" w:type="dxa"/>
            <w:vAlign w:val="bottom"/>
          </w:tcPr>
          <w:p w14:paraId="60F95480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fr-FR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172" w:type="dxa"/>
            <w:vAlign w:val="bottom"/>
          </w:tcPr>
          <w:p w14:paraId="582B9FA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062" w:type="dxa"/>
            <w:vAlign w:val="bottom"/>
          </w:tcPr>
          <w:p w14:paraId="1C9955E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fr-FR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061" w:type="dxa"/>
            <w:vAlign w:val="bottom"/>
          </w:tcPr>
          <w:p w14:paraId="4181AFF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467D37" w:rsidRPr="007974E2" w14:paraId="2F930682" w14:textId="77777777" w:rsidTr="00467D37">
        <w:trPr>
          <w:trHeight w:val="213"/>
        </w:trPr>
        <w:tc>
          <w:tcPr>
            <w:tcW w:w="444" w:type="dxa"/>
          </w:tcPr>
          <w:p w14:paraId="2DD1EFED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13</w:t>
            </w:r>
          </w:p>
        </w:tc>
        <w:tc>
          <w:tcPr>
            <w:tcW w:w="3133" w:type="dxa"/>
            <w:vAlign w:val="bottom"/>
          </w:tcPr>
          <w:p w14:paraId="69EE3368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fr-FR" w:eastAsia="en-US"/>
              </w:rPr>
              <w:t xml:space="preserve">Enterococcus faecium </w:t>
            </w:r>
            <w:r w:rsidRPr="007974E2">
              <w:rPr>
                <w:rFonts w:ascii="Calibri" w:eastAsia="Calibri" w:hAnsi="Calibri" w:cs="Times New Roman"/>
                <w:lang w:val="fr-FR" w:eastAsia="en-US"/>
              </w:rPr>
              <w:t>NCTC 7171</w:t>
            </w:r>
          </w:p>
        </w:tc>
        <w:tc>
          <w:tcPr>
            <w:tcW w:w="1137" w:type="dxa"/>
            <w:vAlign w:val="bottom"/>
          </w:tcPr>
          <w:p w14:paraId="7237149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  <w:vAlign w:val="bottom"/>
          </w:tcPr>
          <w:p w14:paraId="461DCFB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1238" w:type="dxa"/>
            <w:vAlign w:val="bottom"/>
          </w:tcPr>
          <w:p w14:paraId="00B60722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172" w:type="dxa"/>
            <w:vAlign w:val="bottom"/>
          </w:tcPr>
          <w:p w14:paraId="623C558D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+/- brown</w:t>
            </w:r>
          </w:p>
        </w:tc>
        <w:tc>
          <w:tcPr>
            <w:tcW w:w="1062" w:type="dxa"/>
            <w:vAlign w:val="bottom"/>
          </w:tcPr>
          <w:p w14:paraId="3FAAF6E3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061" w:type="dxa"/>
            <w:vAlign w:val="bottom"/>
          </w:tcPr>
          <w:p w14:paraId="1CCE40A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3EF7260B" w14:textId="77777777" w:rsidTr="00467D37">
        <w:trPr>
          <w:trHeight w:val="213"/>
        </w:trPr>
        <w:tc>
          <w:tcPr>
            <w:tcW w:w="444" w:type="dxa"/>
          </w:tcPr>
          <w:p w14:paraId="366D79C6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14</w:t>
            </w:r>
          </w:p>
        </w:tc>
        <w:tc>
          <w:tcPr>
            <w:tcW w:w="3133" w:type="dxa"/>
            <w:vAlign w:val="bottom"/>
          </w:tcPr>
          <w:p w14:paraId="20E584E3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eastAsia="en-US"/>
              </w:rPr>
              <w:t xml:space="preserve">Staphylococcus epidermidis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NCTC 11047</w:t>
            </w:r>
          </w:p>
        </w:tc>
        <w:tc>
          <w:tcPr>
            <w:tcW w:w="1137" w:type="dxa"/>
            <w:vAlign w:val="bottom"/>
          </w:tcPr>
          <w:p w14:paraId="2027B7C8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  <w:vAlign w:val="bottom"/>
          </w:tcPr>
          <w:p w14:paraId="2EC239C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- </w:t>
            </w:r>
          </w:p>
        </w:tc>
        <w:tc>
          <w:tcPr>
            <w:tcW w:w="1238" w:type="dxa"/>
            <w:vAlign w:val="bottom"/>
          </w:tcPr>
          <w:p w14:paraId="6C2FD4D2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172" w:type="dxa"/>
            <w:vAlign w:val="bottom"/>
          </w:tcPr>
          <w:p w14:paraId="02045F5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062" w:type="dxa"/>
            <w:vAlign w:val="bottom"/>
          </w:tcPr>
          <w:p w14:paraId="7CCA91E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061" w:type="dxa"/>
            <w:vAlign w:val="bottom"/>
          </w:tcPr>
          <w:p w14:paraId="024C2A1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20BAE5DE" w14:textId="77777777" w:rsidTr="00467D37">
        <w:trPr>
          <w:trHeight w:val="181"/>
        </w:trPr>
        <w:tc>
          <w:tcPr>
            <w:tcW w:w="444" w:type="dxa"/>
          </w:tcPr>
          <w:p w14:paraId="2A7B599A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15</w:t>
            </w:r>
          </w:p>
        </w:tc>
        <w:tc>
          <w:tcPr>
            <w:tcW w:w="3133" w:type="dxa"/>
            <w:vAlign w:val="bottom"/>
          </w:tcPr>
          <w:p w14:paraId="59293F1D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fr-FR" w:eastAsia="en-US"/>
              </w:rPr>
              <w:t xml:space="preserve">Staphylococcus aureus </w:t>
            </w:r>
            <w:r w:rsidRPr="007974E2">
              <w:rPr>
                <w:rFonts w:ascii="Calibri" w:eastAsia="Calibri" w:hAnsi="Calibri" w:cs="Times New Roman"/>
                <w:lang w:val="fr-FR" w:eastAsia="en-US"/>
              </w:rPr>
              <w:t>NCTC 6571</w:t>
            </w:r>
          </w:p>
        </w:tc>
        <w:tc>
          <w:tcPr>
            <w:tcW w:w="1137" w:type="dxa"/>
            <w:vAlign w:val="bottom"/>
          </w:tcPr>
          <w:p w14:paraId="1E671108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276" w:type="dxa"/>
            <w:vAlign w:val="bottom"/>
          </w:tcPr>
          <w:p w14:paraId="73051D0C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1238" w:type="dxa"/>
            <w:vAlign w:val="bottom"/>
          </w:tcPr>
          <w:p w14:paraId="26383798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55B97ACA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062" w:type="dxa"/>
            <w:vAlign w:val="bottom"/>
          </w:tcPr>
          <w:p w14:paraId="47A8768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24D88033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053C291E" w14:textId="77777777" w:rsidTr="00467D37">
        <w:trPr>
          <w:trHeight w:val="213"/>
        </w:trPr>
        <w:tc>
          <w:tcPr>
            <w:tcW w:w="444" w:type="dxa"/>
          </w:tcPr>
          <w:p w14:paraId="3D11381C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16</w:t>
            </w:r>
          </w:p>
        </w:tc>
        <w:tc>
          <w:tcPr>
            <w:tcW w:w="3133" w:type="dxa"/>
            <w:vAlign w:val="bottom"/>
          </w:tcPr>
          <w:p w14:paraId="58A2686E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fr-FR" w:eastAsia="en-US"/>
              </w:rPr>
              <w:t xml:space="preserve">Staphylococcus aureus </w:t>
            </w:r>
            <w:r w:rsidRPr="007974E2">
              <w:rPr>
                <w:rFonts w:ascii="Calibri" w:eastAsia="Calibri" w:hAnsi="Calibri" w:cs="Times New Roman"/>
                <w:lang w:val="fr-FR" w:eastAsia="en-US"/>
              </w:rPr>
              <w:t>(MRSA)</w:t>
            </w:r>
            <w:r w:rsidRPr="007974E2">
              <w:rPr>
                <w:rFonts w:ascii="Calibri" w:eastAsia="Calibri" w:hAnsi="Calibri" w:cs="Times New Roman"/>
                <w:i/>
                <w:lang w:val="fr-FR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val="fr-FR" w:eastAsia="en-US"/>
              </w:rPr>
              <w:t>NCTC 11939</w:t>
            </w:r>
          </w:p>
        </w:tc>
        <w:tc>
          <w:tcPr>
            <w:tcW w:w="1137" w:type="dxa"/>
            <w:vAlign w:val="bottom"/>
          </w:tcPr>
          <w:p w14:paraId="698D312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276" w:type="dxa"/>
            <w:vAlign w:val="bottom"/>
          </w:tcPr>
          <w:p w14:paraId="68A2B1C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 </w:t>
            </w:r>
          </w:p>
        </w:tc>
        <w:tc>
          <w:tcPr>
            <w:tcW w:w="1238" w:type="dxa"/>
            <w:vAlign w:val="bottom"/>
          </w:tcPr>
          <w:p w14:paraId="448B039F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2416CCE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062" w:type="dxa"/>
            <w:vAlign w:val="bottom"/>
          </w:tcPr>
          <w:p w14:paraId="19C02B4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7C4885A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467D37" w:rsidRPr="007974E2" w14:paraId="0C5AA204" w14:textId="77777777" w:rsidTr="00467D37">
        <w:trPr>
          <w:trHeight w:val="213"/>
        </w:trPr>
        <w:tc>
          <w:tcPr>
            <w:tcW w:w="444" w:type="dxa"/>
          </w:tcPr>
          <w:p w14:paraId="70022875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17</w:t>
            </w:r>
          </w:p>
        </w:tc>
        <w:tc>
          <w:tcPr>
            <w:tcW w:w="3133" w:type="dxa"/>
            <w:vAlign w:val="bottom"/>
          </w:tcPr>
          <w:p w14:paraId="1DD6F210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eastAsia="en-US"/>
              </w:rPr>
              <w:t xml:space="preserve">Streptococcus pyogenes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NCTC 8306</w:t>
            </w:r>
          </w:p>
        </w:tc>
        <w:tc>
          <w:tcPr>
            <w:tcW w:w="1137" w:type="dxa"/>
            <w:vAlign w:val="bottom"/>
          </w:tcPr>
          <w:p w14:paraId="5A111678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  <w:vAlign w:val="bottom"/>
          </w:tcPr>
          <w:p w14:paraId="5C97DE72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+ brown</w:t>
            </w:r>
          </w:p>
        </w:tc>
        <w:tc>
          <w:tcPr>
            <w:tcW w:w="1238" w:type="dxa"/>
            <w:vAlign w:val="bottom"/>
          </w:tcPr>
          <w:p w14:paraId="493DA7FC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172" w:type="dxa"/>
            <w:vAlign w:val="bottom"/>
          </w:tcPr>
          <w:p w14:paraId="5D624FF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062" w:type="dxa"/>
            <w:vAlign w:val="bottom"/>
          </w:tcPr>
          <w:p w14:paraId="1FA2229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061" w:type="dxa"/>
            <w:vAlign w:val="bottom"/>
          </w:tcPr>
          <w:p w14:paraId="2A154090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467D37" w:rsidRPr="007974E2" w14:paraId="0CB769FA" w14:textId="77777777" w:rsidTr="00467D37">
        <w:trPr>
          <w:trHeight w:val="213"/>
        </w:trPr>
        <w:tc>
          <w:tcPr>
            <w:tcW w:w="444" w:type="dxa"/>
          </w:tcPr>
          <w:p w14:paraId="0C0634CB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18</w:t>
            </w:r>
          </w:p>
        </w:tc>
        <w:tc>
          <w:tcPr>
            <w:tcW w:w="3133" w:type="dxa"/>
            <w:vAlign w:val="bottom"/>
          </w:tcPr>
          <w:p w14:paraId="65241235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val="fr-FR" w:eastAsia="en-US"/>
              </w:rPr>
              <w:t xml:space="preserve">Listeria monocytogenes </w:t>
            </w:r>
            <w:r w:rsidRPr="007974E2">
              <w:rPr>
                <w:rFonts w:ascii="Calibri" w:eastAsia="Calibri" w:hAnsi="Calibri" w:cs="Times New Roman"/>
                <w:lang w:val="fr-FR" w:eastAsia="en-US"/>
              </w:rPr>
              <w:t>NCTC 11994</w:t>
            </w:r>
          </w:p>
        </w:tc>
        <w:tc>
          <w:tcPr>
            <w:tcW w:w="1137" w:type="dxa"/>
            <w:vAlign w:val="bottom"/>
          </w:tcPr>
          <w:p w14:paraId="33DB598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276" w:type="dxa"/>
            <w:vAlign w:val="bottom"/>
          </w:tcPr>
          <w:p w14:paraId="0105E3C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1238" w:type="dxa"/>
            <w:vAlign w:val="bottom"/>
          </w:tcPr>
          <w:p w14:paraId="59FF7C4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172" w:type="dxa"/>
            <w:vAlign w:val="bottom"/>
          </w:tcPr>
          <w:p w14:paraId="394F210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062" w:type="dxa"/>
            <w:vAlign w:val="bottom"/>
          </w:tcPr>
          <w:p w14:paraId="2BB31D8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118093E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467D37" w:rsidRPr="007974E2" w14:paraId="09D914E0" w14:textId="77777777" w:rsidTr="00467D37">
        <w:trPr>
          <w:trHeight w:val="213"/>
        </w:trPr>
        <w:tc>
          <w:tcPr>
            <w:tcW w:w="444" w:type="dxa"/>
          </w:tcPr>
          <w:p w14:paraId="736959DC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3133" w:type="dxa"/>
            <w:vAlign w:val="bottom"/>
          </w:tcPr>
          <w:p w14:paraId="2BA9360C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</w:p>
        </w:tc>
        <w:tc>
          <w:tcPr>
            <w:tcW w:w="1137" w:type="dxa"/>
            <w:vAlign w:val="bottom"/>
          </w:tcPr>
          <w:p w14:paraId="158B3E3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276" w:type="dxa"/>
            <w:vAlign w:val="bottom"/>
          </w:tcPr>
          <w:p w14:paraId="19DE348C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238" w:type="dxa"/>
            <w:vAlign w:val="bottom"/>
          </w:tcPr>
          <w:p w14:paraId="7C92A8A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72" w:type="dxa"/>
            <w:vAlign w:val="bottom"/>
          </w:tcPr>
          <w:p w14:paraId="215D586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062" w:type="dxa"/>
            <w:vAlign w:val="bottom"/>
          </w:tcPr>
          <w:p w14:paraId="151433D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061" w:type="dxa"/>
            <w:vAlign w:val="bottom"/>
          </w:tcPr>
          <w:p w14:paraId="4314A3B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467D37" w:rsidRPr="007974E2" w14:paraId="6D2630E2" w14:textId="77777777" w:rsidTr="00467D37">
        <w:trPr>
          <w:trHeight w:val="213"/>
        </w:trPr>
        <w:tc>
          <w:tcPr>
            <w:tcW w:w="444" w:type="dxa"/>
          </w:tcPr>
          <w:p w14:paraId="680278BD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3133" w:type="dxa"/>
            <w:vAlign w:val="bottom"/>
          </w:tcPr>
          <w:p w14:paraId="41DEE0AC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Yeasts</w:t>
            </w:r>
          </w:p>
        </w:tc>
        <w:tc>
          <w:tcPr>
            <w:tcW w:w="1137" w:type="dxa"/>
            <w:vAlign w:val="bottom"/>
          </w:tcPr>
          <w:p w14:paraId="1E5E038C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276" w:type="dxa"/>
            <w:vAlign w:val="bottom"/>
          </w:tcPr>
          <w:p w14:paraId="17BADC4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238" w:type="dxa"/>
            <w:vAlign w:val="bottom"/>
          </w:tcPr>
          <w:p w14:paraId="76A0DE5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72" w:type="dxa"/>
            <w:vAlign w:val="bottom"/>
          </w:tcPr>
          <w:p w14:paraId="147E8DF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062" w:type="dxa"/>
            <w:vAlign w:val="bottom"/>
          </w:tcPr>
          <w:p w14:paraId="56182466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061" w:type="dxa"/>
            <w:vAlign w:val="bottom"/>
          </w:tcPr>
          <w:p w14:paraId="773952B0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467D37" w:rsidRPr="007974E2" w14:paraId="0B1994EC" w14:textId="77777777" w:rsidTr="00467D37">
        <w:trPr>
          <w:trHeight w:val="213"/>
        </w:trPr>
        <w:tc>
          <w:tcPr>
            <w:tcW w:w="444" w:type="dxa"/>
          </w:tcPr>
          <w:p w14:paraId="6D2E2D2F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19</w:t>
            </w:r>
          </w:p>
        </w:tc>
        <w:tc>
          <w:tcPr>
            <w:tcW w:w="3133" w:type="dxa"/>
            <w:vAlign w:val="bottom"/>
          </w:tcPr>
          <w:p w14:paraId="1F88513F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eastAsia="en-US"/>
              </w:rPr>
              <w:t xml:space="preserve">Candida albicans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ATCC 90028</w:t>
            </w:r>
          </w:p>
        </w:tc>
        <w:tc>
          <w:tcPr>
            <w:tcW w:w="1137" w:type="dxa"/>
            <w:vAlign w:val="bottom"/>
          </w:tcPr>
          <w:p w14:paraId="4BA1AA63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  <w:vAlign w:val="bottom"/>
          </w:tcPr>
          <w:p w14:paraId="14128344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238" w:type="dxa"/>
            <w:vAlign w:val="bottom"/>
          </w:tcPr>
          <w:p w14:paraId="25427F60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172" w:type="dxa"/>
            <w:vAlign w:val="bottom"/>
          </w:tcPr>
          <w:p w14:paraId="031D5E2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062" w:type="dxa"/>
            <w:vAlign w:val="bottom"/>
          </w:tcPr>
          <w:p w14:paraId="18B163DF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68511EDB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467D37" w:rsidRPr="007974E2" w14:paraId="5F2E4DC5" w14:textId="77777777" w:rsidTr="00467D37">
        <w:trPr>
          <w:trHeight w:val="213"/>
        </w:trPr>
        <w:tc>
          <w:tcPr>
            <w:tcW w:w="444" w:type="dxa"/>
          </w:tcPr>
          <w:p w14:paraId="6F72E1A5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20</w:t>
            </w:r>
          </w:p>
        </w:tc>
        <w:tc>
          <w:tcPr>
            <w:tcW w:w="3133" w:type="dxa"/>
            <w:vAlign w:val="bottom"/>
          </w:tcPr>
          <w:p w14:paraId="254774D3" w14:textId="77777777" w:rsidR="007974E2" w:rsidRPr="007974E2" w:rsidRDefault="007974E2" w:rsidP="007974E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i/>
                <w:lang w:eastAsia="en-US"/>
              </w:rPr>
              <w:t xml:space="preserve">Candida glabrata </w:t>
            </w:r>
            <w:r w:rsidRPr="007974E2">
              <w:rPr>
                <w:rFonts w:ascii="Calibri" w:eastAsia="Calibri" w:hAnsi="Calibri" w:cs="Times New Roman"/>
                <w:lang w:eastAsia="en-US"/>
              </w:rPr>
              <w:t>NCPF 3943</w:t>
            </w:r>
          </w:p>
        </w:tc>
        <w:tc>
          <w:tcPr>
            <w:tcW w:w="1137" w:type="dxa"/>
            <w:vAlign w:val="bottom"/>
          </w:tcPr>
          <w:p w14:paraId="41597C1F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276" w:type="dxa"/>
            <w:vAlign w:val="bottom"/>
          </w:tcPr>
          <w:p w14:paraId="20FB9751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238" w:type="dxa"/>
            <w:vAlign w:val="bottom"/>
          </w:tcPr>
          <w:p w14:paraId="6EE8C109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1172" w:type="dxa"/>
            <w:vAlign w:val="bottom"/>
          </w:tcPr>
          <w:p w14:paraId="72426277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062" w:type="dxa"/>
            <w:vAlign w:val="bottom"/>
          </w:tcPr>
          <w:p w14:paraId="77C85428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++</w:t>
            </w:r>
          </w:p>
        </w:tc>
        <w:tc>
          <w:tcPr>
            <w:tcW w:w="1061" w:type="dxa"/>
            <w:vAlign w:val="bottom"/>
          </w:tcPr>
          <w:p w14:paraId="5B517625" w14:textId="77777777" w:rsidR="007974E2" w:rsidRPr="007974E2" w:rsidRDefault="007974E2" w:rsidP="007974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974E2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</w:tbl>
    <w:p w14:paraId="33F2073F" w14:textId="77777777" w:rsidR="00467D37" w:rsidRPr="00467D37" w:rsidRDefault="00467D37" w:rsidP="00467D37">
      <w:pPr>
        <w:spacing w:after="0" w:line="276" w:lineRule="auto"/>
        <w:rPr>
          <w:rFonts w:ascii="Calibri" w:eastAsia="Calibri" w:hAnsi="Calibri" w:cs="Times New Roman"/>
          <w:lang w:eastAsia="en-US"/>
        </w:rPr>
      </w:pPr>
      <w:r w:rsidRPr="00467D37">
        <w:rPr>
          <w:rFonts w:ascii="Calibri" w:eastAsia="Calibri" w:hAnsi="Calibri" w:cs="Times New Roman"/>
          <w:vertAlign w:val="superscript"/>
          <w:lang w:eastAsia="en-US"/>
        </w:rPr>
        <w:t xml:space="preserve">a </w:t>
      </w:r>
      <w:r w:rsidRPr="00467D37">
        <w:rPr>
          <w:rFonts w:ascii="Calibri" w:eastAsia="Calibri" w:hAnsi="Calibri" w:cs="Times New Roman"/>
          <w:lang w:eastAsia="en-US"/>
        </w:rPr>
        <w:t>NCTC: National Collection of Type Cultures; ATCC: American Type Culture Collection; NCPF: National Collection of Pathogenic Fungi.</w:t>
      </w:r>
    </w:p>
    <w:p w14:paraId="670CD5A6" w14:textId="77777777" w:rsidR="00467D37" w:rsidRPr="00467D37" w:rsidRDefault="00467D37" w:rsidP="00467D37">
      <w:pPr>
        <w:spacing w:after="0" w:line="276" w:lineRule="auto"/>
        <w:rPr>
          <w:rFonts w:ascii="Calibri" w:eastAsia="Calibri" w:hAnsi="Calibri" w:cs="Times New Roman"/>
          <w:lang w:eastAsia="en-US"/>
        </w:rPr>
      </w:pPr>
      <w:r w:rsidRPr="00467D37">
        <w:rPr>
          <w:rFonts w:ascii="Calibri" w:eastAsia="Calibri" w:hAnsi="Calibri" w:cs="Times New Roman"/>
          <w:vertAlign w:val="superscript"/>
          <w:lang w:eastAsia="en-US"/>
        </w:rPr>
        <w:t xml:space="preserve">b </w:t>
      </w:r>
      <w:r w:rsidRPr="00467D37">
        <w:rPr>
          <w:rFonts w:ascii="Calibri" w:eastAsia="Calibri" w:hAnsi="Calibri" w:cs="Times New Roman"/>
          <w:lang w:eastAsia="en-US"/>
        </w:rPr>
        <w:t>++ strong growth, + moderate growth, +/- weak growth.</w:t>
      </w:r>
    </w:p>
    <w:p w14:paraId="705DA631" w14:textId="37E8DE7A" w:rsidR="007974E2" w:rsidRPr="00467D37" w:rsidRDefault="00467D37" w:rsidP="00467D37">
      <w:pPr>
        <w:spacing w:after="200" w:line="276" w:lineRule="auto"/>
        <w:rPr>
          <w:rFonts w:ascii="Calibri" w:eastAsia="Calibri" w:hAnsi="Calibri" w:cs="Times New Roman"/>
          <w:lang w:eastAsia="en-US"/>
        </w:rPr>
      </w:pPr>
      <w:r w:rsidRPr="00467D37">
        <w:rPr>
          <w:rFonts w:ascii="Calibri" w:eastAsia="Calibri" w:hAnsi="Calibri" w:cs="Times New Roman"/>
          <w:vertAlign w:val="superscript"/>
          <w:lang w:eastAsia="en-US"/>
        </w:rPr>
        <w:t>c</w:t>
      </w:r>
      <w:r w:rsidRPr="00467D37">
        <w:rPr>
          <w:rFonts w:ascii="Calibri" w:eastAsia="Calibri" w:hAnsi="Calibri" w:cs="Times New Roman"/>
          <w:lang w:eastAsia="en-US"/>
        </w:rPr>
        <w:t xml:space="preserve"> ++ strong colour, + moderate colour, +/- weak colour, - no noticeable colour. Diffusion of the colour into the medium was noted in all cases.</w:t>
      </w:r>
    </w:p>
    <w:p w14:paraId="7F800019" w14:textId="27394EC5" w:rsidR="003615DD" w:rsidRDefault="003615DD" w:rsidP="00FC63BB">
      <w:r>
        <w:t>Table 1. Evaluation of the catechol substrates.</w:t>
      </w:r>
    </w:p>
    <w:p w14:paraId="5C8FA8BE" w14:textId="77777777" w:rsidR="00467D37" w:rsidRDefault="00467D37" w:rsidP="00FC63BB"/>
    <w:p w14:paraId="35BB4727" w14:textId="5AA227C0" w:rsidR="001D368A" w:rsidRDefault="001D368A" w:rsidP="00FC63BB">
      <w:r>
        <w:t xml:space="preserve">The 2,3-dihydroxynaphthalene-derived substrates </w:t>
      </w:r>
      <w:r w:rsidR="00253DD2">
        <w:rPr>
          <w:b/>
        </w:rPr>
        <w:t>18</w:t>
      </w:r>
      <w:r w:rsidRPr="001D368A">
        <w:rPr>
          <w:b/>
        </w:rPr>
        <w:t>a</w:t>
      </w:r>
      <w:r>
        <w:t xml:space="preserve">, </w:t>
      </w:r>
      <w:r w:rsidRPr="001D368A">
        <w:rPr>
          <w:b/>
        </w:rPr>
        <w:t>2</w:t>
      </w:r>
      <w:r w:rsidR="00253DD2">
        <w:rPr>
          <w:b/>
        </w:rPr>
        <w:t>0</w:t>
      </w:r>
      <w:r w:rsidRPr="001D368A">
        <w:rPr>
          <w:b/>
        </w:rPr>
        <w:t xml:space="preserve">a </w:t>
      </w:r>
      <w:r>
        <w:t xml:space="preserve">and </w:t>
      </w:r>
      <w:r w:rsidRPr="001D368A">
        <w:rPr>
          <w:b/>
        </w:rPr>
        <w:t>2</w:t>
      </w:r>
      <w:r w:rsidR="00253DD2">
        <w:rPr>
          <w:b/>
        </w:rPr>
        <w:t>2</w:t>
      </w:r>
      <w:r w:rsidR="00315E5D">
        <w:rPr>
          <w:b/>
        </w:rPr>
        <w:t>a</w:t>
      </w:r>
      <w:r>
        <w:t xml:space="preserve"> (Table 2) allowed only moderate growth of all</w:t>
      </w:r>
      <w:r w:rsidR="00942BB7">
        <w:t xml:space="preserve"> members of</w:t>
      </w:r>
      <w:r>
        <w:t xml:space="preserve"> the panel of microorganisms suggesting that these substrates were </w:t>
      </w:r>
      <w:r w:rsidR="00942BB7">
        <w:t>inhibitory to some extent</w:t>
      </w:r>
      <w:r>
        <w:t xml:space="preserve">. </w:t>
      </w:r>
      <w:r w:rsidR="00315E5D" w:rsidRPr="00315E5D">
        <w:t xml:space="preserve">Strong growth of the Gram-negative microorganisms and moderate growth of the Gram-positive microorganisms and the yeasts </w:t>
      </w:r>
      <w:r w:rsidR="00354303">
        <w:t>were</w:t>
      </w:r>
      <w:r w:rsidR="00315E5D" w:rsidRPr="00315E5D">
        <w:t xml:space="preserve"> seen with the glucuronide substrate </w:t>
      </w:r>
      <w:r w:rsidR="00315E5D" w:rsidRPr="00315E5D">
        <w:rPr>
          <w:b/>
        </w:rPr>
        <w:t>2</w:t>
      </w:r>
      <w:r w:rsidR="00253DD2">
        <w:rPr>
          <w:b/>
        </w:rPr>
        <w:t>4</w:t>
      </w:r>
      <w:r w:rsidR="00315E5D" w:rsidRPr="00315E5D">
        <w:rPr>
          <w:b/>
        </w:rPr>
        <w:t>a</w:t>
      </w:r>
      <w:r w:rsidR="00315E5D" w:rsidRPr="00315E5D">
        <w:t>.</w:t>
      </w:r>
      <w:r w:rsidR="00315E5D">
        <w:t xml:space="preserve"> </w:t>
      </w:r>
      <w:r>
        <w:t xml:space="preserve">In contrast, strong </w:t>
      </w:r>
      <w:r w:rsidR="00340219">
        <w:t xml:space="preserve">growth of </w:t>
      </w:r>
      <w:r w:rsidR="00315E5D">
        <w:t xml:space="preserve">all </w:t>
      </w:r>
      <w:r w:rsidR="00004EFD">
        <w:t>20</w:t>
      </w:r>
      <w:r w:rsidR="00340219">
        <w:t xml:space="preserve"> microorganisms</w:t>
      </w:r>
      <w:r w:rsidR="00DE29AF">
        <w:t xml:space="preserve"> was observed</w:t>
      </w:r>
      <w:r w:rsidR="00340219">
        <w:t xml:space="preserve"> </w:t>
      </w:r>
      <w:r>
        <w:t xml:space="preserve">in the presence of the </w:t>
      </w:r>
      <w:r w:rsidR="00A869BC">
        <w:t>ribo</w:t>
      </w:r>
      <w:r>
        <w:t xml:space="preserve">furanoside substrate </w:t>
      </w:r>
      <w:r w:rsidRPr="001D368A">
        <w:rPr>
          <w:b/>
        </w:rPr>
        <w:t>2</w:t>
      </w:r>
      <w:r w:rsidR="00253DD2">
        <w:rPr>
          <w:b/>
        </w:rPr>
        <w:t>6</w:t>
      </w:r>
      <w:r w:rsidRPr="001D368A">
        <w:rPr>
          <w:b/>
        </w:rPr>
        <w:t>a</w:t>
      </w:r>
      <w:r>
        <w:t xml:space="preserve">. </w:t>
      </w:r>
      <w:r w:rsidR="00315E5D">
        <w:t xml:space="preserve">Purple coloured colonies were produced with this series of substrates when appropriate enzymatic activity was present. </w:t>
      </w:r>
      <w:r w:rsidR="00340219">
        <w:t>As with the catechol-derived substrates, diffusion of colour into the</w:t>
      </w:r>
      <w:r w:rsidR="00DE29AF">
        <w:t xml:space="preserve"> surrounding medium occurred</w:t>
      </w:r>
      <w:r w:rsidR="0024100F">
        <w:t xml:space="preserve"> and hence these substrates would be better suited for use in liquid media</w:t>
      </w:r>
      <w:r w:rsidR="00340219">
        <w:t xml:space="preserve">. </w:t>
      </w:r>
      <w:r w:rsidR="00D50177">
        <w:t xml:space="preserve">For substrate </w:t>
      </w:r>
      <w:r w:rsidR="00253DD2">
        <w:rPr>
          <w:b/>
        </w:rPr>
        <w:t>18</w:t>
      </w:r>
      <w:r w:rsidR="00D50177" w:rsidRPr="00B207E7">
        <w:rPr>
          <w:b/>
        </w:rPr>
        <w:t>a</w:t>
      </w:r>
      <w:r w:rsidR="00D50177">
        <w:t xml:space="preserve">, coloration was generated only by known producers of </w:t>
      </w:r>
      <w:r w:rsidR="00315E5D">
        <w:t>β</w:t>
      </w:r>
      <w:r w:rsidR="00D50177">
        <w:t xml:space="preserve">-glucosidase including enterococci and </w:t>
      </w:r>
      <w:r w:rsidR="00D50177" w:rsidRPr="00D50177">
        <w:rPr>
          <w:i/>
        </w:rPr>
        <w:t>Listeria monocytogenes</w:t>
      </w:r>
      <w:r w:rsidR="00D50177">
        <w:t>, suggesting this substrate could be exploited for dete</w:t>
      </w:r>
      <w:r w:rsidR="00315E5D">
        <w:t>ction of these species</w:t>
      </w:r>
      <w:r w:rsidR="00D50177">
        <w:t xml:space="preserve">. Similarly, for substrate </w:t>
      </w:r>
      <w:r w:rsidR="00D50177" w:rsidRPr="00B207E7">
        <w:rPr>
          <w:b/>
        </w:rPr>
        <w:t>2</w:t>
      </w:r>
      <w:r w:rsidR="00253DD2">
        <w:rPr>
          <w:b/>
        </w:rPr>
        <w:t>0</w:t>
      </w:r>
      <w:r w:rsidR="00D50177" w:rsidRPr="00B207E7">
        <w:rPr>
          <w:b/>
        </w:rPr>
        <w:t xml:space="preserve">a </w:t>
      </w:r>
      <w:r w:rsidR="00D50177">
        <w:t xml:space="preserve">activity was only observed for known producers of </w:t>
      </w:r>
      <w:r w:rsidR="00315E5D">
        <w:t>β</w:t>
      </w:r>
      <w:r w:rsidR="00D50177">
        <w:t xml:space="preserve">-galactosidase. Substrate </w:t>
      </w:r>
      <w:r w:rsidR="00D50177" w:rsidRPr="00A869BC">
        <w:rPr>
          <w:b/>
        </w:rPr>
        <w:t>2</w:t>
      </w:r>
      <w:r w:rsidR="00253DD2">
        <w:rPr>
          <w:b/>
        </w:rPr>
        <w:t>2</w:t>
      </w:r>
      <w:r w:rsidR="00315E5D">
        <w:rPr>
          <w:b/>
        </w:rPr>
        <w:t>a</w:t>
      </w:r>
      <w:r w:rsidR="00D50177">
        <w:t xml:space="preserve"> is expected to detect </w:t>
      </w:r>
      <w:r w:rsidR="00200A45">
        <w:t>β</w:t>
      </w:r>
      <w:r w:rsidR="00D50177">
        <w:t xml:space="preserve">-hexosaminidase activity and several bacteria demonstrated hydrolysis of this substrate including known producers of this enzyme e.g. </w:t>
      </w:r>
      <w:r w:rsidR="00D50177" w:rsidRPr="00D50177">
        <w:rPr>
          <w:i/>
        </w:rPr>
        <w:t>Serratia marcescens</w:t>
      </w:r>
      <w:r w:rsidR="00B7021E">
        <w:t>.</w:t>
      </w:r>
      <w:r w:rsidR="00FC5F2B">
        <w:rPr>
          <w:vertAlign w:val="superscript"/>
        </w:rPr>
        <w:t>3</w:t>
      </w:r>
      <w:r w:rsidR="00251B68">
        <w:rPr>
          <w:vertAlign w:val="superscript"/>
        </w:rPr>
        <w:t>5</w:t>
      </w:r>
      <w:r w:rsidR="00D50177">
        <w:t xml:space="preserve"> Disappointingly, no coloration was generated by </w:t>
      </w:r>
      <w:r w:rsidR="00D50177" w:rsidRPr="00D50177">
        <w:rPr>
          <w:i/>
        </w:rPr>
        <w:t>Candida albicans</w:t>
      </w:r>
      <w:r w:rsidR="00D50177">
        <w:t xml:space="preserve"> within the 18 h incubation period and this species is known to produce </w:t>
      </w:r>
      <w:r w:rsidR="00F568F4">
        <w:t>β</w:t>
      </w:r>
      <w:r w:rsidR="00D50177">
        <w:t>-hexosaminidase.</w:t>
      </w:r>
      <w:r w:rsidR="00FC5F2B">
        <w:rPr>
          <w:vertAlign w:val="superscript"/>
        </w:rPr>
        <w:t>3</w:t>
      </w:r>
      <w:r w:rsidR="00251B68">
        <w:rPr>
          <w:vertAlign w:val="superscript"/>
        </w:rPr>
        <w:t>6</w:t>
      </w:r>
      <w:r w:rsidR="00D50177">
        <w:t xml:space="preserve"> </w:t>
      </w:r>
      <w:r w:rsidR="00666155" w:rsidRPr="00666155">
        <w:t xml:space="preserve">The glucuronide substrate </w:t>
      </w:r>
      <w:r w:rsidR="00666155" w:rsidRPr="00666155">
        <w:rPr>
          <w:b/>
        </w:rPr>
        <w:t>2</w:t>
      </w:r>
      <w:r w:rsidR="00253DD2">
        <w:rPr>
          <w:b/>
        </w:rPr>
        <w:t>4</w:t>
      </w:r>
      <w:r w:rsidR="00666155" w:rsidRPr="00666155">
        <w:rPr>
          <w:b/>
        </w:rPr>
        <w:t>a</w:t>
      </w:r>
      <w:r w:rsidR="00666155" w:rsidRPr="00666155">
        <w:t xml:space="preserve"> was only hydrolysed by </w:t>
      </w:r>
      <w:r w:rsidR="00666155" w:rsidRPr="00666155">
        <w:rPr>
          <w:i/>
        </w:rPr>
        <w:t>E. coli</w:t>
      </w:r>
      <w:r w:rsidR="00B6376A">
        <w:rPr>
          <w:i/>
        </w:rPr>
        <w:t>,</w:t>
      </w:r>
      <w:r w:rsidR="00666155" w:rsidRPr="00666155">
        <w:t xml:space="preserve"> as expec</w:t>
      </w:r>
      <w:r w:rsidR="00316EF5">
        <w:t>ted</w:t>
      </w:r>
      <w:r w:rsidR="00B6376A">
        <w:t>,</w:t>
      </w:r>
      <w:r w:rsidR="00316EF5">
        <w:t xml:space="preserve"> producing strongly coloured</w:t>
      </w:r>
      <w:r w:rsidR="00666155" w:rsidRPr="00666155">
        <w:t xml:space="preserve"> colonies.</w:t>
      </w:r>
      <w:r w:rsidR="00666155">
        <w:t xml:space="preserve"> </w:t>
      </w:r>
      <w:r w:rsidR="00C95237">
        <w:t xml:space="preserve">Substrate </w:t>
      </w:r>
      <w:r w:rsidR="00C95237" w:rsidRPr="00B207E7">
        <w:rPr>
          <w:b/>
        </w:rPr>
        <w:t>2</w:t>
      </w:r>
      <w:r w:rsidR="00253DD2">
        <w:rPr>
          <w:b/>
        </w:rPr>
        <w:t>6</w:t>
      </w:r>
      <w:r w:rsidR="00C95237" w:rsidRPr="00B207E7">
        <w:rPr>
          <w:b/>
        </w:rPr>
        <w:t>a</w:t>
      </w:r>
      <w:r w:rsidR="00C95237">
        <w:t xml:space="preserve"> effectively detected </w:t>
      </w:r>
      <w:r w:rsidR="00200A45">
        <w:t>β</w:t>
      </w:r>
      <w:r w:rsidR="00F53FFA">
        <w:t>-</w:t>
      </w:r>
      <w:r w:rsidR="00C95237">
        <w:t xml:space="preserve">ribosidase activity in a number of Gram-negative species and activity was consistent with that previously reported for other </w:t>
      </w:r>
      <w:r w:rsidR="00200A45">
        <w:t>β</w:t>
      </w:r>
      <w:r w:rsidR="00C95237">
        <w:t>-ribosidase substrates.</w:t>
      </w:r>
      <w:r w:rsidR="00932B0C">
        <w:rPr>
          <w:vertAlign w:val="superscript"/>
        </w:rPr>
        <w:t>1</w:t>
      </w:r>
      <w:r w:rsidR="00E44E89">
        <w:rPr>
          <w:vertAlign w:val="superscript"/>
        </w:rPr>
        <w:t>2</w:t>
      </w:r>
      <w:r w:rsidR="00B6376A">
        <w:rPr>
          <w:vertAlign w:val="superscript"/>
        </w:rPr>
        <w:t xml:space="preserve">, </w:t>
      </w:r>
      <w:r w:rsidR="00FC5F2B">
        <w:rPr>
          <w:vertAlign w:val="superscript"/>
        </w:rPr>
        <w:t>3</w:t>
      </w:r>
      <w:r w:rsidR="00251B68">
        <w:rPr>
          <w:vertAlign w:val="superscript"/>
        </w:rPr>
        <w:t>7</w:t>
      </w:r>
      <w:r w:rsidR="00C95237">
        <w:t xml:space="preserve"> Among Gram-positive bacteria, reactivity was restricted to </w:t>
      </w:r>
      <w:r w:rsidR="00C95237" w:rsidRPr="0055396F">
        <w:rPr>
          <w:i/>
        </w:rPr>
        <w:t>S. aureus</w:t>
      </w:r>
      <w:r w:rsidR="00C95237">
        <w:t xml:space="preserve"> strains and there was clear differentiation from other Gram-positive species, suggesting that this may be a useful substrate for detection of </w:t>
      </w:r>
      <w:r w:rsidR="00C95237" w:rsidRPr="0055396F">
        <w:rPr>
          <w:i/>
        </w:rPr>
        <w:t>S. aureus</w:t>
      </w:r>
      <w:r w:rsidR="00C95237">
        <w:t xml:space="preserve">. </w:t>
      </w:r>
      <w:r w:rsidR="0024100F" w:rsidRPr="006050E7">
        <w:t xml:space="preserve">Figure 2 illustrates the differentiation of </w:t>
      </w:r>
      <w:r w:rsidR="0024100F" w:rsidRPr="006050E7">
        <w:rPr>
          <w:i/>
        </w:rPr>
        <w:t>S. aureus</w:t>
      </w:r>
      <w:r w:rsidR="0024100F" w:rsidRPr="006050E7">
        <w:t xml:space="preserve"> from other Gram-positive microorganisms in liquid media. </w:t>
      </w:r>
      <w:r w:rsidR="00C95237">
        <w:t xml:space="preserve">The usefulness of </w:t>
      </w:r>
      <w:r w:rsidR="00315E5D">
        <w:t>β</w:t>
      </w:r>
      <w:r w:rsidR="00C95237">
        <w:t xml:space="preserve">-ribosidase detection for the identification of </w:t>
      </w:r>
      <w:r w:rsidR="00C95237" w:rsidRPr="0055396F">
        <w:rPr>
          <w:i/>
        </w:rPr>
        <w:t>S. aureus</w:t>
      </w:r>
      <w:r w:rsidR="00C95237">
        <w:t xml:space="preserve"> has previously been observed.</w:t>
      </w:r>
      <w:r w:rsidR="00200A45">
        <w:rPr>
          <w:vertAlign w:val="superscript"/>
        </w:rPr>
        <w:t>16</w:t>
      </w:r>
      <w:r w:rsidR="00C95237" w:rsidRPr="0055396F">
        <w:rPr>
          <w:vertAlign w:val="superscript"/>
        </w:rPr>
        <w:t xml:space="preserve"> </w:t>
      </w:r>
    </w:p>
    <w:tbl>
      <w:tblPr>
        <w:tblW w:w="8631" w:type="dxa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2410"/>
        <w:gridCol w:w="1134"/>
        <w:gridCol w:w="1134"/>
        <w:gridCol w:w="1134"/>
        <w:gridCol w:w="1134"/>
        <w:gridCol w:w="1134"/>
      </w:tblGrid>
      <w:tr w:rsidR="00134DF4" w:rsidRPr="007442B0" w14:paraId="07190D20" w14:textId="77777777" w:rsidTr="00134DF4">
        <w:trPr>
          <w:trHeight w:val="279"/>
        </w:trPr>
        <w:tc>
          <w:tcPr>
            <w:tcW w:w="551" w:type="dxa"/>
          </w:tcPr>
          <w:p w14:paraId="0E8FF3D7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2410" w:type="dxa"/>
          </w:tcPr>
          <w:p w14:paraId="438A34A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</w:tcPr>
          <w:p w14:paraId="2813CC2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 xml:space="preserve"> 18a</w:t>
            </w:r>
            <w:r w:rsidRPr="007442B0">
              <w:rPr>
                <w:rFonts w:ascii="Calibri" w:eastAsia="Calibri" w:hAnsi="Calibri" w:cs="Times New Roman"/>
                <w:vertAlign w:val="superscript"/>
                <w:lang w:eastAsia="en-US"/>
              </w:rPr>
              <w:t>b</w:t>
            </w:r>
          </w:p>
        </w:tc>
        <w:tc>
          <w:tcPr>
            <w:tcW w:w="1134" w:type="dxa"/>
          </w:tcPr>
          <w:p w14:paraId="1A8CD9C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 xml:space="preserve"> 20a</w:t>
            </w:r>
            <w:r w:rsidRPr="007442B0">
              <w:rPr>
                <w:rFonts w:ascii="Calibri" w:eastAsia="Calibri" w:hAnsi="Calibri" w:cs="Times New Roman"/>
                <w:vertAlign w:val="superscript"/>
                <w:lang w:eastAsia="en-US"/>
              </w:rPr>
              <w:t>b</w:t>
            </w:r>
          </w:p>
        </w:tc>
        <w:tc>
          <w:tcPr>
            <w:tcW w:w="1134" w:type="dxa"/>
          </w:tcPr>
          <w:p w14:paraId="288C663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 xml:space="preserve"> 22a</w:t>
            </w:r>
            <w:r w:rsidRPr="007442B0">
              <w:rPr>
                <w:rFonts w:ascii="Calibri" w:eastAsia="Calibri" w:hAnsi="Calibri" w:cs="Times New Roman"/>
                <w:vertAlign w:val="superscript"/>
                <w:lang w:eastAsia="en-US"/>
              </w:rPr>
              <w:t>b</w:t>
            </w:r>
          </w:p>
        </w:tc>
        <w:tc>
          <w:tcPr>
            <w:tcW w:w="1134" w:type="dxa"/>
          </w:tcPr>
          <w:p w14:paraId="2D391BAD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vertAlign w:val="superscript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Substrate </w:t>
            </w: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>24a</w:t>
            </w:r>
            <w:r w:rsidRPr="007442B0">
              <w:rPr>
                <w:rFonts w:ascii="Calibri" w:eastAsia="Calibri" w:hAnsi="Calibri" w:cs="Times New Roman"/>
                <w:vertAlign w:val="superscript"/>
                <w:lang w:eastAsia="en-US"/>
              </w:rPr>
              <w:t>c</w:t>
            </w:r>
          </w:p>
        </w:tc>
        <w:tc>
          <w:tcPr>
            <w:tcW w:w="1134" w:type="dxa"/>
          </w:tcPr>
          <w:p w14:paraId="02E7865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 xml:space="preserve"> 26a</w:t>
            </w:r>
            <w:r w:rsidRPr="007442B0">
              <w:rPr>
                <w:rFonts w:ascii="Calibri" w:eastAsia="Calibri" w:hAnsi="Calibri" w:cs="Times New Roman"/>
                <w:vertAlign w:val="superscript"/>
                <w:lang w:eastAsia="en-US"/>
              </w:rPr>
              <w:t>d</w:t>
            </w:r>
          </w:p>
        </w:tc>
      </w:tr>
      <w:tr w:rsidR="00134DF4" w:rsidRPr="007442B0" w14:paraId="14F9AC77" w14:textId="77777777" w:rsidTr="00134DF4">
        <w:trPr>
          <w:trHeight w:val="279"/>
        </w:trPr>
        <w:tc>
          <w:tcPr>
            <w:tcW w:w="551" w:type="dxa"/>
          </w:tcPr>
          <w:p w14:paraId="6719387A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2410" w:type="dxa"/>
          </w:tcPr>
          <w:p w14:paraId="4D988577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>Microorganism / Reference</w:t>
            </w:r>
            <w:r w:rsidRPr="007442B0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a</w:t>
            </w:r>
          </w:p>
        </w:tc>
        <w:tc>
          <w:tcPr>
            <w:tcW w:w="1134" w:type="dxa"/>
          </w:tcPr>
          <w:p w14:paraId="6F44F90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7442B0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e</w:t>
            </w:r>
          </w:p>
        </w:tc>
        <w:tc>
          <w:tcPr>
            <w:tcW w:w="1134" w:type="dxa"/>
          </w:tcPr>
          <w:p w14:paraId="4412505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7442B0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e</w:t>
            </w:r>
          </w:p>
        </w:tc>
        <w:tc>
          <w:tcPr>
            <w:tcW w:w="1134" w:type="dxa"/>
          </w:tcPr>
          <w:p w14:paraId="0DA2034A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7442B0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e</w:t>
            </w:r>
          </w:p>
        </w:tc>
        <w:tc>
          <w:tcPr>
            <w:tcW w:w="1134" w:type="dxa"/>
          </w:tcPr>
          <w:p w14:paraId="1B64D8E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7442B0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e</w:t>
            </w:r>
          </w:p>
        </w:tc>
        <w:tc>
          <w:tcPr>
            <w:tcW w:w="1134" w:type="dxa"/>
          </w:tcPr>
          <w:p w14:paraId="06E186B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7442B0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e</w:t>
            </w:r>
          </w:p>
        </w:tc>
      </w:tr>
      <w:tr w:rsidR="00134DF4" w:rsidRPr="007442B0" w14:paraId="1FE3DAE1" w14:textId="77777777" w:rsidTr="00134DF4">
        <w:trPr>
          <w:trHeight w:val="228"/>
        </w:trPr>
        <w:tc>
          <w:tcPr>
            <w:tcW w:w="551" w:type="dxa"/>
          </w:tcPr>
          <w:p w14:paraId="495A1B7C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2410" w:type="dxa"/>
            <w:vAlign w:val="bottom"/>
          </w:tcPr>
          <w:p w14:paraId="20DD3E1D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Gram-negative microorganisms</w:t>
            </w:r>
          </w:p>
        </w:tc>
        <w:tc>
          <w:tcPr>
            <w:tcW w:w="1134" w:type="dxa"/>
            <w:vAlign w:val="center"/>
          </w:tcPr>
          <w:p w14:paraId="62A49EBF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606AF8C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02D6B9A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029CB022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501DBCE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134DF4" w:rsidRPr="007442B0" w14:paraId="31FB3547" w14:textId="77777777" w:rsidTr="00134DF4">
        <w:trPr>
          <w:trHeight w:val="228"/>
        </w:trPr>
        <w:tc>
          <w:tcPr>
            <w:tcW w:w="551" w:type="dxa"/>
          </w:tcPr>
          <w:p w14:paraId="03509F17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1</w:t>
            </w:r>
          </w:p>
        </w:tc>
        <w:tc>
          <w:tcPr>
            <w:tcW w:w="2410" w:type="dxa"/>
            <w:vAlign w:val="bottom"/>
          </w:tcPr>
          <w:p w14:paraId="46F3F56B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eastAsia="en-US"/>
              </w:rPr>
              <w:t xml:space="preserve">Escherichia coli 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>NCTC 10418</w:t>
            </w:r>
          </w:p>
        </w:tc>
        <w:tc>
          <w:tcPr>
            <w:tcW w:w="1134" w:type="dxa"/>
            <w:vAlign w:val="center"/>
          </w:tcPr>
          <w:p w14:paraId="181AEF54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Tr. purple</w:t>
            </w:r>
          </w:p>
        </w:tc>
        <w:tc>
          <w:tcPr>
            <w:tcW w:w="1134" w:type="dxa"/>
            <w:vAlign w:val="center"/>
          </w:tcPr>
          <w:p w14:paraId="5C5C31BF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++ purple</w:t>
            </w:r>
          </w:p>
        </w:tc>
        <w:tc>
          <w:tcPr>
            <w:tcW w:w="1134" w:type="dxa"/>
            <w:vAlign w:val="center"/>
          </w:tcPr>
          <w:p w14:paraId="57ED4A1F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45416A04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  <w:tc>
          <w:tcPr>
            <w:tcW w:w="1134" w:type="dxa"/>
            <w:vAlign w:val="center"/>
          </w:tcPr>
          <w:p w14:paraId="798D04B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</w:tr>
      <w:tr w:rsidR="00134DF4" w:rsidRPr="007442B0" w14:paraId="3834961F" w14:textId="77777777" w:rsidTr="00134DF4">
        <w:trPr>
          <w:trHeight w:val="213"/>
        </w:trPr>
        <w:tc>
          <w:tcPr>
            <w:tcW w:w="551" w:type="dxa"/>
          </w:tcPr>
          <w:p w14:paraId="0D37B93E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2</w:t>
            </w:r>
          </w:p>
        </w:tc>
        <w:tc>
          <w:tcPr>
            <w:tcW w:w="2410" w:type="dxa"/>
            <w:vAlign w:val="bottom"/>
          </w:tcPr>
          <w:p w14:paraId="2DCA27D6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fr-FR" w:eastAsia="en-US"/>
              </w:rPr>
              <w:t xml:space="preserve">Serratia marcescens </w:t>
            </w:r>
            <w:r w:rsidRPr="007442B0">
              <w:rPr>
                <w:rFonts w:ascii="Calibri" w:eastAsia="Calibri" w:hAnsi="Calibri" w:cs="Times New Roman"/>
                <w:lang w:val="fr-FR" w:eastAsia="en-US"/>
              </w:rPr>
              <w:t>NCTC 10211</w:t>
            </w:r>
          </w:p>
        </w:tc>
        <w:tc>
          <w:tcPr>
            <w:tcW w:w="1134" w:type="dxa"/>
            <w:vAlign w:val="center"/>
          </w:tcPr>
          <w:p w14:paraId="3F670BF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++ purple</w:t>
            </w:r>
          </w:p>
        </w:tc>
        <w:tc>
          <w:tcPr>
            <w:tcW w:w="1134" w:type="dxa"/>
            <w:vAlign w:val="center"/>
          </w:tcPr>
          <w:p w14:paraId="6F41F62A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 purple</w:t>
            </w:r>
          </w:p>
        </w:tc>
        <w:tc>
          <w:tcPr>
            <w:tcW w:w="1134" w:type="dxa"/>
            <w:vAlign w:val="center"/>
          </w:tcPr>
          <w:p w14:paraId="508D8C63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++ purple</w:t>
            </w:r>
          </w:p>
        </w:tc>
        <w:tc>
          <w:tcPr>
            <w:tcW w:w="1134" w:type="dxa"/>
            <w:vAlign w:val="center"/>
          </w:tcPr>
          <w:p w14:paraId="614F97CA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457F1AD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</w:tr>
      <w:tr w:rsidR="00134DF4" w:rsidRPr="007442B0" w14:paraId="0FAC1D84" w14:textId="77777777" w:rsidTr="00134DF4">
        <w:trPr>
          <w:trHeight w:val="213"/>
        </w:trPr>
        <w:tc>
          <w:tcPr>
            <w:tcW w:w="551" w:type="dxa"/>
          </w:tcPr>
          <w:p w14:paraId="54700711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3</w:t>
            </w:r>
          </w:p>
        </w:tc>
        <w:tc>
          <w:tcPr>
            <w:tcW w:w="2410" w:type="dxa"/>
            <w:vAlign w:val="bottom"/>
          </w:tcPr>
          <w:p w14:paraId="68CBEEEA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es-ES" w:eastAsia="en-US"/>
              </w:rPr>
              <w:t xml:space="preserve">Pseudomonas aeruginosa </w:t>
            </w:r>
            <w:r w:rsidRPr="007442B0">
              <w:rPr>
                <w:rFonts w:ascii="Calibri" w:eastAsia="Calibri" w:hAnsi="Calibri" w:cs="Times New Roman"/>
                <w:lang w:val="es-ES" w:eastAsia="en-US"/>
              </w:rPr>
              <w:t>NCTC 10662</w:t>
            </w:r>
          </w:p>
        </w:tc>
        <w:tc>
          <w:tcPr>
            <w:tcW w:w="1134" w:type="dxa"/>
            <w:vAlign w:val="center"/>
          </w:tcPr>
          <w:p w14:paraId="72997BB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052D2814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30674B14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05B80082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7EF81E37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134DF4" w:rsidRPr="007442B0" w14:paraId="59460DB6" w14:textId="77777777" w:rsidTr="00134DF4">
        <w:trPr>
          <w:trHeight w:val="213"/>
        </w:trPr>
        <w:tc>
          <w:tcPr>
            <w:tcW w:w="551" w:type="dxa"/>
          </w:tcPr>
          <w:p w14:paraId="58F51C68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4</w:t>
            </w:r>
          </w:p>
        </w:tc>
        <w:tc>
          <w:tcPr>
            <w:tcW w:w="2410" w:type="dxa"/>
            <w:vAlign w:val="bottom"/>
          </w:tcPr>
          <w:p w14:paraId="4E4F983F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es-ES" w:eastAsia="en-US"/>
              </w:rPr>
              <w:t xml:space="preserve">Burkholderia cepacia 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7442B0">
              <w:rPr>
                <w:rFonts w:ascii="Calibri" w:eastAsia="Calibri" w:hAnsi="Calibri" w:cs="Times New Roman"/>
                <w:lang w:val="es-ES" w:eastAsia="en-US"/>
              </w:rPr>
              <w:t>ATCC 25416</w:t>
            </w:r>
          </w:p>
        </w:tc>
        <w:tc>
          <w:tcPr>
            <w:tcW w:w="1134" w:type="dxa"/>
            <w:vAlign w:val="center"/>
          </w:tcPr>
          <w:p w14:paraId="5E909A40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6C7A82A2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32F2649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180978FB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3E72E84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134DF4" w:rsidRPr="007442B0" w14:paraId="2469B34C" w14:textId="77777777" w:rsidTr="00134DF4">
        <w:trPr>
          <w:trHeight w:val="127"/>
        </w:trPr>
        <w:tc>
          <w:tcPr>
            <w:tcW w:w="551" w:type="dxa"/>
          </w:tcPr>
          <w:p w14:paraId="6F88ED1C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5</w:t>
            </w:r>
          </w:p>
        </w:tc>
        <w:tc>
          <w:tcPr>
            <w:tcW w:w="2410" w:type="dxa"/>
            <w:vAlign w:val="bottom"/>
          </w:tcPr>
          <w:p w14:paraId="72FD3DE2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eastAsia="en-US"/>
              </w:rPr>
              <w:t xml:space="preserve">Yersinia enterocolitica 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>NCTC 11176</w:t>
            </w:r>
          </w:p>
        </w:tc>
        <w:tc>
          <w:tcPr>
            <w:tcW w:w="1134" w:type="dxa"/>
            <w:vAlign w:val="center"/>
          </w:tcPr>
          <w:p w14:paraId="783C0AE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327B06E0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34C399D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 purple</w:t>
            </w:r>
          </w:p>
        </w:tc>
        <w:tc>
          <w:tcPr>
            <w:tcW w:w="1134" w:type="dxa"/>
            <w:vAlign w:val="center"/>
          </w:tcPr>
          <w:p w14:paraId="4EF0A39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00C1C330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134DF4" w:rsidRPr="007442B0" w14:paraId="023E3520" w14:textId="77777777" w:rsidTr="00134DF4">
        <w:trPr>
          <w:trHeight w:val="213"/>
        </w:trPr>
        <w:tc>
          <w:tcPr>
            <w:tcW w:w="551" w:type="dxa"/>
          </w:tcPr>
          <w:p w14:paraId="0610408F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6</w:t>
            </w:r>
          </w:p>
        </w:tc>
        <w:tc>
          <w:tcPr>
            <w:tcW w:w="2410" w:type="dxa"/>
            <w:vAlign w:val="bottom"/>
          </w:tcPr>
          <w:p w14:paraId="388953AD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eastAsia="en-US"/>
              </w:rPr>
              <w:t xml:space="preserve">Salmonella typhimurium 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>NCTC 74</w:t>
            </w:r>
          </w:p>
        </w:tc>
        <w:tc>
          <w:tcPr>
            <w:tcW w:w="1134" w:type="dxa"/>
            <w:vAlign w:val="center"/>
          </w:tcPr>
          <w:p w14:paraId="075BEC0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6C799D8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109E3D7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21A8887F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5989458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</w:tr>
      <w:tr w:rsidR="00134DF4" w:rsidRPr="007442B0" w14:paraId="4C4BFFF9" w14:textId="77777777" w:rsidTr="00134DF4">
        <w:trPr>
          <w:trHeight w:val="213"/>
        </w:trPr>
        <w:tc>
          <w:tcPr>
            <w:tcW w:w="551" w:type="dxa"/>
          </w:tcPr>
          <w:p w14:paraId="2788CC9E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7</w:t>
            </w:r>
          </w:p>
        </w:tc>
        <w:tc>
          <w:tcPr>
            <w:tcW w:w="2410" w:type="dxa"/>
            <w:vAlign w:val="bottom"/>
          </w:tcPr>
          <w:p w14:paraId="461E8186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es-ES" w:eastAsia="en-US"/>
              </w:rPr>
              <w:t>Citrobacter freundii</w:t>
            </w:r>
            <w:r w:rsidRPr="007442B0">
              <w:rPr>
                <w:rFonts w:ascii="Calibri" w:eastAsia="Calibri" w:hAnsi="Calibri" w:cs="Times New Roman"/>
                <w:color w:val="FF0000"/>
                <w:lang w:val="es-ES" w:eastAsia="en-US"/>
              </w:rPr>
              <w:t xml:space="preserve"> </w:t>
            </w:r>
            <w:r w:rsidRPr="007442B0">
              <w:rPr>
                <w:rFonts w:ascii="Calibri" w:eastAsia="Calibri" w:hAnsi="Calibri" w:cs="Times New Roman"/>
                <w:lang w:val="es-ES" w:eastAsia="en-US"/>
              </w:rPr>
              <w:t>NCTC 9750</w:t>
            </w:r>
          </w:p>
        </w:tc>
        <w:tc>
          <w:tcPr>
            <w:tcW w:w="1134" w:type="dxa"/>
            <w:vAlign w:val="center"/>
          </w:tcPr>
          <w:p w14:paraId="1B5BBE0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NT</w:t>
            </w:r>
          </w:p>
        </w:tc>
        <w:tc>
          <w:tcPr>
            <w:tcW w:w="1134" w:type="dxa"/>
            <w:vAlign w:val="center"/>
          </w:tcPr>
          <w:p w14:paraId="2996164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NT</w:t>
            </w:r>
          </w:p>
        </w:tc>
        <w:tc>
          <w:tcPr>
            <w:tcW w:w="1134" w:type="dxa"/>
            <w:vAlign w:val="center"/>
          </w:tcPr>
          <w:p w14:paraId="7DE114FA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3EEEB8B3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67308ADC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  <w:r w:rsidRPr="007442B0">
              <w:rPr>
                <w:rFonts w:ascii="Calibri" w:eastAsia="Calibri" w:hAnsi="Calibri" w:cs="Times New Roman"/>
                <w:vertAlign w:val="superscript"/>
                <w:lang w:eastAsia="en-US"/>
              </w:rPr>
              <w:t>f</w:t>
            </w:r>
          </w:p>
        </w:tc>
      </w:tr>
      <w:tr w:rsidR="00134DF4" w:rsidRPr="007442B0" w14:paraId="5E6CEB1B" w14:textId="77777777" w:rsidTr="00134DF4">
        <w:trPr>
          <w:trHeight w:val="213"/>
        </w:trPr>
        <w:tc>
          <w:tcPr>
            <w:tcW w:w="551" w:type="dxa"/>
          </w:tcPr>
          <w:p w14:paraId="1AA7DC6F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8</w:t>
            </w:r>
          </w:p>
        </w:tc>
        <w:tc>
          <w:tcPr>
            <w:tcW w:w="2410" w:type="dxa"/>
            <w:vAlign w:val="bottom"/>
          </w:tcPr>
          <w:p w14:paraId="34C05429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eastAsia="en-US"/>
              </w:rPr>
              <w:t>Morganella morganii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462403 (wild)</w:t>
            </w:r>
          </w:p>
        </w:tc>
        <w:tc>
          <w:tcPr>
            <w:tcW w:w="1134" w:type="dxa"/>
            <w:vAlign w:val="center"/>
          </w:tcPr>
          <w:p w14:paraId="5169677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NT</w:t>
            </w:r>
          </w:p>
        </w:tc>
        <w:tc>
          <w:tcPr>
            <w:tcW w:w="1134" w:type="dxa"/>
            <w:vAlign w:val="center"/>
          </w:tcPr>
          <w:p w14:paraId="53B2E70B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NT</w:t>
            </w:r>
          </w:p>
        </w:tc>
        <w:tc>
          <w:tcPr>
            <w:tcW w:w="1134" w:type="dxa"/>
            <w:vAlign w:val="center"/>
          </w:tcPr>
          <w:p w14:paraId="11566E4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3BD19F77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73DF73DD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</w:tr>
      <w:tr w:rsidR="00134DF4" w:rsidRPr="007442B0" w14:paraId="56F43CB8" w14:textId="77777777" w:rsidTr="00134DF4">
        <w:trPr>
          <w:trHeight w:val="213"/>
        </w:trPr>
        <w:tc>
          <w:tcPr>
            <w:tcW w:w="551" w:type="dxa"/>
          </w:tcPr>
          <w:p w14:paraId="13845489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9</w:t>
            </w:r>
          </w:p>
        </w:tc>
        <w:tc>
          <w:tcPr>
            <w:tcW w:w="2410" w:type="dxa"/>
            <w:vAlign w:val="bottom"/>
          </w:tcPr>
          <w:p w14:paraId="56ABCA8F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es-ES" w:eastAsia="en-US"/>
              </w:rPr>
              <w:t xml:space="preserve">Enterobacter cloacae </w:t>
            </w:r>
            <w:r w:rsidRPr="007442B0">
              <w:rPr>
                <w:rFonts w:ascii="Calibri" w:eastAsia="Calibri" w:hAnsi="Calibri" w:cs="Times New Roman"/>
                <w:lang w:val="es-ES" w:eastAsia="en-US"/>
              </w:rPr>
              <w:t>NCTC 11936</w:t>
            </w:r>
          </w:p>
        </w:tc>
        <w:tc>
          <w:tcPr>
            <w:tcW w:w="1134" w:type="dxa"/>
            <w:vAlign w:val="center"/>
          </w:tcPr>
          <w:p w14:paraId="1786B208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 purple</w:t>
            </w:r>
          </w:p>
        </w:tc>
        <w:tc>
          <w:tcPr>
            <w:tcW w:w="1134" w:type="dxa"/>
            <w:vAlign w:val="center"/>
          </w:tcPr>
          <w:p w14:paraId="2568ADD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  <w:tc>
          <w:tcPr>
            <w:tcW w:w="1134" w:type="dxa"/>
            <w:vAlign w:val="center"/>
          </w:tcPr>
          <w:p w14:paraId="3BE17E73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+/- purple</w:t>
            </w:r>
          </w:p>
        </w:tc>
        <w:tc>
          <w:tcPr>
            <w:tcW w:w="1134" w:type="dxa"/>
            <w:vAlign w:val="center"/>
          </w:tcPr>
          <w:p w14:paraId="54BCD2D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6AF1BD33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</w:tr>
      <w:tr w:rsidR="00134DF4" w:rsidRPr="007442B0" w14:paraId="60B530CF" w14:textId="77777777" w:rsidTr="00134DF4">
        <w:trPr>
          <w:trHeight w:val="213"/>
        </w:trPr>
        <w:tc>
          <w:tcPr>
            <w:tcW w:w="551" w:type="dxa"/>
          </w:tcPr>
          <w:p w14:paraId="72CA4DF6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10</w:t>
            </w:r>
          </w:p>
        </w:tc>
        <w:tc>
          <w:tcPr>
            <w:tcW w:w="2410" w:type="dxa"/>
            <w:vAlign w:val="bottom"/>
          </w:tcPr>
          <w:p w14:paraId="561DBE84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es-ES" w:eastAsia="en-US"/>
              </w:rPr>
              <w:t xml:space="preserve">Providencia rettgeri </w:t>
            </w:r>
            <w:r w:rsidRPr="007442B0">
              <w:rPr>
                <w:rFonts w:ascii="Calibri" w:eastAsia="Calibri" w:hAnsi="Calibri" w:cs="Times New Roman"/>
                <w:lang w:val="es-ES" w:eastAsia="en-US"/>
              </w:rPr>
              <w:t>NCTC 7475</w:t>
            </w:r>
          </w:p>
        </w:tc>
        <w:tc>
          <w:tcPr>
            <w:tcW w:w="1134" w:type="dxa"/>
            <w:vAlign w:val="center"/>
          </w:tcPr>
          <w:p w14:paraId="4E22BA60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++ purple</w:t>
            </w:r>
          </w:p>
        </w:tc>
        <w:tc>
          <w:tcPr>
            <w:tcW w:w="1134" w:type="dxa"/>
            <w:vAlign w:val="center"/>
          </w:tcPr>
          <w:p w14:paraId="2554C85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4096BF2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722FCCD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2ED29BF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</w:tr>
      <w:tr w:rsidR="00134DF4" w:rsidRPr="007442B0" w14:paraId="427C7BAE" w14:textId="77777777" w:rsidTr="00134DF4">
        <w:trPr>
          <w:trHeight w:val="213"/>
        </w:trPr>
        <w:tc>
          <w:tcPr>
            <w:tcW w:w="551" w:type="dxa"/>
          </w:tcPr>
          <w:p w14:paraId="221E613F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11</w:t>
            </w:r>
          </w:p>
        </w:tc>
        <w:tc>
          <w:tcPr>
            <w:tcW w:w="2410" w:type="dxa"/>
            <w:vAlign w:val="bottom"/>
          </w:tcPr>
          <w:p w14:paraId="028584E2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eastAsia="en-US"/>
              </w:rPr>
              <w:t>Klebsiella pnueumoniae</w:t>
            </w:r>
            <w:r w:rsidRPr="007442B0">
              <w:rPr>
                <w:rFonts w:ascii="Calibri" w:eastAsia="Calibri" w:hAnsi="Calibri" w:cs="Times New Roman"/>
                <w:color w:val="FF0000"/>
                <w:lang w:eastAsia="en-US"/>
              </w:rPr>
              <w:t xml:space="preserve"> 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>NCTC 10896</w:t>
            </w:r>
          </w:p>
        </w:tc>
        <w:tc>
          <w:tcPr>
            <w:tcW w:w="1134" w:type="dxa"/>
            <w:vAlign w:val="center"/>
          </w:tcPr>
          <w:p w14:paraId="57478128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  <w:tc>
          <w:tcPr>
            <w:tcW w:w="1134" w:type="dxa"/>
            <w:vAlign w:val="center"/>
          </w:tcPr>
          <w:p w14:paraId="6D32B81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  <w:tc>
          <w:tcPr>
            <w:tcW w:w="1134" w:type="dxa"/>
            <w:vAlign w:val="center"/>
          </w:tcPr>
          <w:p w14:paraId="4DCC6188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NT</w:t>
            </w:r>
          </w:p>
        </w:tc>
        <w:tc>
          <w:tcPr>
            <w:tcW w:w="1134" w:type="dxa"/>
            <w:vAlign w:val="center"/>
          </w:tcPr>
          <w:p w14:paraId="34C673E7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NT</w:t>
            </w:r>
          </w:p>
        </w:tc>
        <w:tc>
          <w:tcPr>
            <w:tcW w:w="1134" w:type="dxa"/>
            <w:vAlign w:val="center"/>
          </w:tcPr>
          <w:p w14:paraId="3C59220F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NT</w:t>
            </w:r>
          </w:p>
        </w:tc>
      </w:tr>
      <w:tr w:rsidR="00134DF4" w:rsidRPr="007442B0" w14:paraId="72F43F51" w14:textId="77777777" w:rsidTr="00134DF4">
        <w:trPr>
          <w:trHeight w:val="213"/>
        </w:trPr>
        <w:tc>
          <w:tcPr>
            <w:tcW w:w="551" w:type="dxa"/>
          </w:tcPr>
          <w:p w14:paraId="3CA1A112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12</w:t>
            </w:r>
          </w:p>
        </w:tc>
        <w:tc>
          <w:tcPr>
            <w:tcW w:w="2410" w:type="dxa"/>
            <w:vAlign w:val="bottom"/>
          </w:tcPr>
          <w:p w14:paraId="1FAD07BB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eastAsia="en-US"/>
              </w:rPr>
              <w:t xml:space="preserve">Acinetobacter baumannii 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>ATCC 19606</w:t>
            </w:r>
          </w:p>
        </w:tc>
        <w:tc>
          <w:tcPr>
            <w:tcW w:w="1134" w:type="dxa"/>
            <w:vAlign w:val="center"/>
          </w:tcPr>
          <w:p w14:paraId="4C0E62C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5EEF6D70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22464E0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NT</w:t>
            </w:r>
          </w:p>
        </w:tc>
        <w:tc>
          <w:tcPr>
            <w:tcW w:w="1134" w:type="dxa"/>
            <w:vAlign w:val="center"/>
          </w:tcPr>
          <w:p w14:paraId="7E2C7BC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NT</w:t>
            </w:r>
          </w:p>
        </w:tc>
        <w:tc>
          <w:tcPr>
            <w:tcW w:w="1134" w:type="dxa"/>
            <w:vAlign w:val="center"/>
          </w:tcPr>
          <w:p w14:paraId="0B951FD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NT</w:t>
            </w:r>
          </w:p>
        </w:tc>
      </w:tr>
      <w:tr w:rsidR="00134DF4" w:rsidRPr="007442B0" w14:paraId="05DA84C1" w14:textId="77777777" w:rsidTr="00134DF4">
        <w:trPr>
          <w:trHeight w:val="213"/>
        </w:trPr>
        <w:tc>
          <w:tcPr>
            <w:tcW w:w="551" w:type="dxa"/>
          </w:tcPr>
          <w:p w14:paraId="1F2E050F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2410" w:type="dxa"/>
            <w:vAlign w:val="bottom"/>
          </w:tcPr>
          <w:p w14:paraId="4384C307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573AAE52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013E644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519974CC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072285C3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52724C00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134DF4" w:rsidRPr="007442B0" w14:paraId="60D1EA7B" w14:textId="77777777" w:rsidTr="00134DF4">
        <w:trPr>
          <w:trHeight w:val="213"/>
        </w:trPr>
        <w:tc>
          <w:tcPr>
            <w:tcW w:w="551" w:type="dxa"/>
          </w:tcPr>
          <w:p w14:paraId="2B23910B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2410" w:type="dxa"/>
            <w:vAlign w:val="bottom"/>
          </w:tcPr>
          <w:p w14:paraId="0E801DED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Gram-positive microorganisms</w:t>
            </w:r>
          </w:p>
        </w:tc>
        <w:tc>
          <w:tcPr>
            <w:tcW w:w="1134" w:type="dxa"/>
            <w:vAlign w:val="center"/>
          </w:tcPr>
          <w:p w14:paraId="6408D92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427F6EA8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2DC4F36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77BB98FA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72E89CBD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134DF4" w:rsidRPr="007442B0" w14:paraId="58238F23" w14:textId="77777777" w:rsidTr="00134DF4">
        <w:trPr>
          <w:trHeight w:val="213"/>
        </w:trPr>
        <w:tc>
          <w:tcPr>
            <w:tcW w:w="551" w:type="dxa"/>
          </w:tcPr>
          <w:p w14:paraId="701D5935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13</w:t>
            </w:r>
          </w:p>
        </w:tc>
        <w:tc>
          <w:tcPr>
            <w:tcW w:w="2410" w:type="dxa"/>
            <w:vAlign w:val="bottom"/>
          </w:tcPr>
          <w:p w14:paraId="30F42F01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eastAsia="en-US"/>
              </w:rPr>
              <w:t xml:space="preserve">Bacillus subtilis 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>NCTC 9372</w:t>
            </w:r>
          </w:p>
        </w:tc>
        <w:tc>
          <w:tcPr>
            <w:tcW w:w="1134" w:type="dxa"/>
            <w:vAlign w:val="center"/>
          </w:tcPr>
          <w:p w14:paraId="22BC10CF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 purple</w:t>
            </w:r>
          </w:p>
        </w:tc>
        <w:tc>
          <w:tcPr>
            <w:tcW w:w="1134" w:type="dxa"/>
            <w:vAlign w:val="center"/>
          </w:tcPr>
          <w:p w14:paraId="23DD87B4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04ABC834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4D2C3520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33FEFC58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134DF4" w:rsidRPr="007442B0" w14:paraId="107DBF9B" w14:textId="77777777" w:rsidTr="00134DF4">
        <w:trPr>
          <w:trHeight w:val="213"/>
        </w:trPr>
        <w:tc>
          <w:tcPr>
            <w:tcW w:w="551" w:type="dxa"/>
          </w:tcPr>
          <w:p w14:paraId="67372361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14</w:t>
            </w:r>
          </w:p>
        </w:tc>
        <w:tc>
          <w:tcPr>
            <w:tcW w:w="2410" w:type="dxa"/>
            <w:vAlign w:val="bottom"/>
          </w:tcPr>
          <w:p w14:paraId="49552F22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fr-FR" w:eastAsia="en-US"/>
              </w:rPr>
              <w:t xml:space="preserve">Enterococcus faecalis </w:t>
            </w:r>
            <w:r w:rsidRPr="007442B0">
              <w:rPr>
                <w:rFonts w:ascii="Calibri" w:eastAsia="Calibri" w:hAnsi="Calibri" w:cs="Times New Roman"/>
                <w:lang w:val="fr-FR" w:eastAsia="en-US"/>
              </w:rPr>
              <w:t>NCTC 775</w:t>
            </w:r>
          </w:p>
        </w:tc>
        <w:tc>
          <w:tcPr>
            <w:tcW w:w="1134" w:type="dxa"/>
            <w:vAlign w:val="center"/>
          </w:tcPr>
          <w:p w14:paraId="63FDFE98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 purple</w:t>
            </w:r>
          </w:p>
        </w:tc>
        <w:tc>
          <w:tcPr>
            <w:tcW w:w="1134" w:type="dxa"/>
            <w:vAlign w:val="center"/>
          </w:tcPr>
          <w:p w14:paraId="221D05DB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4E7666F8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  <w:tc>
          <w:tcPr>
            <w:tcW w:w="1134" w:type="dxa"/>
            <w:vAlign w:val="center"/>
          </w:tcPr>
          <w:p w14:paraId="2F590BB7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06233A3C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134DF4" w:rsidRPr="007442B0" w14:paraId="4E1C3289" w14:textId="77777777" w:rsidTr="00134DF4">
        <w:trPr>
          <w:trHeight w:val="213"/>
        </w:trPr>
        <w:tc>
          <w:tcPr>
            <w:tcW w:w="551" w:type="dxa"/>
          </w:tcPr>
          <w:p w14:paraId="432C4C70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15</w:t>
            </w:r>
          </w:p>
        </w:tc>
        <w:tc>
          <w:tcPr>
            <w:tcW w:w="2410" w:type="dxa"/>
            <w:vAlign w:val="bottom"/>
          </w:tcPr>
          <w:p w14:paraId="157D4832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fr-FR" w:eastAsia="en-US"/>
              </w:rPr>
              <w:t xml:space="preserve">Enterococcus faecium </w:t>
            </w:r>
            <w:r w:rsidRPr="007442B0">
              <w:rPr>
                <w:rFonts w:ascii="Calibri" w:eastAsia="Calibri" w:hAnsi="Calibri" w:cs="Times New Roman"/>
                <w:lang w:val="fr-FR" w:eastAsia="en-US"/>
              </w:rPr>
              <w:t>NCTC 7171</w:t>
            </w:r>
          </w:p>
        </w:tc>
        <w:tc>
          <w:tcPr>
            <w:tcW w:w="1134" w:type="dxa"/>
            <w:vAlign w:val="center"/>
          </w:tcPr>
          <w:p w14:paraId="0247620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 purple</w:t>
            </w:r>
          </w:p>
        </w:tc>
        <w:tc>
          <w:tcPr>
            <w:tcW w:w="1134" w:type="dxa"/>
            <w:vAlign w:val="center"/>
          </w:tcPr>
          <w:p w14:paraId="0788ABC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7442B0">
              <w:rPr>
                <w:rFonts w:ascii="Calibri" w:eastAsia="Calibri" w:hAnsi="Calibri" w:cs="Times New Roman"/>
                <w:lang w:val="fr-FR" w:eastAsia="en-US"/>
              </w:rPr>
              <w:t>Tr. purple</w:t>
            </w:r>
          </w:p>
        </w:tc>
        <w:tc>
          <w:tcPr>
            <w:tcW w:w="1134" w:type="dxa"/>
            <w:vAlign w:val="center"/>
          </w:tcPr>
          <w:p w14:paraId="2132566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>++ purple</w:t>
            </w:r>
          </w:p>
        </w:tc>
        <w:tc>
          <w:tcPr>
            <w:tcW w:w="1134" w:type="dxa"/>
            <w:vAlign w:val="center"/>
          </w:tcPr>
          <w:p w14:paraId="23294982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01F5CF3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>-</w:t>
            </w:r>
          </w:p>
        </w:tc>
      </w:tr>
      <w:tr w:rsidR="00134DF4" w:rsidRPr="007442B0" w14:paraId="1E2C7584" w14:textId="77777777" w:rsidTr="00134DF4">
        <w:trPr>
          <w:trHeight w:val="213"/>
        </w:trPr>
        <w:tc>
          <w:tcPr>
            <w:tcW w:w="551" w:type="dxa"/>
          </w:tcPr>
          <w:p w14:paraId="2ACB8C06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>16</w:t>
            </w:r>
          </w:p>
        </w:tc>
        <w:tc>
          <w:tcPr>
            <w:tcW w:w="2410" w:type="dxa"/>
            <w:vAlign w:val="bottom"/>
          </w:tcPr>
          <w:p w14:paraId="5DC79799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fr-FR" w:eastAsia="en-US"/>
              </w:rPr>
              <w:t xml:space="preserve">Staphylococcus epidermidis </w:t>
            </w:r>
            <w:r w:rsidRPr="007442B0">
              <w:rPr>
                <w:rFonts w:ascii="Calibri" w:eastAsia="Calibri" w:hAnsi="Calibri" w:cs="Times New Roman"/>
                <w:lang w:val="fr-FR" w:eastAsia="en-US"/>
              </w:rPr>
              <w:t>NCTC 11047</w:t>
            </w:r>
          </w:p>
        </w:tc>
        <w:tc>
          <w:tcPr>
            <w:tcW w:w="1134" w:type="dxa"/>
            <w:vAlign w:val="center"/>
          </w:tcPr>
          <w:p w14:paraId="4D0FA51E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6C3E5640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2E7FB3BC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741F0F1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6692860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>-</w:t>
            </w:r>
          </w:p>
        </w:tc>
      </w:tr>
      <w:tr w:rsidR="00134DF4" w:rsidRPr="007442B0" w14:paraId="2063C549" w14:textId="77777777" w:rsidTr="00134DF4">
        <w:trPr>
          <w:trHeight w:val="181"/>
        </w:trPr>
        <w:tc>
          <w:tcPr>
            <w:tcW w:w="551" w:type="dxa"/>
          </w:tcPr>
          <w:p w14:paraId="2AA4FA8F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>17</w:t>
            </w:r>
          </w:p>
        </w:tc>
        <w:tc>
          <w:tcPr>
            <w:tcW w:w="2410" w:type="dxa"/>
            <w:vAlign w:val="bottom"/>
          </w:tcPr>
          <w:p w14:paraId="162CFCDE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fr-FR" w:eastAsia="en-US"/>
              </w:rPr>
              <w:t xml:space="preserve">Staphylococcus aureus  </w:t>
            </w:r>
            <w:r w:rsidRPr="007442B0">
              <w:rPr>
                <w:rFonts w:ascii="Calibri" w:eastAsia="Calibri" w:hAnsi="Calibri" w:cs="Times New Roman"/>
                <w:lang w:val="fr-FR" w:eastAsia="en-US"/>
              </w:rPr>
              <w:t>NCTC 6571</w:t>
            </w:r>
          </w:p>
        </w:tc>
        <w:tc>
          <w:tcPr>
            <w:tcW w:w="1134" w:type="dxa"/>
            <w:vAlign w:val="center"/>
          </w:tcPr>
          <w:p w14:paraId="56ED9DF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74D244AD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41A19E47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7041E654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2B2E0ADF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 purple</w:t>
            </w:r>
          </w:p>
        </w:tc>
      </w:tr>
      <w:tr w:rsidR="00134DF4" w:rsidRPr="007442B0" w14:paraId="1CDEBE1A" w14:textId="77777777" w:rsidTr="00134DF4">
        <w:trPr>
          <w:trHeight w:val="213"/>
        </w:trPr>
        <w:tc>
          <w:tcPr>
            <w:tcW w:w="551" w:type="dxa"/>
          </w:tcPr>
          <w:p w14:paraId="2E9444CE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18</w:t>
            </w:r>
          </w:p>
        </w:tc>
        <w:tc>
          <w:tcPr>
            <w:tcW w:w="2410" w:type="dxa"/>
            <w:vAlign w:val="bottom"/>
          </w:tcPr>
          <w:p w14:paraId="09207106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fr-FR" w:eastAsia="en-US"/>
              </w:rPr>
              <w:t xml:space="preserve">Staphylococcus aureus </w:t>
            </w:r>
            <w:r w:rsidRPr="007442B0">
              <w:rPr>
                <w:rFonts w:ascii="Calibri" w:eastAsia="Calibri" w:hAnsi="Calibri" w:cs="Times New Roman"/>
                <w:lang w:val="fr-FR" w:eastAsia="en-US"/>
              </w:rPr>
              <w:t>(MRSA)</w:t>
            </w:r>
            <w:r w:rsidRPr="007442B0">
              <w:rPr>
                <w:rFonts w:ascii="Calibri" w:eastAsia="Calibri" w:hAnsi="Calibri" w:cs="Times New Roman"/>
                <w:i/>
                <w:lang w:val="fr-FR" w:eastAsia="en-US"/>
              </w:rPr>
              <w:t xml:space="preserve"> </w:t>
            </w:r>
            <w:r w:rsidRPr="007442B0">
              <w:rPr>
                <w:rFonts w:ascii="Calibri" w:eastAsia="Calibri" w:hAnsi="Calibri" w:cs="Times New Roman"/>
                <w:lang w:val="fr-FR" w:eastAsia="en-US"/>
              </w:rPr>
              <w:t>NCTC 11939</w:t>
            </w:r>
          </w:p>
        </w:tc>
        <w:tc>
          <w:tcPr>
            <w:tcW w:w="1134" w:type="dxa"/>
            <w:vAlign w:val="center"/>
          </w:tcPr>
          <w:p w14:paraId="3C9CB30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628C975D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4697AEBD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44176E57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51F0C5BD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 purple</w:t>
            </w:r>
          </w:p>
        </w:tc>
      </w:tr>
      <w:tr w:rsidR="00134DF4" w:rsidRPr="007442B0" w14:paraId="06F7F418" w14:textId="77777777" w:rsidTr="00134DF4">
        <w:trPr>
          <w:trHeight w:val="213"/>
        </w:trPr>
        <w:tc>
          <w:tcPr>
            <w:tcW w:w="551" w:type="dxa"/>
          </w:tcPr>
          <w:p w14:paraId="282FA824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19</w:t>
            </w:r>
          </w:p>
        </w:tc>
        <w:tc>
          <w:tcPr>
            <w:tcW w:w="2410" w:type="dxa"/>
            <w:vAlign w:val="bottom"/>
          </w:tcPr>
          <w:p w14:paraId="47522580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eastAsia="en-US"/>
              </w:rPr>
              <w:t xml:space="preserve">Streptococcus pyogenes 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>NCTC 8306</w:t>
            </w:r>
          </w:p>
        </w:tc>
        <w:tc>
          <w:tcPr>
            <w:tcW w:w="1134" w:type="dxa"/>
            <w:vAlign w:val="center"/>
          </w:tcPr>
          <w:p w14:paraId="357570B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75723F2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3AED7BC2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  <w:tc>
          <w:tcPr>
            <w:tcW w:w="1134" w:type="dxa"/>
            <w:vAlign w:val="center"/>
          </w:tcPr>
          <w:p w14:paraId="43B18B22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0D33600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134DF4" w:rsidRPr="007442B0" w14:paraId="3E702934" w14:textId="77777777" w:rsidTr="00134DF4">
        <w:trPr>
          <w:trHeight w:val="213"/>
        </w:trPr>
        <w:tc>
          <w:tcPr>
            <w:tcW w:w="551" w:type="dxa"/>
          </w:tcPr>
          <w:p w14:paraId="715BE062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20</w:t>
            </w:r>
          </w:p>
        </w:tc>
        <w:tc>
          <w:tcPr>
            <w:tcW w:w="2410" w:type="dxa"/>
            <w:vAlign w:val="bottom"/>
          </w:tcPr>
          <w:p w14:paraId="6CBBFB1F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val="fr-FR" w:eastAsia="en-US"/>
              </w:rPr>
              <w:t xml:space="preserve">Listeria monocytogenes </w:t>
            </w:r>
            <w:r w:rsidRPr="007442B0">
              <w:rPr>
                <w:rFonts w:ascii="Calibri" w:eastAsia="Calibri" w:hAnsi="Calibri" w:cs="Times New Roman"/>
                <w:lang w:val="fr-FR" w:eastAsia="en-US"/>
              </w:rPr>
              <w:t>NCTC 11994</w:t>
            </w:r>
          </w:p>
        </w:tc>
        <w:tc>
          <w:tcPr>
            <w:tcW w:w="1134" w:type="dxa"/>
            <w:vAlign w:val="center"/>
          </w:tcPr>
          <w:p w14:paraId="029DC748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+ purple</w:t>
            </w:r>
          </w:p>
        </w:tc>
        <w:tc>
          <w:tcPr>
            <w:tcW w:w="1134" w:type="dxa"/>
            <w:vAlign w:val="center"/>
          </w:tcPr>
          <w:p w14:paraId="79F2C1BC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70FF4C6C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++ purple</w:t>
            </w:r>
          </w:p>
        </w:tc>
        <w:tc>
          <w:tcPr>
            <w:tcW w:w="1134" w:type="dxa"/>
            <w:vAlign w:val="center"/>
          </w:tcPr>
          <w:p w14:paraId="0D23B73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2E383C5B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134DF4" w:rsidRPr="007442B0" w14:paraId="549B298E" w14:textId="77777777" w:rsidTr="00134DF4">
        <w:trPr>
          <w:trHeight w:val="213"/>
        </w:trPr>
        <w:tc>
          <w:tcPr>
            <w:tcW w:w="551" w:type="dxa"/>
          </w:tcPr>
          <w:p w14:paraId="6FE987EE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2410" w:type="dxa"/>
            <w:vAlign w:val="bottom"/>
          </w:tcPr>
          <w:p w14:paraId="6D109FB5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31CBD27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73563F33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4EC38029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3D188FD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7252267B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134DF4" w:rsidRPr="007442B0" w14:paraId="0466AC46" w14:textId="77777777" w:rsidTr="00134DF4">
        <w:trPr>
          <w:trHeight w:val="213"/>
        </w:trPr>
        <w:tc>
          <w:tcPr>
            <w:tcW w:w="551" w:type="dxa"/>
          </w:tcPr>
          <w:p w14:paraId="5F960393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2410" w:type="dxa"/>
            <w:vAlign w:val="bottom"/>
          </w:tcPr>
          <w:p w14:paraId="19141A30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Yeasts</w:t>
            </w:r>
          </w:p>
        </w:tc>
        <w:tc>
          <w:tcPr>
            <w:tcW w:w="1134" w:type="dxa"/>
            <w:vAlign w:val="center"/>
          </w:tcPr>
          <w:p w14:paraId="333D599D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53A39C06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46A570AA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53E00578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543EB305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134DF4" w:rsidRPr="007442B0" w14:paraId="436E67FC" w14:textId="77777777" w:rsidTr="00134DF4">
        <w:trPr>
          <w:trHeight w:val="213"/>
        </w:trPr>
        <w:tc>
          <w:tcPr>
            <w:tcW w:w="551" w:type="dxa"/>
          </w:tcPr>
          <w:p w14:paraId="71EBAAA8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21</w:t>
            </w:r>
          </w:p>
        </w:tc>
        <w:tc>
          <w:tcPr>
            <w:tcW w:w="2410" w:type="dxa"/>
            <w:vAlign w:val="bottom"/>
          </w:tcPr>
          <w:p w14:paraId="78FED5D4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eastAsia="en-US"/>
              </w:rPr>
              <w:t xml:space="preserve">Candida albicans 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>ATCC 90028</w:t>
            </w:r>
          </w:p>
        </w:tc>
        <w:tc>
          <w:tcPr>
            <w:tcW w:w="1134" w:type="dxa"/>
            <w:vAlign w:val="center"/>
          </w:tcPr>
          <w:p w14:paraId="635E2E4F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2F237620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7E7772E7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477FFA7C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13B9368C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134DF4" w:rsidRPr="007442B0" w14:paraId="096B17CD" w14:textId="77777777" w:rsidTr="00134DF4">
        <w:trPr>
          <w:trHeight w:val="213"/>
        </w:trPr>
        <w:tc>
          <w:tcPr>
            <w:tcW w:w="551" w:type="dxa"/>
          </w:tcPr>
          <w:p w14:paraId="7D980130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22</w:t>
            </w:r>
          </w:p>
        </w:tc>
        <w:tc>
          <w:tcPr>
            <w:tcW w:w="2410" w:type="dxa"/>
            <w:vAlign w:val="bottom"/>
          </w:tcPr>
          <w:p w14:paraId="4B729C0D" w14:textId="77777777" w:rsidR="007442B0" w:rsidRPr="007442B0" w:rsidRDefault="007442B0" w:rsidP="007442B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i/>
                <w:lang w:eastAsia="en-US"/>
              </w:rPr>
              <w:t xml:space="preserve">Candida glabrata </w:t>
            </w:r>
            <w:r w:rsidRPr="007442B0">
              <w:rPr>
                <w:rFonts w:ascii="Calibri" w:eastAsia="Calibri" w:hAnsi="Calibri" w:cs="Times New Roman"/>
                <w:lang w:eastAsia="en-US"/>
              </w:rPr>
              <w:t>NCPF 3943</w:t>
            </w:r>
          </w:p>
        </w:tc>
        <w:tc>
          <w:tcPr>
            <w:tcW w:w="1134" w:type="dxa"/>
            <w:vAlign w:val="center"/>
          </w:tcPr>
          <w:p w14:paraId="06D9844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61B369CF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3AEF0CE1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1134" w:type="dxa"/>
            <w:vAlign w:val="center"/>
          </w:tcPr>
          <w:p w14:paraId="7FCDF60A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14:paraId="1B64E9D4" w14:textId="77777777" w:rsidR="007442B0" w:rsidRPr="007442B0" w:rsidRDefault="007442B0" w:rsidP="007442B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7442B0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</w:tbl>
    <w:p w14:paraId="6AFA927C" w14:textId="77777777" w:rsidR="00134DF4" w:rsidRPr="00134DF4" w:rsidRDefault="00134DF4" w:rsidP="00134DF4">
      <w:pPr>
        <w:spacing w:after="0" w:line="276" w:lineRule="auto"/>
        <w:rPr>
          <w:rFonts w:ascii="Calibri" w:eastAsia="Calibri" w:hAnsi="Calibri" w:cs="Times New Roman"/>
          <w:lang w:eastAsia="en-US"/>
        </w:rPr>
      </w:pPr>
      <w:r w:rsidRPr="00134DF4">
        <w:rPr>
          <w:rFonts w:ascii="Calibri" w:eastAsia="Calibri" w:hAnsi="Calibri" w:cs="Times New Roman"/>
          <w:vertAlign w:val="superscript"/>
          <w:lang w:eastAsia="en-US"/>
        </w:rPr>
        <w:t xml:space="preserve">a </w:t>
      </w:r>
      <w:r w:rsidRPr="00134DF4">
        <w:rPr>
          <w:rFonts w:ascii="Calibri" w:eastAsia="Calibri" w:hAnsi="Calibri" w:cs="Times New Roman"/>
          <w:lang w:eastAsia="en-US"/>
        </w:rPr>
        <w:t>NCTC: National Collection of Type Cultures; ATCC: American Type Culture Collection; NCPF: National Collection of Pathogenic Fungi.</w:t>
      </w:r>
    </w:p>
    <w:p w14:paraId="29D28720" w14:textId="77777777" w:rsidR="00134DF4" w:rsidRPr="00134DF4" w:rsidRDefault="00134DF4" w:rsidP="00134DF4">
      <w:pPr>
        <w:spacing w:after="0" w:line="276" w:lineRule="auto"/>
        <w:rPr>
          <w:rFonts w:ascii="Calibri" w:eastAsia="Calibri" w:hAnsi="Calibri" w:cs="Times New Roman"/>
          <w:lang w:eastAsia="en-US"/>
        </w:rPr>
      </w:pPr>
      <w:r w:rsidRPr="00134DF4">
        <w:rPr>
          <w:rFonts w:ascii="Calibri" w:eastAsia="Calibri" w:hAnsi="Calibri" w:cs="Times New Roman"/>
          <w:vertAlign w:val="superscript"/>
          <w:lang w:eastAsia="en-US"/>
        </w:rPr>
        <w:t xml:space="preserve">b </w:t>
      </w:r>
      <w:r w:rsidRPr="00134DF4">
        <w:rPr>
          <w:rFonts w:ascii="Calibri" w:eastAsia="Calibri" w:hAnsi="Calibri" w:cs="Times New Roman"/>
          <w:lang w:eastAsia="en-US"/>
        </w:rPr>
        <w:t xml:space="preserve">all microorganisms exhibited moderate growth in the presence of these substrates. </w:t>
      </w:r>
    </w:p>
    <w:p w14:paraId="0C9695A5" w14:textId="77777777" w:rsidR="00134DF4" w:rsidRPr="00134DF4" w:rsidRDefault="00134DF4" w:rsidP="00134DF4">
      <w:pPr>
        <w:spacing w:after="0" w:line="276" w:lineRule="auto"/>
        <w:rPr>
          <w:rFonts w:ascii="Calibri" w:eastAsia="Calibri" w:hAnsi="Calibri" w:cs="Times New Roman"/>
          <w:lang w:eastAsia="en-US"/>
        </w:rPr>
      </w:pPr>
      <w:r w:rsidRPr="00134DF4">
        <w:rPr>
          <w:rFonts w:ascii="Calibri" w:eastAsia="Calibri" w:hAnsi="Calibri" w:cs="Times New Roman"/>
          <w:vertAlign w:val="superscript"/>
          <w:lang w:eastAsia="en-US"/>
        </w:rPr>
        <w:t>c</w:t>
      </w:r>
      <w:r w:rsidRPr="00134DF4">
        <w:rPr>
          <w:rFonts w:ascii="Calibri" w:eastAsia="Calibri" w:hAnsi="Calibri" w:cs="Times New Roman"/>
          <w:lang w:eastAsia="en-US"/>
        </w:rPr>
        <w:t xml:space="preserve"> the Gram-negative microorganisms exhibited strong growth and the Gram-positive microorganisms and yeasts showed moderate growth in the presence of this substrate.</w:t>
      </w:r>
    </w:p>
    <w:p w14:paraId="07F78534" w14:textId="77777777" w:rsidR="00134DF4" w:rsidRPr="00134DF4" w:rsidRDefault="00134DF4" w:rsidP="00134DF4">
      <w:pPr>
        <w:spacing w:after="0" w:line="276" w:lineRule="auto"/>
        <w:rPr>
          <w:rFonts w:ascii="Calibri" w:eastAsia="Calibri" w:hAnsi="Calibri" w:cs="Times New Roman"/>
          <w:lang w:eastAsia="en-US"/>
        </w:rPr>
      </w:pPr>
      <w:r w:rsidRPr="00134DF4">
        <w:rPr>
          <w:rFonts w:ascii="Calibri" w:eastAsia="Calibri" w:hAnsi="Calibri" w:cs="Times New Roman"/>
          <w:vertAlign w:val="superscript"/>
          <w:lang w:eastAsia="en-US"/>
        </w:rPr>
        <w:t>d</w:t>
      </w:r>
      <w:r w:rsidRPr="00134DF4">
        <w:rPr>
          <w:rFonts w:ascii="Calibri" w:eastAsia="Calibri" w:hAnsi="Calibri" w:cs="Times New Roman"/>
          <w:lang w:eastAsia="en-US"/>
        </w:rPr>
        <w:t xml:space="preserve"> all microorganisms exhibited strong growth in the presence of this substrate.</w:t>
      </w:r>
    </w:p>
    <w:p w14:paraId="3DBDE073" w14:textId="77777777" w:rsidR="00134DF4" w:rsidRPr="00134DF4" w:rsidRDefault="00134DF4" w:rsidP="00134DF4">
      <w:pPr>
        <w:spacing w:after="0" w:line="276" w:lineRule="auto"/>
        <w:rPr>
          <w:rFonts w:ascii="Calibri" w:eastAsia="Calibri" w:hAnsi="Calibri" w:cs="Times New Roman"/>
          <w:lang w:eastAsia="en-US"/>
        </w:rPr>
      </w:pPr>
      <w:r w:rsidRPr="00134DF4">
        <w:rPr>
          <w:rFonts w:ascii="Calibri" w:eastAsia="Calibri" w:hAnsi="Calibri" w:cs="Times New Roman"/>
          <w:vertAlign w:val="superscript"/>
          <w:lang w:eastAsia="en-US"/>
        </w:rPr>
        <w:t>e</w:t>
      </w:r>
      <w:r w:rsidRPr="00134DF4">
        <w:rPr>
          <w:rFonts w:ascii="Calibri" w:eastAsia="Calibri" w:hAnsi="Calibri" w:cs="Times New Roman"/>
          <w:lang w:eastAsia="en-US"/>
        </w:rPr>
        <w:t xml:space="preserve"> ++ strong colour, + moderate colour, +/- weak colour, - no noticeable colour. NT, not tested. Diffusion of the colour into the medium was noted in all cases.</w:t>
      </w:r>
    </w:p>
    <w:p w14:paraId="38587D56" w14:textId="77777777" w:rsidR="00134DF4" w:rsidRPr="00134DF4" w:rsidRDefault="00134DF4" w:rsidP="00134DF4">
      <w:pPr>
        <w:spacing w:after="0" w:line="276" w:lineRule="auto"/>
        <w:rPr>
          <w:rFonts w:ascii="Calibri" w:eastAsia="Calibri" w:hAnsi="Calibri" w:cs="Times New Roman"/>
          <w:lang w:eastAsia="en-US"/>
        </w:rPr>
      </w:pPr>
      <w:r w:rsidRPr="00134DF4">
        <w:rPr>
          <w:rFonts w:ascii="Calibri" w:eastAsia="Calibri" w:hAnsi="Calibri" w:cs="Times New Roman"/>
          <w:vertAlign w:val="superscript"/>
          <w:lang w:eastAsia="en-US"/>
        </w:rPr>
        <w:t>f</w:t>
      </w:r>
      <w:r w:rsidRPr="00134DF4">
        <w:rPr>
          <w:rFonts w:ascii="Calibri" w:eastAsia="Calibri" w:hAnsi="Calibri" w:cs="Times New Roman"/>
          <w:lang w:eastAsia="en-US"/>
        </w:rPr>
        <w:t xml:space="preserve"> </w:t>
      </w:r>
      <w:r w:rsidRPr="00134DF4">
        <w:rPr>
          <w:rFonts w:ascii="Calibri" w:eastAsia="Calibri" w:hAnsi="Calibri" w:cs="Times New Roman"/>
          <w:i/>
          <w:lang w:eastAsia="en-US"/>
        </w:rPr>
        <w:t xml:space="preserve">Citrobacter freundii </w:t>
      </w:r>
      <w:r w:rsidRPr="00134DF4">
        <w:rPr>
          <w:rFonts w:ascii="Calibri" w:eastAsia="Calibri" w:hAnsi="Calibri" w:cs="Times New Roman"/>
          <w:lang w:eastAsia="en-US"/>
        </w:rPr>
        <w:t>4626 (wild).</w:t>
      </w:r>
    </w:p>
    <w:p w14:paraId="1B536157" w14:textId="53F5E9AB" w:rsidR="000B4BF2" w:rsidRDefault="000B4BF2" w:rsidP="00FC63BB"/>
    <w:p w14:paraId="2820B3B8" w14:textId="3DF4A7C9" w:rsidR="003615DD" w:rsidRDefault="003615DD" w:rsidP="00FC63BB">
      <w:r>
        <w:t>Table 2. Evaluation of the 2,3-dihydroxynaphthalene-based substrates.</w:t>
      </w:r>
    </w:p>
    <w:p w14:paraId="2FB55233" w14:textId="77777777" w:rsidR="009951A7" w:rsidRDefault="009951A7" w:rsidP="00FC63BB">
      <w:pPr>
        <w:rPr>
          <w:color w:val="FF0000"/>
        </w:rPr>
      </w:pPr>
    </w:p>
    <w:p w14:paraId="35D7523C" w14:textId="3A5C8BD3" w:rsidR="009951A7" w:rsidRDefault="009951A7" w:rsidP="00FC63BB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0B6D0103" wp14:editId="1468E66E">
            <wp:extent cx="5731510" cy="4298950"/>
            <wp:effectExtent l="0" t="0" r="2540" b="6350"/>
            <wp:docPr id="2050" name="Picture 2" descr="H:\Glycosynth\DHN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Glycosynth\DHN\IMG_1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D075712" w14:textId="3FDCB756" w:rsidR="004572E5" w:rsidRPr="006050E7" w:rsidRDefault="004572E5" w:rsidP="00FC63BB">
      <w:r w:rsidRPr="006050E7">
        <w:t xml:space="preserve">Figure 2. Detection of β-ribosidase </w:t>
      </w:r>
      <w:r w:rsidR="009951A7" w:rsidRPr="006050E7">
        <w:t xml:space="preserve">activity </w:t>
      </w:r>
      <w:r w:rsidRPr="006050E7">
        <w:t xml:space="preserve">using substrate </w:t>
      </w:r>
      <w:r w:rsidRPr="006050E7">
        <w:rPr>
          <w:b/>
        </w:rPr>
        <w:t>26a</w:t>
      </w:r>
      <w:r w:rsidRPr="006050E7">
        <w:t xml:space="preserve"> in </w:t>
      </w:r>
      <w:r w:rsidRPr="006050E7">
        <w:rPr>
          <w:i/>
        </w:rPr>
        <w:t>Staphylococcus aureus</w:t>
      </w:r>
      <w:r w:rsidRPr="006050E7">
        <w:t xml:space="preserve"> NCTC 6571 (left) and lack of reaction shown by </w:t>
      </w:r>
      <w:r w:rsidRPr="006050E7">
        <w:rPr>
          <w:i/>
        </w:rPr>
        <w:t>Staphylococcus epidermidis</w:t>
      </w:r>
      <w:r w:rsidRPr="006050E7">
        <w:t xml:space="preserve"> NCTC 11047 (middle) and </w:t>
      </w:r>
      <w:r w:rsidRPr="006050E7">
        <w:rPr>
          <w:i/>
        </w:rPr>
        <w:t>Enterococcus faecalis</w:t>
      </w:r>
      <w:r w:rsidRPr="006050E7">
        <w:t xml:space="preserve"> NCTC 775 (right).</w:t>
      </w:r>
    </w:p>
    <w:p w14:paraId="7D7FB83E" w14:textId="77777777" w:rsidR="003615DD" w:rsidRDefault="003615DD" w:rsidP="00FC63BB"/>
    <w:p w14:paraId="6C23AB06" w14:textId="657FEA99" w:rsidR="00287788" w:rsidRDefault="00A66D5C" w:rsidP="00FC63BB">
      <w:r>
        <w:t xml:space="preserve">In order to produce non-diffusible chelates that </w:t>
      </w:r>
      <w:r w:rsidR="00C95237">
        <w:t>might</w:t>
      </w:r>
      <w:r>
        <w:t xml:space="preserve"> be suited for use in solid (agar) media, </w:t>
      </w:r>
      <w:r w:rsidR="00F7216B">
        <w:t>the</w:t>
      </w:r>
      <w:r>
        <w:t xml:space="preserve"> series of </w:t>
      </w:r>
      <w:r w:rsidR="00253DD2">
        <w:t>6,7-di</w:t>
      </w:r>
      <w:r>
        <w:t>brom</w:t>
      </w:r>
      <w:r w:rsidR="00253DD2">
        <w:t>o</w:t>
      </w:r>
      <w:r w:rsidR="001A48D8">
        <w:t>-</w:t>
      </w:r>
      <w:r>
        <w:t xml:space="preserve">2,3-dihydroxynaphthalene substrates </w:t>
      </w:r>
      <w:r w:rsidR="00F7216B" w:rsidRPr="00E34C4C">
        <w:rPr>
          <w:b/>
        </w:rPr>
        <w:t>18b</w:t>
      </w:r>
      <w:r w:rsidR="00F7216B">
        <w:t xml:space="preserve">, </w:t>
      </w:r>
      <w:r w:rsidR="00F7216B" w:rsidRPr="00E34C4C">
        <w:rPr>
          <w:b/>
        </w:rPr>
        <w:t>20b</w:t>
      </w:r>
      <w:r w:rsidR="00F7216B">
        <w:t xml:space="preserve">, </w:t>
      </w:r>
      <w:r w:rsidR="00F7216B" w:rsidRPr="00E34C4C">
        <w:rPr>
          <w:b/>
        </w:rPr>
        <w:t>24b</w:t>
      </w:r>
      <w:r w:rsidR="00F7216B">
        <w:t xml:space="preserve"> and </w:t>
      </w:r>
      <w:r w:rsidR="00F7216B" w:rsidRPr="00E34C4C">
        <w:rPr>
          <w:b/>
        </w:rPr>
        <w:t>26b</w:t>
      </w:r>
      <w:r w:rsidR="00F7216B">
        <w:t xml:space="preserve"> </w:t>
      </w:r>
      <w:r w:rsidR="00004EFD">
        <w:t>were</w:t>
      </w:r>
      <w:r>
        <w:t xml:space="preserve"> </w:t>
      </w:r>
      <w:r w:rsidR="00004EFD">
        <w:t>prepared</w:t>
      </w:r>
      <w:r>
        <w:t xml:space="preserve"> </w:t>
      </w:r>
      <w:r w:rsidR="00666155">
        <w:t>(Table 3</w:t>
      </w:r>
      <w:r w:rsidR="00E92BDD">
        <w:t xml:space="preserve">) </w:t>
      </w:r>
      <w:r>
        <w:t xml:space="preserve">with the expectation that the incorporation of </w:t>
      </w:r>
      <w:r w:rsidR="005841EF">
        <w:t xml:space="preserve">the </w:t>
      </w:r>
      <w:r>
        <w:t>bromine substituents would reduce the solubility of the resulting chelates in this medi</w:t>
      </w:r>
      <w:r w:rsidR="00FC155D">
        <w:t>um</w:t>
      </w:r>
      <w:r w:rsidR="00C95237">
        <w:t>, thus limiting their diffusion out of bacterial colonies</w:t>
      </w:r>
      <w:r w:rsidR="00666155">
        <w:t xml:space="preserve">. </w:t>
      </w:r>
      <w:r w:rsidR="00354303">
        <w:t>Microorganism growth</w:t>
      </w:r>
      <w:r w:rsidR="00A87FA7">
        <w:t xml:space="preserve"> </w:t>
      </w:r>
      <w:r w:rsidR="007A4241">
        <w:t xml:space="preserve">was generally </w:t>
      </w:r>
      <w:r w:rsidR="00354303">
        <w:t xml:space="preserve">moderate </w:t>
      </w:r>
      <w:r w:rsidR="00A87FA7">
        <w:t xml:space="preserve">in the presence of substrates </w:t>
      </w:r>
      <w:r w:rsidR="00253DD2">
        <w:rPr>
          <w:b/>
        </w:rPr>
        <w:t>18</w:t>
      </w:r>
      <w:r w:rsidR="00A87FA7" w:rsidRPr="00E92BDD">
        <w:rPr>
          <w:b/>
        </w:rPr>
        <w:t>b</w:t>
      </w:r>
      <w:r w:rsidR="00A87FA7">
        <w:t xml:space="preserve"> and </w:t>
      </w:r>
      <w:r w:rsidR="00A87FA7" w:rsidRPr="00E92BDD">
        <w:rPr>
          <w:b/>
        </w:rPr>
        <w:t>2</w:t>
      </w:r>
      <w:r w:rsidR="00253DD2">
        <w:rPr>
          <w:b/>
        </w:rPr>
        <w:t>0</w:t>
      </w:r>
      <w:r w:rsidR="00A87FA7" w:rsidRPr="00E92BDD">
        <w:rPr>
          <w:b/>
        </w:rPr>
        <w:t>b</w:t>
      </w:r>
      <w:r w:rsidR="00354303">
        <w:t xml:space="preserve"> and</w:t>
      </w:r>
      <w:r w:rsidR="007A4241">
        <w:t xml:space="preserve"> strong in the presence of substrate </w:t>
      </w:r>
      <w:r w:rsidR="007A4241" w:rsidRPr="007A4241">
        <w:rPr>
          <w:b/>
        </w:rPr>
        <w:t>2</w:t>
      </w:r>
      <w:r w:rsidR="00253DD2">
        <w:rPr>
          <w:b/>
        </w:rPr>
        <w:t>4</w:t>
      </w:r>
      <w:r w:rsidR="007A4241" w:rsidRPr="007A4241">
        <w:rPr>
          <w:b/>
        </w:rPr>
        <w:t>b</w:t>
      </w:r>
      <w:r w:rsidR="00354303">
        <w:t xml:space="preserve"> whereas</w:t>
      </w:r>
      <w:r w:rsidR="00A87FA7">
        <w:t xml:space="preserve"> substrate </w:t>
      </w:r>
      <w:r w:rsidR="00A87FA7" w:rsidRPr="00E92BDD">
        <w:rPr>
          <w:b/>
        </w:rPr>
        <w:t>2</w:t>
      </w:r>
      <w:r w:rsidR="00253DD2">
        <w:rPr>
          <w:b/>
        </w:rPr>
        <w:t>6</w:t>
      </w:r>
      <w:r w:rsidR="00A87FA7" w:rsidRPr="00E92BDD">
        <w:rPr>
          <w:b/>
        </w:rPr>
        <w:t>b</w:t>
      </w:r>
      <w:r w:rsidR="00A87FA7">
        <w:t xml:space="preserve"> was inhibitory to Gram-positiv</w:t>
      </w:r>
      <w:r w:rsidR="007A4241">
        <w:t>e bacteria</w:t>
      </w:r>
      <w:r w:rsidR="00A87FA7">
        <w:t xml:space="preserve">. </w:t>
      </w:r>
      <w:r w:rsidR="00580001">
        <w:t>In agreement with expecta</w:t>
      </w:r>
      <w:r w:rsidR="007A4241">
        <w:t>tion, the brown colours generated by enzymatic</w:t>
      </w:r>
      <w:r w:rsidR="00580001">
        <w:t xml:space="preserve"> hydrolysis of these substrates were </w:t>
      </w:r>
      <w:r w:rsidR="00FC155D">
        <w:t xml:space="preserve">largely </w:t>
      </w:r>
      <w:r w:rsidR="00580001">
        <w:t xml:space="preserve">localised within the boundaries of the microorganism colonies and diffusion of colour into the surrounding medium was </w:t>
      </w:r>
      <w:r w:rsidR="009E0E7A">
        <w:t>minimal</w:t>
      </w:r>
      <w:r w:rsidR="00580001">
        <w:t xml:space="preserve">. </w:t>
      </w:r>
    </w:p>
    <w:p w14:paraId="7757E059" w14:textId="28F48CEA" w:rsidR="00287788" w:rsidRPr="006050E7" w:rsidRDefault="00287788" w:rsidP="00FC63BB">
      <w:r w:rsidRPr="006050E7">
        <w:t>A β-D-ribofuranoside derived from 1,4-dibromo-2,3-dihydroxynaphthalene was also prepared (</w:t>
      </w:r>
      <w:r w:rsidRPr="006050E7">
        <w:rPr>
          <w:i/>
        </w:rPr>
        <w:t>i.e.</w:t>
      </w:r>
      <w:r w:rsidRPr="006050E7">
        <w:t xml:space="preserve"> the isomer of compound </w:t>
      </w:r>
      <w:r w:rsidRPr="006050E7">
        <w:rPr>
          <w:b/>
        </w:rPr>
        <w:t>26b</w:t>
      </w:r>
      <w:r w:rsidRPr="006050E7">
        <w:t xml:space="preserve">) but this substrate produced a strong background coloration in agar media and no discernible enzyme activity could be observed against the background. This suggests that the </w:t>
      </w:r>
      <w:r w:rsidR="006C0A57" w:rsidRPr="006050E7">
        <w:t xml:space="preserve">location </w:t>
      </w:r>
      <w:r w:rsidRPr="006050E7">
        <w:t>of bromine atoms adjacent to hydroxy-groups would not produc</w:t>
      </w:r>
      <w:r w:rsidR="006C0A57" w:rsidRPr="006050E7">
        <w:t>e practical substrates</w:t>
      </w:r>
      <w:r w:rsidR="00D505D0" w:rsidRPr="006050E7">
        <w:t xml:space="preserve"> as noted in the introduction</w:t>
      </w:r>
      <w:r w:rsidR="00236625" w:rsidRPr="006050E7">
        <w:t>.</w:t>
      </w:r>
    </w:p>
    <w:p w14:paraId="613F0BA8" w14:textId="29B51417" w:rsidR="00850726" w:rsidRDefault="00850726" w:rsidP="00850726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</w:p>
    <w:p w14:paraId="22D09032" w14:textId="77777777" w:rsidR="00DE6571" w:rsidRPr="00850726" w:rsidRDefault="00DE6571" w:rsidP="00850726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W w:w="8631" w:type="dxa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1849"/>
        <w:gridCol w:w="703"/>
        <w:gridCol w:w="992"/>
        <w:gridCol w:w="709"/>
        <w:gridCol w:w="850"/>
        <w:gridCol w:w="567"/>
        <w:gridCol w:w="851"/>
        <w:gridCol w:w="708"/>
        <w:gridCol w:w="851"/>
      </w:tblGrid>
      <w:tr w:rsidR="00850726" w:rsidRPr="00850726" w14:paraId="10D30DF5" w14:textId="77777777" w:rsidTr="00DE6571">
        <w:trPr>
          <w:trHeight w:val="279"/>
        </w:trPr>
        <w:tc>
          <w:tcPr>
            <w:tcW w:w="551" w:type="dxa"/>
          </w:tcPr>
          <w:p w14:paraId="4AAF267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849" w:type="dxa"/>
          </w:tcPr>
          <w:p w14:paraId="3C63756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695" w:type="dxa"/>
            <w:gridSpan w:val="2"/>
          </w:tcPr>
          <w:p w14:paraId="4E9CBA6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 xml:space="preserve"> 18b</w:t>
            </w:r>
          </w:p>
        </w:tc>
        <w:tc>
          <w:tcPr>
            <w:tcW w:w="1559" w:type="dxa"/>
            <w:gridSpan w:val="2"/>
          </w:tcPr>
          <w:p w14:paraId="6DA7D92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 xml:space="preserve"> 20b</w:t>
            </w:r>
          </w:p>
        </w:tc>
        <w:tc>
          <w:tcPr>
            <w:tcW w:w="1418" w:type="dxa"/>
            <w:gridSpan w:val="2"/>
          </w:tcPr>
          <w:p w14:paraId="5B42C84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 xml:space="preserve"> 24b</w:t>
            </w:r>
          </w:p>
        </w:tc>
        <w:tc>
          <w:tcPr>
            <w:tcW w:w="1559" w:type="dxa"/>
            <w:gridSpan w:val="2"/>
          </w:tcPr>
          <w:p w14:paraId="2C09D8E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Substrate</w:t>
            </w: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 xml:space="preserve"> 26b</w:t>
            </w:r>
          </w:p>
        </w:tc>
      </w:tr>
      <w:tr w:rsidR="00850726" w:rsidRPr="00850726" w14:paraId="75035707" w14:textId="77777777" w:rsidTr="00DE6571">
        <w:trPr>
          <w:trHeight w:val="279"/>
        </w:trPr>
        <w:tc>
          <w:tcPr>
            <w:tcW w:w="551" w:type="dxa"/>
          </w:tcPr>
          <w:p w14:paraId="0BCB230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1849" w:type="dxa"/>
          </w:tcPr>
          <w:p w14:paraId="0B0BB82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>Microorganism / Reference</w:t>
            </w:r>
            <w:r w:rsidRPr="00850726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a</w:t>
            </w:r>
          </w:p>
        </w:tc>
        <w:tc>
          <w:tcPr>
            <w:tcW w:w="703" w:type="dxa"/>
          </w:tcPr>
          <w:p w14:paraId="5BA3BC1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>Growth</w:t>
            </w:r>
            <w:r w:rsidRPr="00850726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b</w:t>
            </w:r>
          </w:p>
        </w:tc>
        <w:tc>
          <w:tcPr>
            <w:tcW w:w="992" w:type="dxa"/>
          </w:tcPr>
          <w:p w14:paraId="337423C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850726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c</w:t>
            </w:r>
          </w:p>
        </w:tc>
        <w:tc>
          <w:tcPr>
            <w:tcW w:w="709" w:type="dxa"/>
          </w:tcPr>
          <w:p w14:paraId="098DB6E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>Growth</w:t>
            </w:r>
            <w:r w:rsidRPr="00850726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b</w:t>
            </w:r>
          </w:p>
        </w:tc>
        <w:tc>
          <w:tcPr>
            <w:tcW w:w="850" w:type="dxa"/>
          </w:tcPr>
          <w:p w14:paraId="1CAE907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850726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c</w:t>
            </w:r>
          </w:p>
        </w:tc>
        <w:tc>
          <w:tcPr>
            <w:tcW w:w="567" w:type="dxa"/>
          </w:tcPr>
          <w:p w14:paraId="6FE7EE5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>Growth</w:t>
            </w:r>
            <w:r w:rsidRPr="00850726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b</w:t>
            </w:r>
          </w:p>
        </w:tc>
        <w:tc>
          <w:tcPr>
            <w:tcW w:w="851" w:type="dxa"/>
          </w:tcPr>
          <w:p w14:paraId="2FAEFDF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850726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c</w:t>
            </w:r>
          </w:p>
        </w:tc>
        <w:tc>
          <w:tcPr>
            <w:tcW w:w="708" w:type="dxa"/>
          </w:tcPr>
          <w:p w14:paraId="67517A2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>Growth</w:t>
            </w:r>
            <w:r w:rsidRPr="00850726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b</w:t>
            </w:r>
          </w:p>
        </w:tc>
        <w:tc>
          <w:tcPr>
            <w:tcW w:w="851" w:type="dxa"/>
          </w:tcPr>
          <w:p w14:paraId="3BC7A4A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b/>
                <w:lang w:eastAsia="en-US"/>
              </w:rPr>
              <w:t>Colour</w:t>
            </w:r>
            <w:r w:rsidRPr="00850726">
              <w:rPr>
                <w:rFonts w:ascii="Calibri" w:eastAsia="Calibri" w:hAnsi="Calibri" w:cs="Times New Roman"/>
                <w:b/>
                <w:vertAlign w:val="superscript"/>
                <w:lang w:eastAsia="en-US"/>
              </w:rPr>
              <w:t>c</w:t>
            </w:r>
          </w:p>
        </w:tc>
      </w:tr>
      <w:tr w:rsidR="00850726" w:rsidRPr="00850726" w14:paraId="2B547559" w14:textId="77777777" w:rsidTr="00DE6571">
        <w:trPr>
          <w:trHeight w:val="228"/>
        </w:trPr>
        <w:tc>
          <w:tcPr>
            <w:tcW w:w="551" w:type="dxa"/>
          </w:tcPr>
          <w:p w14:paraId="1C2E9DA2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849" w:type="dxa"/>
            <w:vAlign w:val="bottom"/>
          </w:tcPr>
          <w:p w14:paraId="43620D85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Gram-negative microorganisms</w:t>
            </w:r>
          </w:p>
        </w:tc>
        <w:tc>
          <w:tcPr>
            <w:tcW w:w="703" w:type="dxa"/>
            <w:vAlign w:val="bottom"/>
          </w:tcPr>
          <w:p w14:paraId="23AD6D9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992" w:type="dxa"/>
            <w:vAlign w:val="bottom"/>
          </w:tcPr>
          <w:p w14:paraId="4F526EF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9" w:type="dxa"/>
            <w:vAlign w:val="bottom"/>
          </w:tcPr>
          <w:p w14:paraId="287787D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850" w:type="dxa"/>
            <w:vAlign w:val="bottom"/>
          </w:tcPr>
          <w:p w14:paraId="0CA23C7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567" w:type="dxa"/>
          </w:tcPr>
          <w:p w14:paraId="46F6450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851" w:type="dxa"/>
          </w:tcPr>
          <w:p w14:paraId="70C3B07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708" w:type="dxa"/>
            <w:vAlign w:val="bottom"/>
          </w:tcPr>
          <w:p w14:paraId="1E553CD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851" w:type="dxa"/>
            <w:vAlign w:val="bottom"/>
          </w:tcPr>
          <w:p w14:paraId="470BD0C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850726" w:rsidRPr="00850726" w14:paraId="4960CB2F" w14:textId="77777777" w:rsidTr="00DE6571">
        <w:trPr>
          <w:trHeight w:val="228"/>
        </w:trPr>
        <w:tc>
          <w:tcPr>
            <w:tcW w:w="551" w:type="dxa"/>
          </w:tcPr>
          <w:p w14:paraId="6226AD20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1</w:t>
            </w:r>
          </w:p>
        </w:tc>
        <w:tc>
          <w:tcPr>
            <w:tcW w:w="1849" w:type="dxa"/>
            <w:vAlign w:val="bottom"/>
          </w:tcPr>
          <w:p w14:paraId="00CC7DA5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eastAsia="en-US"/>
              </w:rPr>
              <w:t xml:space="preserve">Escherichia coli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NCTC 10418</w:t>
            </w:r>
          </w:p>
        </w:tc>
        <w:tc>
          <w:tcPr>
            <w:tcW w:w="703" w:type="dxa"/>
            <w:vAlign w:val="center"/>
          </w:tcPr>
          <w:p w14:paraId="3FFCCE5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6084268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Tr. brown</w:t>
            </w:r>
          </w:p>
        </w:tc>
        <w:tc>
          <w:tcPr>
            <w:tcW w:w="709" w:type="dxa"/>
            <w:vAlign w:val="center"/>
          </w:tcPr>
          <w:p w14:paraId="48C6452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7957FA0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++ brown</w:t>
            </w:r>
          </w:p>
        </w:tc>
        <w:tc>
          <w:tcPr>
            <w:tcW w:w="567" w:type="dxa"/>
            <w:vAlign w:val="center"/>
          </w:tcPr>
          <w:p w14:paraId="3F1ED67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1D16BF3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 brown</w:t>
            </w:r>
          </w:p>
        </w:tc>
        <w:tc>
          <w:tcPr>
            <w:tcW w:w="708" w:type="dxa"/>
            <w:vAlign w:val="center"/>
          </w:tcPr>
          <w:p w14:paraId="0CB18F7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-</w:t>
            </w:r>
          </w:p>
        </w:tc>
        <w:tc>
          <w:tcPr>
            <w:tcW w:w="851" w:type="dxa"/>
            <w:vAlign w:val="center"/>
          </w:tcPr>
          <w:p w14:paraId="12D9D22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-</w:t>
            </w:r>
          </w:p>
        </w:tc>
      </w:tr>
      <w:tr w:rsidR="00850726" w:rsidRPr="00850726" w14:paraId="0FDC7CD0" w14:textId="77777777" w:rsidTr="00DE6571">
        <w:trPr>
          <w:trHeight w:val="213"/>
        </w:trPr>
        <w:tc>
          <w:tcPr>
            <w:tcW w:w="551" w:type="dxa"/>
          </w:tcPr>
          <w:p w14:paraId="215FA4D1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2</w:t>
            </w:r>
          </w:p>
        </w:tc>
        <w:tc>
          <w:tcPr>
            <w:tcW w:w="1849" w:type="dxa"/>
          </w:tcPr>
          <w:p w14:paraId="6D429820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val="es-ES" w:eastAsia="en-US"/>
              </w:rPr>
              <w:t xml:space="preserve">Serratia marcescens </w:t>
            </w:r>
            <w:r w:rsidRPr="00850726">
              <w:rPr>
                <w:rFonts w:ascii="Calibri" w:eastAsia="Calibri" w:hAnsi="Calibri" w:cs="Times New Roman"/>
                <w:lang w:val="es-ES" w:eastAsia="en-US"/>
              </w:rPr>
              <w:t>NCTC 10211</w:t>
            </w:r>
          </w:p>
        </w:tc>
        <w:tc>
          <w:tcPr>
            <w:tcW w:w="703" w:type="dxa"/>
            <w:vAlign w:val="center"/>
          </w:tcPr>
          <w:p w14:paraId="2ED2F84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6E8C01A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++ brown</w:t>
            </w:r>
          </w:p>
        </w:tc>
        <w:tc>
          <w:tcPr>
            <w:tcW w:w="709" w:type="dxa"/>
            <w:vAlign w:val="center"/>
          </w:tcPr>
          <w:p w14:paraId="0C293F0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2564196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+ brown</w:t>
            </w:r>
          </w:p>
        </w:tc>
        <w:tc>
          <w:tcPr>
            <w:tcW w:w="567" w:type="dxa"/>
            <w:vAlign w:val="center"/>
          </w:tcPr>
          <w:p w14:paraId="0C2F7C2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14BAC80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5C99531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+</w:t>
            </w:r>
          </w:p>
        </w:tc>
        <w:tc>
          <w:tcPr>
            <w:tcW w:w="851" w:type="dxa"/>
            <w:vAlign w:val="center"/>
          </w:tcPr>
          <w:p w14:paraId="0114A3C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++ brown</w:t>
            </w:r>
          </w:p>
        </w:tc>
      </w:tr>
      <w:tr w:rsidR="00850726" w:rsidRPr="00850726" w14:paraId="00863C6C" w14:textId="77777777" w:rsidTr="00DE6571">
        <w:trPr>
          <w:trHeight w:val="213"/>
        </w:trPr>
        <w:tc>
          <w:tcPr>
            <w:tcW w:w="551" w:type="dxa"/>
          </w:tcPr>
          <w:p w14:paraId="18ACF7C8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3</w:t>
            </w:r>
          </w:p>
        </w:tc>
        <w:tc>
          <w:tcPr>
            <w:tcW w:w="1849" w:type="dxa"/>
            <w:vAlign w:val="bottom"/>
          </w:tcPr>
          <w:p w14:paraId="3EAA65D2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val="es-ES" w:eastAsia="en-US"/>
              </w:rPr>
              <w:t xml:space="preserve">Pseudomonas aeruginosa </w:t>
            </w:r>
            <w:r w:rsidRPr="00850726">
              <w:rPr>
                <w:rFonts w:ascii="Calibri" w:eastAsia="Calibri" w:hAnsi="Calibri" w:cs="Times New Roman"/>
                <w:lang w:val="es-ES" w:eastAsia="en-US"/>
              </w:rPr>
              <w:t>NCTC 10662</w:t>
            </w:r>
          </w:p>
        </w:tc>
        <w:tc>
          <w:tcPr>
            <w:tcW w:w="703" w:type="dxa"/>
            <w:vAlign w:val="center"/>
          </w:tcPr>
          <w:p w14:paraId="2A11074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14:paraId="6A51638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14:paraId="4F63C3A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4155AB7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567" w:type="dxa"/>
            <w:vAlign w:val="center"/>
          </w:tcPr>
          <w:p w14:paraId="0E9EFCB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0452038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595EF07E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1" w:type="dxa"/>
            <w:vAlign w:val="center"/>
          </w:tcPr>
          <w:p w14:paraId="2A3CFB6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</w:tr>
      <w:tr w:rsidR="00850726" w:rsidRPr="00850726" w14:paraId="4E776A91" w14:textId="77777777" w:rsidTr="00DE6571">
        <w:trPr>
          <w:trHeight w:val="213"/>
        </w:trPr>
        <w:tc>
          <w:tcPr>
            <w:tcW w:w="551" w:type="dxa"/>
          </w:tcPr>
          <w:p w14:paraId="38C8BB13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4</w:t>
            </w:r>
          </w:p>
        </w:tc>
        <w:tc>
          <w:tcPr>
            <w:tcW w:w="1849" w:type="dxa"/>
          </w:tcPr>
          <w:p w14:paraId="07BD9875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val="es-ES" w:eastAsia="en-US"/>
              </w:rPr>
              <w:t xml:space="preserve">Burkholderia cepacia </w:t>
            </w:r>
            <w:r w:rsidRPr="00850726">
              <w:rPr>
                <w:rFonts w:ascii="Calibri" w:eastAsia="Calibri" w:hAnsi="Calibri" w:cs="Times New Roman"/>
                <w:lang w:val="es-ES" w:eastAsia="en-US"/>
              </w:rPr>
              <w:t>ATCC 25416</w:t>
            </w:r>
          </w:p>
        </w:tc>
        <w:tc>
          <w:tcPr>
            <w:tcW w:w="703" w:type="dxa"/>
            <w:vAlign w:val="center"/>
          </w:tcPr>
          <w:p w14:paraId="0F8E633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14:paraId="648052D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 brown</w:t>
            </w:r>
          </w:p>
        </w:tc>
        <w:tc>
          <w:tcPr>
            <w:tcW w:w="709" w:type="dxa"/>
            <w:vAlign w:val="center"/>
          </w:tcPr>
          <w:p w14:paraId="29F6447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67AC6A1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+/- brown</w:t>
            </w:r>
          </w:p>
        </w:tc>
        <w:tc>
          <w:tcPr>
            <w:tcW w:w="567" w:type="dxa"/>
            <w:vAlign w:val="center"/>
          </w:tcPr>
          <w:p w14:paraId="5C6E88F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17891D5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0237292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1" w:type="dxa"/>
            <w:vAlign w:val="center"/>
          </w:tcPr>
          <w:p w14:paraId="1932D73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+/- brown</w:t>
            </w:r>
          </w:p>
        </w:tc>
      </w:tr>
      <w:tr w:rsidR="00850726" w:rsidRPr="00850726" w14:paraId="6FE35F8E" w14:textId="77777777" w:rsidTr="00DE6571">
        <w:trPr>
          <w:trHeight w:val="127"/>
        </w:trPr>
        <w:tc>
          <w:tcPr>
            <w:tcW w:w="551" w:type="dxa"/>
          </w:tcPr>
          <w:p w14:paraId="56402ABF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5</w:t>
            </w:r>
          </w:p>
        </w:tc>
        <w:tc>
          <w:tcPr>
            <w:tcW w:w="1849" w:type="dxa"/>
            <w:vAlign w:val="bottom"/>
          </w:tcPr>
          <w:p w14:paraId="76B4B4B4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eastAsia="en-US"/>
              </w:rPr>
              <w:t xml:space="preserve">Yersinia enterocolitica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NCTC 11176</w:t>
            </w:r>
          </w:p>
        </w:tc>
        <w:tc>
          <w:tcPr>
            <w:tcW w:w="703" w:type="dxa"/>
            <w:vAlign w:val="center"/>
          </w:tcPr>
          <w:p w14:paraId="0D855CFF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504D630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14:paraId="43DBD1F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6312B7D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567" w:type="dxa"/>
            <w:vAlign w:val="center"/>
          </w:tcPr>
          <w:p w14:paraId="6023750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4B4DFAD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099CEDC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1" w:type="dxa"/>
            <w:vAlign w:val="center"/>
          </w:tcPr>
          <w:p w14:paraId="645A1BA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850726" w:rsidRPr="00850726" w14:paraId="3EA565DD" w14:textId="77777777" w:rsidTr="00DE6571">
        <w:trPr>
          <w:trHeight w:val="213"/>
        </w:trPr>
        <w:tc>
          <w:tcPr>
            <w:tcW w:w="551" w:type="dxa"/>
          </w:tcPr>
          <w:p w14:paraId="00D5C9E5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6</w:t>
            </w:r>
          </w:p>
        </w:tc>
        <w:tc>
          <w:tcPr>
            <w:tcW w:w="1849" w:type="dxa"/>
            <w:vAlign w:val="bottom"/>
          </w:tcPr>
          <w:p w14:paraId="24AEFAAF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eastAsia="en-US"/>
              </w:rPr>
              <w:t xml:space="preserve">Salmonella typhimurium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NCTC 74</w:t>
            </w:r>
          </w:p>
        </w:tc>
        <w:tc>
          <w:tcPr>
            <w:tcW w:w="703" w:type="dxa"/>
            <w:vAlign w:val="center"/>
          </w:tcPr>
          <w:p w14:paraId="67D3D0A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43F8B48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14:paraId="3731979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0490ACA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14:paraId="3D3C831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557E164B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612A2EA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+/-</w:t>
            </w:r>
          </w:p>
        </w:tc>
        <w:tc>
          <w:tcPr>
            <w:tcW w:w="851" w:type="dxa"/>
            <w:vAlign w:val="center"/>
          </w:tcPr>
          <w:p w14:paraId="2A4BF29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++ brown</w:t>
            </w:r>
          </w:p>
        </w:tc>
      </w:tr>
      <w:tr w:rsidR="00850726" w:rsidRPr="00850726" w14:paraId="036C0C46" w14:textId="77777777" w:rsidTr="00DE6571">
        <w:trPr>
          <w:trHeight w:val="213"/>
        </w:trPr>
        <w:tc>
          <w:tcPr>
            <w:tcW w:w="551" w:type="dxa"/>
          </w:tcPr>
          <w:p w14:paraId="6A41AA2C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7</w:t>
            </w:r>
          </w:p>
        </w:tc>
        <w:tc>
          <w:tcPr>
            <w:tcW w:w="1849" w:type="dxa"/>
            <w:vAlign w:val="bottom"/>
          </w:tcPr>
          <w:p w14:paraId="742A407C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val="es-ES" w:eastAsia="en-US"/>
              </w:rPr>
              <w:t>Citrobacter freundii</w:t>
            </w: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NCTC 9750</w:t>
            </w:r>
          </w:p>
        </w:tc>
        <w:tc>
          <w:tcPr>
            <w:tcW w:w="703" w:type="dxa"/>
            <w:vAlign w:val="center"/>
          </w:tcPr>
          <w:p w14:paraId="13F8C17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4922EC2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+ brown</w:t>
            </w:r>
          </w:p>
        </w:tc>
        <w:tc>
          <w:tcPr>
            <w:tcW w:w="709" w:type="dxa"/>
            <w:vAlign w:val="center"/>
          </w:tcPr>
          <w:p w14:paraId="5BC9E8D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6BF71A3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+ brown</w:t>
            </w:r>
          </w:p>
        </w:tc>
        <w:tc>
          <w:tcPr>
            <w:tcW w:w="567" w:type="dxa"/>
            <w:vAlign w:val="center"/>
          </w:tcPr>
          <w:p w14:paraId="01B55EB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2600395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71A3F5A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1" w:type="dxa"/>
            <w:vAlign w:val="center"/>
          </w:tcPr>
          <w:p w14:paraId="3A12EF1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++ brown</w:t>
            </w:r>
          </w:p>
        </w:tc>
      </w:tr>
      <w:tr w:rsidR="00850726" w:rsidRPr="00850726" w14:paraId="20429F81" w14:textId="77777777" w:rsidTr="00DE6571">
        <w:trPr>
          <w:trHeight w:val="213"/>
        </w:trPr>
        <w:tc>
          <w:tcPr>
            <w:tcW w:w="551" w:type="dxa"/>
          </w:tcPr>
          <w:p w14:paraId="631F79A6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8</w:t>
            </w:r>
          </w:p>
        </w:tc>
        <w:tc>
          <w:tcPr>
            <w:tcW w:w="1849" w:type="dxa"/>
            <w:vAlign w:val="bottom"/>
          </w:tcPr>
          <w:p w14:paraId="498AB331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eastAsia="en-US"/>
              </w:rPr>
              <w:t>Morganella. morganii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462403 (wild)</w:t>
            </w:r>
          </w:p>
        </w:tc>
        <w:tc>
          <w:tcPr>
            <w:tcW w:w="703" w:type="dxa"/>
            <w:vAlign w:val="center"/>
          </w:tcPr>
          <w:p w14:paraId="6909292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1F7BB80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14:paraId="684F7A4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4C129CD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14:paraId="0117633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7945BB3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032B704B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1" w:type="dxa"/>
            <w:vAlign w:val="center"/>
          </w:tcPr>
          <w:p w14:paraId="347FA75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++ brown</w:t>
            </w:r>
          </w:p>
        </w:tc>
      </w:tr>
      <w:tr w:rsidR="00850726" w:rsidRPr="00850726" w14:paraId="19AE43F2" w14:textId="77777777" w:rsidTr="00DE6571">
        <w:trPr>
          <w:trHeight w:val="213"/>
        </w:trPr>
        <w:tc>
          <w:tcPr>
            <w:tcW w:w="551" w:type="dxa"/>
          </w:tcPr>
          <w:p w14:paraId="36EDD083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9</w:t>
            </w:r>
          </w:p>
        </w:tc>
        <w:tc>
          <w:tcPr>
            <w:tcW w:w="1849" w:type="dxa"/>
            <w:vAlign w:val="bottom"/>
          </w:tcPr>
          <w:p w14:paraId="5C64F15A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val="es-ES" w:eastAsia="en-US"/>
              </w:rPr>
              <w:t xml:space="preserve">Enterobacter cloacae </w:t>
            </w:r>
            <w:r w:rsidRPr="00850726">
              <w:rPr>
                <w:rFonts w:ascii="Calibri" w:eastAsia="Calibri" w:hAnsi="Calibri" w:cs="Times New Roman"/>
                <w:lang w:val="es-ES" w:eastAsia="en-US"/>
              </w:rPr>
              <w:t>NCTC 11936</w:t>
            </w:r>
          </w:p>
        </w:tc>
        <w:tc>
          <w:tcPr>
            <w:tcW w:w="703" w:type="dxa"/>
            <w:vAlign w:val="center"/>
          </w:tcPr>
          <w:p w14:paraId="278BF9A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14:paraId="3FF4CA4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14:paraId="2D015E3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+/-</w:t>
            </w:r>
          </w:p>
        </w:tc>
        <w:tc>
          <w:tcPr>
            <w:tcW w:w="850" w:type="dxa"/>
            <w:vAlign w:val="center"/>
          </w:tcPr>
          <w:p w14:paraId="2887211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14:paraId="630D5E6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12EB503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6871FE3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1" w:type="dxa"/>
            <w:vAlign w:val="center"/>
          </w:tcPr>
          <w:p w14:paraId="783162F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++ brown</w:t>
            </w:r>
          </w:p>
        </w:tc>
      </w:tr>
      <w:tr w:rsidR="00850726" w:rsidRPr="00850726" w14:paraId="6EAF67DD" w14:textId="77777777" w:rsidTr="00DE6571">
        <w:trPr>
          <w:trHeight w:val="213"/>
        </w:trPr>
        <w:tc>
          <w:tcPr>
            <w:tcW w:w="551" w:type="dxa"/>
          </w:tcPr>
          <w:p w14:paraId="4D7166F7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10</w:t>
            </w:r>
          </w:p>
        </w:tc>
        <w:tc>
          <w:tcPr>
            <w:tcW w:w="1849" w:type="dxa"/>
            <w:vAlign w:val="bottom"/>
          </w:tcPr>
          <w:p w14:paraId="1287F996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val="es-ES" w:eastAsia="en-US"/>
              </w:rPr>
              <w:t xml:space="preserve">Providencia rettgeri </w:t>
            </w:r>
            <w:r w:rsidRPr="00850726">
              <w:rPr>
                <w:rFonts w:ascii="Calibri" w:eastAsia="Calibri" w:hAnsi="Calibri" w:cs="Times New Roman"/>
                <w:lang w:val="es-ES" w:eastAsia="en-US"/>
              </w:rPr>
              <w:t>NCTC 7475</w:t>
            </w:r>
          </w:p>
        </w:tc>
        <w:tc>
          <w:tcPr>
            <w:tcW w:w="703" w:type="dxa"/>
            <w:vAlign w:val="center"/>
          </w:tcPr>
          <w:p w14:paraId="057E998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64D4A60F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++ brown</w:t>
            </w:r>
          </w:p>
        </w:tc>
        <w:tc>
          <w:tcPr>
            <w:tcW w:w="709" w:type="dxa"/>
            <w:vAlign w:val="center"/>
          </w:tcPr>
          <w:p w14:paraId="4CF37B5E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33D0B0E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567" w:type="dxa"/>
            <w:vAlign w:val="center"/>
          </w:tcPr>
          <w:p w14:paraId="681F22A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0D82066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503BDF0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851" w:type="dxa"/>
            <w:vAlign w:val="center"/>
          </w:tcPr>
          <w:p w14:paraId="23E6F77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850726" w:rsidRPr="00850726" w14:paraId="7827789A" w14:textId="77777777" w:rsidTr="00DE6571">
        <w:trPr>
          <w:trHeight w:val="213"/>
        </w:trPr>
        <w:tc>
          <w:tcPr>
            <w:tcW w:w="551" w:type="dxa"/>
          </w:tcPr>
          <w:p w14:paraId="5A3083DE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849" w:type="dxa"/>
            <w:vAlign w:val="bottom"/>
          </w:tcPr>
          <w:p w14:paraId="123FBBC9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</w:p>
        </w:tc>
        <w:tc>
          <w:tcPr>
            <w:tcW w:w="703" w:type="dxa"/>
            <w:vAlign w:val="center"/>
          </w:tcPr>
          <w:p w14:paraId="3213C33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3B3513D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7E46C01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B436FBE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6522B9F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00443E6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5519AAF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4C0812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850726" w:rsidRPr="00850726" w14:paraId="3C569741" w14:textId="77777777" w:rsidTr="00DE6571">
        <w:trPr>
          <w:trHeight w:val="213"/>
        </w:trPr>
        <w:tc>
          <w:tcPr>
            <w:tcW w:w="551" w:type="dxa"/>
          </w:tcPr>
          <w:p w14:paraId="1D4A9812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849" w:type="dxa"/>
            <w:vAlign w:val="bottom"/>
          </w:tcPr>
          <w:p w14:paraId="51B8A236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Gram-positive microorganisms</w:t>
            </w:r>
          </w:p>
        </w:tc>
        <w:tc>
          <w:tcPr>
            <w:tcW w:w="703" w:type="dxa"/>
            <w:vAlign w:val="center"/>
          </w:tcPr>
          <w:p w14:paraId="3333C9E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64D4BBE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5038FD0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55008A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5A67D17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BDBBF4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1846336E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82FC99E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850726" w:rsidRPr="00850726" w14:paraId="556FC143" w14:textId="77777777" w:rsidTr="00DE6571">
        <w:trPr>
          <w:trHeight w:val="213"/>
        </w:trPr>
        <w:tc>
          <w:tcPr>
            <w:tcW w:w="551" w:type="dxa"/>
          </w:tcPr>
          <w:p w14:paraId="60F55ED2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11</w:t>
            </w:r>
          </w:p>
        </w:tc>
        <w:tc>
          <w:tcPr>
            <w:tcW w:w="1849" w:type="dxa"/>
            <w:vAlign w:val="bottom"/>
          </w:tcPr>
          <w:p w14:paraId="40437FB2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eastAsia="en-US"/>
              </w:rPr>
              <w:t xml:space="preserve">Bacillus subtilis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NCTC 9372</w:t>
            </w:r>
          </w:p>
        </w:tc>
        <w:tc>
          <w:tcPr>
            <w:tcW w:w="703" w:type="dxa"/>
            <w:vAlign w:val="center"/>
          </w:tcPr>
          <w:p w14:paraId="7886AE9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61E502B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+ brown</w:t>
            </w:r>
          </w:p>
        </w:tc>
        <w:tc>
          <w:tcPr>
            <w:tcW w:w="709" w:type="dxa"/>
            <w:vAlign w:val="center"/>
          </w:tcPr>
          <w:p w14:paraId="29A700E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06D960A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567" w:type="dxa"/>
            <w:vAlign w:val="center"/>
          </w:tcPr>
          <w:p w14:paraId="5C5DA0E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0EF2037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757C1F1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851" w:type="dxa"/>
            <w:vAlign w:val="center"/>
          </w:tcPr>
          <w:p w14:paraId="35C1589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850726" w:rsidRPr="00850726" w14:paraId="5AF8254E" w14:textId="77777777" w:rsidTr="00DE6571">
        <w:trPr>
          <w:trHeight w:val="213"/>
        </w:trPr>
        <w:tc>
          <w:tcPr>
            <w:tcW w:w="551" w:type="dxa"/>
          </w:tcPr>
          <w:p w14:paraId="3B561A95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12</w:t>
            </w:r>
          </w:p>
        </w:tc>
        <w:tc>
          <w:tcPr>
            <w:tcW w:w="1849" w:type="dxa"/>
            <w:vAlign w:val="bottom"/>
          </w:tcPr>
          <w:p w14:paraId="7146878A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val="fr-FR" w:eastAsia="en-US"/>
              </w:rPr>
              <w:t xml:space="preserve">Enterococcus faecalis </w:t>
            </w:r>
            <w:r w:rsidRPr="00850726">
              <w:rPr>
                <w:rFonts w:ascii="Calibri" w:eastAsia="Calibri" w:hAnsi="Calibri" w:cs="Times New Roman"/>
                <w:lang w:val="fr-FR" w:eastAsia="en-US"/>
              </w:rPr>
              <w:t>NCTC 775</w:t>
            </w:r>
          </w:p>
        </w:tc>
        <w:tc>
          <w:tcPr>
            <w:tcW w:w="703" w:type="dxa"/>
            <w:vAlign w:val="center"/>
          </w:tcPr>
          <w:p w14:paraId="39CAA8E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14:paraId="2EBF663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Tr. brown</w:t>
            </w:r>
          </w:p>
        </w:tc>
        <w:tc>
          <w:tcPr>
            <w:tcW w:w="709" w:type="dxa"/>
            <w:vAlign w:val="center"/>
          </w:tcPr>
          <w:p w14:paraId="7FC1F95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4F876DE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Tr. brown</w:t>
            </w:r>
          </w:p>
        </w:tc>
        <w:tc>
          <w:tcPr>
            <w:tcW w:w="567" w:type="dxa"/>
            <w:vAlign w:val="center"/>
          </w:tcPr>
          <w:p w14:paraId="198EFA2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1D2054F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7C6909B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851" w:type="dxa"/>
            <w:vAlign w:val="center"/>
          </w:tcPr>
          <w:p w14:paraId="64A64D8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850726" w:rsidRPr="00850726" w14:paraId="5DA26803" w14:textId="77777777" w:rsidTr="00DE6571">
        <w:trPr>
          <w:trHeight w:val="213"/>
        </w:trPr>
        <w:tc>
          <w:tcPr>
            <w:tcW w:w="551" w:type="dxa"/>
          </w:tcPr>
          <w:p w14:paraId="7CBBFA33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13</w:t>
            </w:r>
          </w:p>
        </w:tc>
        <w:tc>
          <w:tcPr>
            <w:tcW w:w="1849" w:type="dxa"/>
          </w:tcPr>
          <w:p w14:paraId="527A60B3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eastAsia="en-US"/>
              </w:rPr>
              <w:t xml:space="preserve">Enterococcus faecium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NCTC 7171</w:t>
            </w:r>
          </w:p>
        </w:tc>
        <w:tc>
          <w:tcPr>
            <w:tcW w:w="703" w:type="dxa"/>
            <w:vAlign w:val="center"/>
          </w:tcPr>
          <w:p w14:paraId="3BDC9BB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194E18B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+/- brown</w:t>
            </w:r>
          </w:p>
        </w:tc>
        <w:tc>
          <w:tcPr>
            <w:tcW w:w="709" w:type="dxa"/>
            <w:vAlign w:val="center"/>
          </w:tcPr>
          <w:p w14:paraId="6416F38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+/-</w:t>
            </w:r>
          </w:p>
        </w:tc>
        <w:tc>
          <w:tcPr>
            <w:tcW w:w="850" w:type="dxa"/>
            <w:vAlign w:val="center"/>
          </w:tcPr>
          <w:p w14:paraId="5F89741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+/- brown</w:t>
            </w:r>
          </w:p>
        </w:tc>
        <w:tc>
          <w:tcPr>
            <w:tcW w:w="567" w:type="dxa"/>
            <w:vAlign w:val="center"/>
          </w:tcPr>
          <w:p w14:paraId="3737350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5BF9260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0033C88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851" w:type="dxa"/>
            <w:vAlign w:val="center"/>
          </w:tcPr>
          <w:p w14:paraId="5D9FFC6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850726" w:rsidRPr="00850726" w14:paraId="21C79DA8" w14:textId="77777777" w:rsidTr="00DE6571">
        <w:trPr>
          <w:trHeight w:val="213"/>
        </w:trPr>
        <w:tc>
          <w:tcPr>
            <w:tcW w:w="551" w:type="dxa"/>
          </w:tcPr>
          <w:p w14:paraId="3A7D2198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14</w:t>
            </w:r>
          </w:p>
        </w:tc>
        <w:tc>
          <w:tcPr>
            <w:tcW w:w="1849" w:type="dxa"/>
            <w:vAlign w:val="bottom"/>
          </w:tcPr>
          <w:p w14:paraId="6D7E8A46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eastAsia="en-US"/>
              </w:rPr>
              <w:t xml:space="preserve">Staphylococcus epidermidis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NC</w:t>
            </w:r>
            <w:r w:rsidRPr="00850726">
              <w:rPr>
                <w:rFonts w:ascii="Calibri" w:eastAsia="Calibri" w:hAnsi="Calibri" w:cs="Times New Roman"/>
                <w:lang w:val="fr-FR" w:eastAsia="en-US"/>
              </w:rPr>
              <w:t>TC 11047</w:t>
            </w:r>
          </w:p>
        </w:tc>
        <w:tc>
          <w:tcPr>
            <w:tcW w:w="703" w:type="dxa"/>
            <w:vAlign w:val="center"/>
          </w:tcPr>
          <w:p w14:paraId="2A8B994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488386A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14:paraId="78D2141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2E5A1C5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  <w:tc>
          <w:tcPr>
            <w:tcW w:w="567" w:type="dxa"/>
            <w:vAlign w:val="center"/>
          </w:tcPr>
          <w:p w14:paraId="51FCEE1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6F460D8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6D8261A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  <w:tc>
          <w:tcPr>
            <w:tcW w:w="851" w:type="dxa"/>
            <w:vAlign w:val="center"/>
          </w:tcPr>
          <w:p w14:paraId="3DE8A9D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</w:tr>
      <w:tr w:rsidR="00850726" w:rsidRPr="00850726" w14:paraId="557B3BE4" w14:textId="77777777" w:rsidTr="00DE6571">
        <w:trPr>
          <w:trHeight w:val="181"/>
        </w:trPr>
        <w:tc>
          <w:tcPr>
            <w:tcW w:w="551" w:type="dxa"/>
          </w:tcPr>
          <w:p w14:paraId="01F7EAA3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>15</w:t>
            </w:r>
          </w:p>
        </w:tc>
        <w:tc>
          <w:tcPr>
            <w:tcW w:w="1849" w:type="dxa"/>
            <w:vAlign w:val="bottom"/>
          </w:tcPr>
          <w:p w14:paraId="1EF10FF6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val="fr-FR" w:eastAsia="en-US"/>
              </w:rPr>
              <w:t xml:space="preserve">Staphylococcus aureus   </w:t>
            </w:r>
            <w:r w:rsidRPr="00850726">
              <w:rPr>
                <w:rFonts w:ascii="Calibri" w:eastAsia="Calibri" w:hAnsi="Calibri" w:cs="Times New Roman"/>
                <w:lang w:val="fr-FR" w:eastAsia="en-US"/>
              </w:rPr>
              <w:t>NCTC 6571</w:t>
            </w:r>
          </w:p>
        </w:tc>
        <w:tc>
          <w:tcPr>
            <w:tcW w:w="703" w:type="dxa"/>
            <w:vAlign w:val="center"/>
          </w:tcPr>
          <w:p w14:paraId="20FE124F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4E11252F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Tr. brown</w:t>
            </w:r>
          </w:p>
        </w:tc>
        <w:tc>
          <w:tcPr>
            <w:tcW w:w="709" w:type="dxa"/>
            <w:vAlign w:val="center"/>
          </w:tcPr>
          <w:p w14:paraId="02CC56AB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7425826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  <w:tc>
          <w:tcPr>
            <w:tcW w:w="567" w:type="dxa"/>
            <w:vAlign w:val="center"/>
          </w:tcPr>
          <w:p w14:paraId="5E07E68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7022F23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07B27AB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  <w:tc>
          <w:tcPr>
            <w:tcW w:w="851" w:type="dxa"/>
            <w:vAlign w:val="center"/>
          </w:tcPr>
          <w:p w14:paraId="651AF02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-</w:t>
            </w:r>
          </w:p>
        </w:tc>
      </w:tr>
      <w:tr w:rsidR="00850726" w:rsidRPr="00850726" w14:paraId="049D0B42" w14:textId="77777777" w:rsidTr="00DE6571">
        <w:trPr>
          <w:trHeight w:val="213"/>
        </w:trPr>
        <w:tc>
          <w:tcPr>
            <w:tcW w:w="551" w:type="dxa"/>
          </w:tcPr>
          <w:p w14:paraId="73B5771C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>16</w:t>
            </w:r>
          </w:p>
        </w:tc>
        <w:tc>
          <w:tcPr>
            <w:tcW w:w="1849" w:type="dxa"/>
            <w:vAlign w:val="bottom"/>
          </w:tcPr>
          <w:p w14:paraId="13A772D9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val="fr-FR" w:eastAsia="en-US"/>
              </w:rPr>
              <w:t xml:space="preserve">Staphylococcus aureus </w:t>
            </w:r>
            <w:r w:rsidRPr="00850726">
              <w:rPr>
                <w:rFonts w:ascii="Calibri" w:eastAsia="Calibri" w:hAnsi="Calibri" w:cs="Times New Roman"/>
                <w:lang w:val="fr-FR" w:eastAsia="en-US"/>
              </w:rPr>
              <w:t>(MRSA) NCTC 11939</w:t>
            </w:r>
          </w:p>
        </w:tc>
        <w:tc>
          <w:tcPr>
            <w:tcW w:w="703" w:type="dxa"/>
            <w:vAlign w:val="center"/>
          </w:tcPr>
          <w:p w14:paraId="19EDA41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4CBD7F4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fr-FR"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Tr. brown</w:t>
            </w:r>
          </w:p>
        </w:tc>
        <w:tc>
          <w:tcPr>
            <w:tcW w:w="709" w:type="dxa"/>
            <w:vAlign w:val="center"/>
          </w:tcPr>
          <w:p w14:paraId="1CC83D4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fr-FR"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850" w:type="dxa"/>
            <w:vAlign w:val="center"/>
          </w:tcPr>
          <w:p w14:paraId="48E3A40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567" w:type="dxa"/>
            <w:vAlign w:val="center"/>
          </w:tcPr>
          <w:p w14:paraId="6017CB0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0BD581E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18E515A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851" w:type="dxa"/>
            <w:vAlign w:val="center"/>
          </w:tcPr>
          <w:p w14:paraId="277D150B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850726" w:rsidRPr="00850726" w14:paraId="0F6202CD" w14:textId="77777777" w:rsidTr="00DE6571">
        <w:trPr>
          <w:trHeight w:val="213"/>
        </w:trPr>
        <w:tc>
          <w:tcPr>
            <w:tcW w:w="551" w:type="dxa"/>
          </w:tcPr>
          <w:p w14:paraId="17C5A8AA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17</w:t>
            </w:r>
          </w:p>
        </w:tc>
        <w:tc>
          <w:tcPr>
            <w:tcW w:w="1849" w:type="dxa"/>
            <w:vAlign w:val="bottom"/>
          </w:tcPr>
          <w:p w14:paraId="14E43264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eastAsia="en-US"/>
              </w:rPr>
              <w:t xml:space="preserve">Streptococcus pyogenes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NCTC 8306</w:t>
            </w:r>
          </w:p>
        </w:tc>
        <w:tc>
          <w:tcPr>
            <w:tcW w:w="703" w:type="dxa"/>
            <w:vAlign w:val="center"/>
          </w:tcPr>
          <w:p w14:paraId="116DD56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14:paraId="3D9FED2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14:paraId="3B593E1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+/-</w:t>
            </w:r>
          </w:p>
        </w:tc>
        <w:tc>
          <w:tcPr>
            <w:tcW w:w="850" w:type="dxa"/>
            <w:vAlign w:val="center"/>
          </w:tcPr>
          <w:p w14:paraId="69AEF0A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14:paraId="77535F1B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5474753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s-ES"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12C2645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 xml:space="preserve">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14:paraId="468FA2B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850726" w:rsidRPr="00850726" w14:paraId="170CCE34" w14:textId="77777777" w:rsidTr="00DE6571">
        <w:trPr>
          <w:trHeight w:val="213"/>
        </w:trPr>
        <w:tc>
          <w:tcPr>
            <w:tcW w:w="551" w:type="dxa"/>
          </w:tcPr>
          <w:p w14:paraId="3E122E6A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18</w:t>
            </w:r>
          </w:p>
        </w:tc>
        <w:tc>
          <w:tcPr>
            <w:tcW w:w="1849" w:type="dxa"/>
          </w:tcPr>
          <w:p w14:paraId="5A8B7E56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val="fr-FR" w:eastAsia="en-US"/>
              </w:rPr>
              <w:t xml:space="preserve">Listeria monocytogenes </w:t>
            </w:r>
            <w:r w:rsidRPr="00850726">
              <w:rPr>
                <w:rFonts w:ascii="Calibri" w:eastAsia="Calibri" w:hAnsi="Calibri" w:cs="Times New Roman"/>
                <w:lang w:val="fr-FR" w:eastAsia="en-US"/>
              </w:rPr>
              <w:t>NCTC 11994</w:t>
            </w:r>
          </w:p>
        </w:tc>
        <w:tc>
          <w:tcPr>
            <w:tcW w:w="703" w:type="dxa"/>
            <w:vAlign w:val="center"/>
          </w:tcPr>
          <w:p w14:paraId="347A7D5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5A26384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+/- brown</w:t>
            </w:r>
          </w:p>
        </w:tc>
        <w:tc>
          <w:tcPr>
            <w:tcW w:w="709" w:type="dxa"/>
            <w:vAlign w:val="center"/>
          </w:tcPr>
          <w:p w14:paraId="07491FC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14:paraId="1B55136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+/- brown</w:t>
            </w:r>
          </w:p>
        </w:tc>
        <w:tc>
          <w:tcPr>
            <w:tcW w:w="567" w:type="dxa"/>
            <w:vAlign w:val="center"/>
          </w:tcPr>
          <w:p w14:paraId="29D5FE6E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118E9BA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26F61968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851" w:type="dxa"/>
            <w:vAlign w:val="center"/>
          </w:tcPr>
          <w:p w14:paraId="4A39660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</w:tr>
      <w:tr w:rsidR="00850726" w:rsidRPr="00850726" w14:paraId="40A37376" w14:textId="77777777" w:rsidTr="00DE6571">
        <w:trPr>
          <w:trHeight w:val="213"/>
        </w:trPr>
        <w:tc>
          <w:tcPr>
            <w:tcW w:w="551" w:type="dxa"/>
          </w:tcPr>
          <w:p w14:paraId="614F4D52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849" w:type="dxa"/>
            <w:vAlign w:val="bottom"/>
          </w:tcPr>
          <w:p w14:paraId="3A5637FA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</w:p>
        </w:tc>
        <w:tc>
          <w:tcPr>
            <w:tcW w:w="703" w:type="dxa"/>
            <w:vAlign w:val="center"/>
          </w:tcPr>
          <w:p w14:paraId="18AE4EF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7217DE6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18BAECC2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61986E6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2C58F6C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C00063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57FC12BF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C68196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850726" w:rsidRPr="00850726" w14:paraId="0E6C8FB2" w14:textId="77777777" w:rsidTr="00DE6571">
        <w:trPr>
          <w:trHeight w:val="213"/>
        </w:trPr>
        <w:tc>
          <w:tcPr>
            <w:tcW w:w="551" w:type="dxa"/>
          </w:tcPr>
          <w:p w14:paraId="59915733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849" w:type="dxa"/>
            <w:vAlign w:val="bottom"/>
          </w:tcPr>
          <w:p w14:paraId="37CB177E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Yeasts</w:t>
            </w:r>
          </w:p>
        </w:tc>
        <w:tc>
          <w:tcPr>
            <w:tcW w:w="703" w:type="dxa"/>
            <w:vAlign w:val="center"/>
          </w:tcPr>
          <w:p w14:paraId="0551200F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1447866A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16FC555F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6963CE3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34EAF05E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4141E91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02E5610B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4C8979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850726" w:rsidRPr="00850726" w14:paraId="28814BF1" w14:textId="77777777" w:rsidTr="00DE6571">
        <w:trPr>
          <w:trHeight w:val="213"/>
        </w:trPr>
        <w:tc>
          <w:tcPr>
            <w:tcW w:w="551" w:type="dxa"/>
          </w:tcPr>
          <w:p w14:paraId="75D1523D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19</w:t>
            </w:r>
          </w:p>
        </w:tc>
        <w:tc>
          <w:tcPr>
            <w:tcW w:w="1849" w:type="dxa"/>
            <w:vAlign w:val="bottom"/>
          </w:tcPr>
          <w:p w14:paraId="7A4CDF4C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eastAsia="en-US"/>
              </w:rPr>
              <w:t xml:space="preserve">Candida albicans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ATCC 90028</w:t>
            </w:r>
          </w:p>
        </w:tc>
        <w:tc>
          <w:tcPr>
            <w:tcW w:w="703" w:type="dxa"/>
            <w:vAlign w:val="center"/>
          </w:tcPr>
          <w:p w14:paraId="721F719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14:paraId="3B55F8B0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14:paraId="6C32466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850" w:type="dxa"/>
            <w:vAlign w:val="center"/>
          </w:tcPr>
          <w:p w14:paraId="5FC3249F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567" w:type="dxa"/>
            <w:vAlign w:val="center"/>
          </w:tcPr>
          <w:p w14:paraId="5C60CDE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++</w:t>
            </w:r>
          </w:p>
        </w:tc>
        <w:tc>
          <w:tcPr>
            <w:tcW w:w="851" w:type="dxa"/>
            <w:vAlign w:val="center"/>
          </w:tcPr>
          <w:p w14:paraId="08C76D69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65BD16DB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+/-</w:t>
            </w:r>
          </w:p>
        </w:tc>
        <w:tc>
          <w:tcPr>
            <w:tcW w:w="851" w:type="dxa"/>
            <w:vAlign w:val="center"/>
          </w:tcPr>
          <w:p w14:paraId="2222B4DD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  <w:tr w:rsidR="00850726" w:rsidRPr="00850726" w14:paraId="206AF3C4" w14:textId="77777777" w:rsidTr="00DE6571">
        <w:trPr>
          <w:trHeight w:val="213"/>
        </w:trPr>
        <w:tc>
          <w:tcPr>
            <w:tcW w:w="551" w:type="dxa"/>
          </w:tcPr>
          <w:p w14:paraId="034B253C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20</w:t>
            </w:r>
          </w:p>
        </w:tc>
        <w:tc>
          <w:tcPr>
            <w:tcW w:w="1849" w:type="dxa"/>
            <w:vAlign w:val="bottom"/>
          </w:tcPr>
          <w:p w14:paraId="74E0299D" w14:textId="77777777" w:rsidR="00850726" w:rsidRPr="00850726" w:rsidRDefault="00850726" w:rsidP="00850726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i/>
                <w:lang w:eastAsia="en-US"/>
              </w:rPr>
              <w:t xml:space="preserve">Candida glabrata </w:t>
            </w:r>
            <w:r w:rsidRPr="00850726">
              <w:rPr>
                <w:rFonts w:ascii="Calibri" w:eastAsia="Calibri" w:hAnsi="Calibri" w:cs="Times New Roman"/>
                <w:lang w:eastAsia="en-US"/>
              </w:rPr>
              <w:t>NCPF 3943</w:t>
            </w:r>
          </w:p>
        </w:tc>
        <w:tc>
          <w:tcPr>
            <w:tcW w:w="703" w:type="dxa"/>
            <w:vAlign w:val="center"/>
          </w:tcPr>
          <w:p w14:paraId="56A95C6E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14:paraId="3A4BC43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14:paraId="07B2A303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850" w:type="dxa"/>
            <w:vAlign w:val="center"/>
          </w:tcPr>
          <w:p w14:paraId="6B244C54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  <w:tc>
          <w:tcPr>
            <w:tcW w:w="567" w:type="dxa"/>
            <w:vAlign w:val="center"/>
          </w:tcPr>
          <w:p w14:paraId="6A913317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>+</w:t>
            </w:r>
          </w:p>
        </w:tc>
        <w:tc>
          <w:tcPr>
            <w:tcW w:w="851" w:type="dxa"/>
            <w:vAlign w:val="center"/>
          </w:tcPr>
          <w:p w14:paraId="5F61EDDE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val="es-ES" w:eastAsia="en-US"/>
              </w:rPr>
              <w:t>-</w:t>
            </w:r>
          </w:p>
        </w:tc>
        <w:tc>
          <w:tcPr>
            <w:tcW w:w="708" w:type="dxa"/>
            <w:vAlign w:val="center"/>
          </w:tcPr>
          <w:p w14:paraId="4AEF48CC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+/-</w:t>
            </w:r>
          </w:p>
        </w:tc>
        <w:tc>
          <w:tcPr>
            <w:tcW w:w="851" w:type="dxa"/>
            <w:vAlign w:val="center"/>
          </w:tcPr>
          <w:p w14:paraId="58C88A35" w14:textId="77777777" w:rsidR="00850726" w:rsidRPr="00850726" w:rsidRDefault="00850726" w:rsidP="0085072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850726">
              <w:rPr>
                <w:rFonts w:ascii="Calibri" w:eastAsia="Calibri" w:hAnsi="Calibri" w:cs="Times New Roman"/>
                <w:lang w:eastAsia="en-US"/>
              </w:rPr>
              <w:t xml:space="preserve"> -</w:t>
            </w:r>
          </w:p>
        </w:tc>
      </w:tr>
    </w:tbl>
    <w:p w14:paraId="6363769B" w14:textId="77777777" w:rsidR="00DE6571" w:rsidRPr="00DE6571" w:rsidRDefault="00DE6571" w:rsidP="00DE6571">
      <w:pPr>
        <w:spacing w:after="0" w:line="276" w:lineRule="auto"/>
        <w:rPr>
          <w:rFonts w:ascii="Calibri" w:eastAsia="Calibri" w:hAnsi="Calibri" w:cs="Times New Roman"/>
          <w:lang w:eastAsia="en-US"/>
        </w:rPr>
      </w:pPr>
      <w:r w:rsidRPr="00DE6571">
        <w:rPr>
          <w:rFonts w:ascii="Calibri" w:eastAsia="Calibri" w:hAnsi="Calibri" w:cs="Times New Roman"/>
          <w:vertAlign w:val="superscript"/>
          <w:lang w:eastAsia="en-US"/>
        </w:rPr>
        <w:t xml:space="preserve">a </w:t>
      </w:r>
      <w:r w:rsidRPr="00DE6571">
        <w:rPr>
          <w:rFonts w:ascii="Calibri" w:eastAsia="Calibri" w:hAnsi="Calibri" w:cs="Times New Roman"/>
          <w:lang w:eastAsia="en-US"/>
        </w:rPr>
        <w:t>NCTC: National Collection of Type Cultures; ATCC: American Type Culture Collection; NCPF: National Collection of Pathogenic Fungi.</w:t>
      </w:r>
    </w:p>
    <w:p w14:paraId="79CA021B" w14:textId="77777777" w:rsidR="00DE6571" w:rsidRPr="00DE6571" w:rsidRDefault="00DE6571" w:rsidP="00DE6571">
      <w:pPr>
        <w:spacing w:after="0" w:line="276" w:lineRule="auto"/>
        <w:rPr>
          <w:rFonts w:ascii="Calibri" w:eastAsia="Calibri" w:hAnsi="Calibri" w:cs="Times New Roman"/>
          <w:lang w:eastAsia="en-US"/>
        </w:rPr>
      </w:pPr>
      <w:r w:rsidRPr="00DE6571">
        <w:rPr>
          <w:rFonts w:ascii="Calibri" w:eastAsia="Calibri" w:hAnsi="Calibri" w:cs="Times New Roman"/>
          <w:vertAlign w:val="superscript"/>
          <w:lang w:eastAsia="en-US"/>
        </w:rPr>
        <w:t xml:space="preserve">b </w:t>
      </w:r>
      <w:r w:rsidRPr="00DE6571">
        <w:rPr>
          <w:rFonts w:ascii="Calibri" w:eastAsia="Calibri" w:hAnsi="Calibri" w:cs="Times New Roman"/>
          <w:lang w:eastAsia="en-US"/>
        </w:rPr>
        <w:t>++ strong growth, + moderate growth, +/- weak growth, no noticeable growth.</w:t>
      </w:r>
    </w:p>
    <w:p w14:paraId="48CEC2F3" w14:textId="46B1CF2C" w:rsidR="00850726" w:rsidRPr="00DE6571" w:rsidRDefault="00DE6571" w:rsidP="00DE6571">
      <w:pPr>
        <w:spacing w:after="200" w:line="276" w:lineRule="auto"/>
        <w:rPr>
          <w:rFonts w:ascii="Calibri" w:eastAsia="Calibri" w:hAnsi="Calibri" w:cs="Times New Roman"/>
          <w:lang w:eastAsia="en-US"/>
        </w:rPr>
      </w:pPr>
      <w:r w:rsidRPr="00DE6571">
        <w:rPr>
          <w:rFonts w:ascii="Calibri" w:eastAsia="Calibri" w:hAnsi="Calibri" w:cs="Times New Roman"/>
          <w:vertAlign w:val="superscript"/>
          <w:lang w:eastAsia="en-US"/>
        </w:rPr>
        <w:t>c</w:t>
      </w:r>
      <w:r w:rsidRPr="00DE6571">
        <w:rPr>
          <w:rFonts w:ascii="Calibri" w:eastAsia="Calibri" w:hAnsi="Calibri" w:cs="Times New Roman"/>
          <w:lang w:eastAsia="en-US"/>
        </w:rPr>
        <w:t xml:space="preserve"> ++ strong colour, + moderate colour, +/- weak colour, Tr. trace of colour, - no noticeable colour.</w:t>
      </w:r>
    </w:p>
    <w:p w14:paraId="761310C3" w14:textId="3D295976" w:rsidR="00F22483" w:rsidRDefault="00E87120" w:rsidP="00FC63BB">
      <w:r w:rsidRPr="00E87120">
        <w:t>Table 3. Evaluation of brominated substrates.</w:t>
      </w:r>
    </w:p>
    <w:p w14:paraId="2D9B1366" w14:textId="1F843925" w:rsidR="00DE29AF" w:rsidRDefault="00275F76" w:rsidP="00FC63BB">
      <w:r>
        <w:t xml:space="preserve">Substrate </w:t>
      </w:r>
      <w:r w:rsidR="00253DD2">
        <w:rPr>
          <w:b/>
        </w:rPr>
        <w:t>18</w:t>
      </w:r>
      <w:r w:rsidRPr="0055396F">
        <w:rPr>
          <w:b/>
        </w:rPr>
        <w:t>b</w:t>
      </w:r>
      <w:r>
        <w:t xml:space="preserve"> did not show potential as a suitable substrate for detection of </w:t>
      </w:r>
      <w:r w:rsidR="00F568F4">
        <w:t>β</w:t>
      </w:r>
      <w:r>
        <w:t xml:space="preserve">-glucosidase producing pathogens as weak reactions were observed for enterococci and </w:t>
      </w:r>
      <w:r w:rsidRPr="004174B6">
        <w:rPr>
          <w:i/>
        </w:rPr>
        <w:t>Listeria monocytogenes</w:t>
      </w:r>
      <w:r w:rsidR="004174B6">
        <w:t xml:space="preserve">. Some unexpected (albeit weak) positive reactions were also observed for other species such as </w:t>
      </w:r>
      <w:r w:rsidR="004174B6" w:rsidRPr="004174B6">
        <w:rPr>
          <w:i/>
        </w:rPr>
        <w:t>S. aureus</w:t>
      </w:r>
      <w:r w:rsidR="004174B6">
        <w:t xml:space="preserve">. </w:t>
      </w:r>
      <w:r w:rsidR="00F568F4">
        <w:t>β</w:t>
      </w:r>
      <w:r w:rsidR="008A0763">
        <w:t>-G</w:t>
      </w:r>
      <w:r w:rsidR="004174B6">
        <w:t xml:space="preserve">alactosidase is most often targeted as a useful marker for coliforms and moderate to strong positive reactions were obtained as expected for </w:t>
      </w:r>
      <w:r w:rsidR="004174B6" w:rsidRPr="004174B6">
        <w:rPr>
          <w:i/>
        </w:rPr>
        <w:t>E. coli</w:t>
      </w:r>
      <w:r w:rsidR="004174B6">
        <w:t xml:space="preserve">, </w:t>
      </w:r>
      <w:r w:rsidR="004174B6" w:rsidRPr="004174B6">
        <w:rPr>
          <w:i/>
        </w:rPr>
        <w:t>S. marcescens</w:t>
      </w:r>
      <w:r w:rsidR="004174B6">
        <w:t xml:space="preserve"> and </w:t>
      </w:r>
      <w:r w:rsidR="004174B6" w:rsidRPr="004174B6">
        <w:rPr>
          <w:i/>
        </w:rPr>
        <w:t>C. freundii</w:t>
      </w:r>
      <w:r w:rsidR="004174B6">
        <w:t xml:space="preserve"> with substrate </w:t>
      </w:r>
      <w:r w:rsidR="004174B6" w:rsidRPr="0055396F">
        <w:rPr>
          <w:b/>
        </w:rPr>
        <w:t>2</w:t>
      </w:r>
      <w:r w:rsidR="00253DD2">
        <w:rPr>
          <w:b/>
        </w:rPr>
        <w:t>0</w:t>
      </w:r>
      <w:r w:rsidR="004174B6" w:rsidRPr="0055396F">
        <w:rPr>
          <w:b/>
        </w:rPr>
        <w:t>b</w:t>
      </w:r>
      <w:r w:rsidR="004174B6">
        <w:t xml:space="preserve">. However, </w:t>
      </w:r>
      <w:r w:rsidR="004174B6" w:rsidRPr="004174B6">
        <w:rPr>
          <w:i/>
        </w:rPr>
        <w:t>E. cloacae</w:t>
      </w:r>
      <w:r w:rsidR="004174B6">
        <w:t xml:space="preserve"> (a </w:t>
      </w:r>
      <w:r w:rsidR="00F568F4">
        <w:t>β</w:t>
      </w:r>
      <w:r w:rsidR="004174B6">
        <w:t>-galactosidase producing coliform) did not produce coloration</w:t>
      </w:r>
      <w:r w:rsidR="00FC155D">
        <w:t>.</w:t>
      </w:r>
      <w:r w:rsidR="004174B6">
        <w:t xml:space="preserve"> </w:t>
      </w:r>
      <w:r w:rsidR="00FC155D" w:rsidRPr="00FC155D">
        <w:t>It is likely that activity of this and other species could be improved by inclusion of an inducer of β-galactosidase such as isopropyl-β-D-thiogalactoside (IPTG</w:t>
      </w:r>
      <w:r w:rsidR="00FC155D">
        <w:t xml:space="preserve">). </w:t>
      </w:r>
      <w:r w:rsidR="000508A8" w:rsidRPr="000508A8">
        <w:t xml:space="preserve">As anticipated, the glucuronide substrate </w:t>
      </w:r>
      <w:r w:rsidR="000508A8" w:rsidRPr="000508A8">
        <w:rPr>
          <w:b/>
        </w:rPr>
        <w:t>2</w:t>
      </w:r>
      <w:r w:rsidR="00253DD2">
        <w:rPr>
          <w:b/>
        </w:rPr>
        <w:t>4</w:t>
      </w:r>
      <w:r w:rsidR="000508A8" w:rsidRPr="000508A8">
        <w:rPr>
          <w:b/>
        </w:rPr>
        <w:t>b</w:t>
      </w:r>
      <w:r w:rsidR="000508A8" w:rsidRPr="000508A8">
        <w:t xml:space="preserve"> was only hydrolysed by </w:t>
      </w:r>
      <w:r w:rsidR="000508A8" w:rsidRPr="000508A8">
        <w:rPr>
          <w:i/>
        </w:rPr>
        <w:t>E. coli</w:t>
      </w:r>
      <w:r w:rsidR="000508A8" w:rsidRPr="000508A8">
        <w:t xml:space="preserve"> prod</w:t>
      </w:r>
      <w:r w:rsidR="000508A8">
        <w:t xml:space="preserve">ucing strongly coloured </w:t>
      </w:r>
      <w:r w:rsidR="000508A8" w:rsidRPr="000508A8">
        <w:t>colonies</w:t>
      </w:r>
      <w:r w:rsidR="00354303">
        <w:t xml:space="preserve"> and illustrative agar</w:t>
      </w:r>
      <w:r w:rsidR="007C4606">
        <w:t xml:space="preserve"> plates are depicted in Figure </w:t>
      </w:r>
      <w:r w:rsidR="004572E5">
        <w:t>3</w:t>
      </w:r>
      <w:r w:rsidR="000508A8">
        <w:t xml:space="preserve">. </w:t>
      </w:r>
      <w:r w:rsidR="0015757F">
        <w:t xml:space="preserve">In addition to the 20 microorganism </w:t>
      </w:r>
      <w:r w:rsidR="00354303">
        <w:t xml:space="preserve">plate which clearly shows a positive response for </w:t>
      </w:r>
      <w:r w:rsidR="00354303" w:rsidRPr="00AB015C">
        <w:rPr>
          <w:i/>
        </w:rPr>
        <w:t>E. coli</w:t>
      </w:r>
      <w:r w:rsidR="00354303">
        <w:t xml:space="preserve">, four </w:t>
      </w:r>
      <w:r w:rsidR="00AB015C">
        <w:t xml:space="preserve">single microorganism </w:t>
      </w:r>
      <w:r w:rsidR="00354303">
        <w:t xml:space="preserve">plates </w:t>
      </w:r>
      <w:r w:rsidR="00AB015C">
        <w:t>which included two</w:t>
      </w:r>
      <w:r w:rsidR="00354303">
        <w:t xml:space="preserve"> </w:t>
      </w:r>
      <w:r w:rsidR="00354303" w:rsidRPr="00AB015C">
        <w:rPr>
          <w:i/>
        </w:rPr>
        <w:t xml:space="preserve">E. </w:t>
      </w:r>
      <w:r w:rsidR="00AB015C">
        <w:rPr>
          <w:i/>
        </w:rPr>
        <w:t>c</w:t>
      </w:r>
      <w:r w:rsidR="00354303" w:rsidRPr="00AB015C">
        <w:rPr>
          <w:i/>
        </w:rPr>
        <w:t>oli</w:t>
      </w:r>
      <w:r w:rsidR="00354303">
        <w:t xml:space="preserve"> strains</w:t>
      </w:r>
      <w:r w:rsidR="00AB015C">
        <w:t xml:space="preserve"> (expected to give</w:t>
      </w:r>
      <w:r w:rsidR="00354303">
        <w:t xml:space="preserve"> positive</w:t>
      </w:r>
      <w:r w:rsidR="00AB015C">
        <w:t xml:space="preserve"> responses) and </w:t>
      </w:r>
      <w:r w:rsidR="00AB015C" w:rsidRPr="00AB015C">
        <w:rPr>
          <w:i/>
        </w:rPr>
        <w:t>S. marcescens</w:t>
      </w:r>
      <w:r w:rsidR="00AB015C">
        <w:t xml:space="preserve"> and </w:t>
      </w:r>
      <w:r w:rsidR="00AB015C" w:rsidRPr="00AB015C">
        <w:rPr>
          <w:i/>
        </w:rPr>
        <w:t>S. typhimurium</w:t>
      </w:r>
      <w:r w:rsidR="00AB015C">
        <w:t xml:space="preserve"> (both expected to produce negative responses) were prepared. These four plates also show</w:t>
      </w:r>
      <w:r w:rsidR="00932B0C">
        <w:t>ed</w:t>
      </w:r>
      <w:r w:rsidR="00AB015C">
        <w:t xml:space="preserve"> a clear difference between positive and negative results</w:t>
      </w:r>
      <w:r w:rsidR="00B757C7">
        <w:t xml:space="preserve"> and a good contrast between the colour of the colonies and the background</w:t>
      </w:r>
      <w:r w:rsidR="00AB015C">
        <w:t xml:space="preserve">. </w:t>
      </w:r>
      <w:r w:rsidR="004174B6">
        <w:t xml:space="preserve">Growth inhibition was even more pronounced with substrate </w:t>
      </w:r>
      <w:r w:rsidR="004174B6" w:rsidRPr="0055396F">
        <w:rPr>
          <w:b/>
        </w:rPr>
        <w:t>2</w:t>
      </w:r>
      <w:r w:rsidR="00253DD2">
        <w:rPr>
          <w:b/>
        </w:rPr>
        <w:t>6</w:t>
      </w:r>
      <w:r w:rsidR="004174B6" w:rsidRPr="0055396F">
        <w:rPr>
          <w:b/>
        </w:rPr>
        <w:t>b</w:t>
      </w:r>
      <w:r w:rsidR="004174B6">
        <w:t xml:space="preserve"> with inhibition observed for </w:t>
      </w:r>
      <w:r w:rsidR="004174B6" w:rsidRPr="004174B6">
        <w:rPr>
          <w:i/>
        </w:rPr>
        <w:t>E. coli</w:t>
      </w:r>
      <w:r w:rsidR="004174B6">
        <w:t xml:space="preserve">, </w:t>
      </w:r>
      <w:r w:rsidR="004174B6" w:rsidRPr="004174B6">
        <w:rPr>
          <w:i/>
        </w:rPr>
        <w:t>P. rettgeri</w:t>
      </w:r>
      <w:r w:rsidR="004174B6">
        <w:t xml:space="preserve"> and all of the eight Gram-positive bacteria tested. This precluded its potential application for the detection of </w:t>
      </w:r>
      <w:r w:rsidR="004174B6" w:rsidRPr="004174B6">
        <w:rPr>
          <w:i/>
        </w:rPr>
        <w:t>S. aureus</w:t>
      </w:r>
      <w:r w:rsidR="004174B6">
        <w:t xml:space="preserve">. </w:t>
      </w:r>
    </w:p>
    <w:p w14:paraId="7A65B4A7" w14:textId="6927E965" w:rsidR="00E87120" w:rsidRDefault="00E87120" w:rsidP="00FC63BB"/>
    <w:p w14:paraId="217B904F" w14:textId="4FA47992" w:rsidR="00095D67" w:rsidRDefault="00095D67" w:rsidP="002676B9">
      <w:pPr>
        <w:jc w:val="right"/>
        <w:rPr>
          <w:color w:val="FF000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2676B9" w14:paraId="13739D42" w14:textId="77777777" w:rsidTr="002676B9">
        <w:tc>
          <w:tcPr>
            <w:tcW w:w="2268" w:type="dxa"/>
            <w:vAlign w:val="center"/>
          </w:tcPr>
          <w:p w14:paraId="4520EF0F" w14:textId="6D34F3CE" w:rsidR="002676B9" w:rsidRDefault="002676B9" w:rsidP="00095D67">
            <w:r>
              <w:rPr>
                <w:noProof/>
                <w:lang w:eastAsia="en-GB"/>
              </w:rPr>
              <w:drawing>
                <wp:inline distT="0" distB="0" distL="0" distR="0" wp14:anchorId="0A98D41F" wp14:editId="62CE226D">
                  <wp:extent cx="1329055" cy="1286510"/>
                  <wp:effectExtent l="0" t="0" r="4445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B7FDDFB" w14:textId="2E4AE87E" w:rsidR="002676B9" w:rsidRDefault="002676B9" w:rsidP="00095D67">
            <w:r>
              <w:rPr>
                <w:noProof/>
                <w:lang w:eastAsia="en-GB"/>
              </w:rPr>
              <w:drawing>
                <wp:inline distT="0" distB="0" distL="0" distR="0" wp14:anchorId="6D2A5782" wp14:editId="22F05C5C">
                  <wp:extent cx="4231640" cy="317373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640" cy="317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2BFF6" w14:textId="63F271D7" w:rsidR="002676B9" w:rsidRDefault="002676B9" w:rsidP="00095D67"/>
    <w:p w14:paraId="0D582B78" w14:textId="3D88052E" w:rsidR="00095D67" w:rsidRDefault="00095D67" w:rsidP="00095D67">
      <w:r w:rsidRPr="00095D67">
        <w:t xml:space="preserve">Figure </w:t>
      </w:r>
      <w:r w:rsidR="004572E5">
        <w:t>3</w:t>
      </w:r>
      <w:r w:rsidRPr="00095D67">
        <w:t xml:space="preserve">. </w:t>
      </w:r>
      <w:r w:rsidR="006D67D5">
        <w:t>Agar plates produced using</w:t>
      </w:r>
      <w:r w:rsidR="006D67D5" w:rsidRPr="006D67D5">
        <w:t xml:space="preserve"> substrate </w:t>
      </w:r>
      <w:r w:rsidR="006D67D5">
        <w:rPr>
          <w:b/>
        </w:rPr>
        <w:t>2</w:t>
      </w:r>
      <w:r w:rsidR="00253DD2">
        <w:rPr>
          <w:b/>
        </w:rPr>
        <w:t>4</w:t>
      </w:r>
      <w:r w:rsidR="006D67D5" w:rsidRPr="006D67D5">
        <w:rPr>
          <w:b/>
        </w:rPr>
        <w:t>b</w:t>
      </w:r>
      <w:r w:rsidR="006D67D5" w:rsidRPr="006D67D5">
        <w:t xml:space="preserve">. </w:t>
      </w:r>
      <w:r w:rsidR="007C4606">
        <w:t>Left frame: arrangement of 20 microorganisms on a single agar plate (b</w:t>
      </w:r>
      <w:r w:rsidR="007C4606" w:rsidRPr="007C4606">
        <w:t>lue spots represent Gram-negative bacteria, red spots represent Gram-positive bacteria and the two yellow spots are the yeast species</w:t>
      </w:r>
      <w:r w:rsidR="007C4606">
        <w:t>)</w:t>
      </w:r>
      <w:r w:rsidR="007C4606" w:rsidRPr="007C4606">
        <w:t>.</w:t>
      </w:r>
      <w:r w:rsidR="007C4606">
        <w:t xml:space="preserve"> Numbers correspond to microorganisms in Table 3. Right frame: l</w:t>
      </w:r>
      <w:r w:rsidR="006D67D5" w:rsidRPr="006D67D5">
        <w:t>eft, 20 selected microorganisms</w:t>
      </w:r>
      <w:r w:rsidR="007C4606">
        <w:t xml:space="preserve"> on a single agar plate;</w:t>
      </w:r>
      <w:r w:rsidR="006D67D5" w:rsidRPr="006D67D5">
        <w:t xml:space="preserve"> </w:t>
      </w:r>
      <w:r w:rsidR="007C4606">
        <w:t>m</w:t>
      </w:r>
      <w:r>
        <w:t xml:space="preserve">iddle top, </w:t>
      </w:r>
      <w:r w:rsidRPr="00095D67">
        <w:rPr>
          <w:i/>
        </w:rPr>
        <w:t>E. coli</w:t>
      </w:r>
      <w:r>
        <w:t xml:space="preserve"> NCTC 10418; top right, </w:t>
      </w:r>
      <w:r w:rsidRPr="00095D67">
        <w:rPr>
          <w:i/>
        </w:rPr>
        <w:t xml:space="preserve">E. coli </w:t>
      </w:r>
      <w:r>
        <w:t xml:space="preserve">NCTC 12241; middle bottom, </w:t>
      </w:r>
      <w:r w:rsidRPr="00095D67">
        <w:rPr>
          <w:i/>
        </w:rPr>
        <w:t>S. marcescens</w:t>
      </w:r>
      <w:r>
        <w:t xml:space="preserve"> NCTC 10211; bottom right, S. </w:t>
      </w:r>
      <w:r w:rsidRPr="00095D67">
        <w:rPr>
          <w:i/>
        </w:rPr>
        <w:t>typhimurium</w:t>
      </w:r>
      <w:r>
        <w:t xml:space="preserve"> NCTC 74.</w:t>
      </w:r>
    </w:p>
    <w:p w14:paraId="3D3F2B1C" w14:textId="77777777" w:rsidR="0015757F" w:rsidRPr="00095D67" w:rsidRDefault="0015757F" w:rsidP="00095D67"/>
    <w:p w14:paraId="15120DCE" w14:textId="2010B084" w:rsidR="002B6A9D" w:rsidRDefault="002B6A9D" w:rsidP="00FC63BB">
      <w:r w:rsidRPr="002B6A9D">
        <w:rPr>
          <w:b/>
        </w:rPr>
        <w:t>Conclusion</w:t>
      </w:r>
      <w:r>
        <w:rPr>
          <w:b/>
        </w:rPr>
        <w:t xml:space="preserve"> </w:t>
      </w:r>
    </w:p>
    <w:p w14:paraId="70A867A2" w14:textId="546F3C2E" w:rsidR="002B6A9D" w:rsidRDefault="002C21A4" w:rsidP="00FC63BB">
      <w:r>
        <w:t xml:space="preserve">We have reported the synthesis and evaluation of a novel series of chromogenic glycosidase substrates, some of which show potential for the detection of pathogenic bacteria. </w:t>
      </w:r>
      <w:r w:rsidR="001A5465">
        <w:t xml:space="preserve">By introducing </w:t>
      </w:r>
      <w:r w:rsidR="000E1D63">
        <w:t xml:space="preserve">two </w:t>
      </w:r>
      <w:r w:rsidR="001A5465">
        <w:t xml:space="preserve">bromine </w:t>
      </w:r>
      <w:r w:rsidR="000E1D63">
        <w:t>atoms at the 6,7-positions in the naphthalene-based</w:t>
      </w:r>
      <w:r w:rsidR="001A5465">
        <w:t xml:space="preserve"> substrates, diffusion of the resulting chromogens into agar media is minimised. The chromogens produced by the non-brominated substrates</w:t>
      </w:r>
      <w:r w:rsidR="000E1D63">
        <w:t xml:space="preserve"> diffuse</w:t>
      </w:r>
      <w:r w:rsidR="00316EF5">
        <w:t>d</w:t>
      </w:r>
      <w:r w:rsidR="000E1D63">
        <w:t xml:space="preserve"> fro</w:t>
      </w:r>
      <w:r w:rsidR="001A5465">
        <w:t>m the microorganism colonies</w:t>
      </w:r>
      <w:r w:rsidR="00316EF5">
        <w:t xml:space="preserve"> thus precluding their use</w:t>
      </w:r>
      <w:r w:rsidR="001A5465">
        <w:t xml:space="preserve"> in agar media, but these substrates have potential for use in liquid media.</w:t>
      </w:r>
    </w:p>
    <w:p w14:paraId="0EA36981" w14:textId="357665AB" w:rsidR="004E4E04" w:rsidRDefault="004E4E04" w:rsidP="00FC63BB"/>
    <w:p w14:paraId="1A273275" w14:textId="4BAF4BE8" w:rsidR="004E4E04" w:rsidRDefault="004E4E04" w:rsidP="00FC63BB">
      <w:pPr>
        <w:rPr>
          <w:b/>
        </w:rPr>
      </w:pPr>
      <w:r w:rsidRPr="004E4E04">
        <w:rPr>
          <w:b/>
        </w:rPr>
        <w:t>Acknowledgements</w:t>
      </w:r>
    </w:p>
    <w:p w14:paraId="3F7A58F4" w14:textId="47F81CBE" w:rsidR="000A0DA8" w:rsidRDefault="000A0DA8" w:rsidP="000A0DA8">
      <w:r w:rsidRPr="004400BE">
        <w:t xml:space="preserve">We thank the EPSRC </w:t>
      </w:r>
      <w:r>
        <w:t xml:space="preserve">UK National </w:t>
      </w:r>
      <w:r w:rsidRPr="004400BE">
        <w:t xml:space="preserve">Mass Spectrometry </w:t>
      </w:r>
      <w:r>
        <w:t>Facility at</w:t>
      </w:r>
      <w:r w:rsidRPr="004400BE">
        <w:t xml:space="preserve"> Swansea</w:t>
      </w:r>
      <w:r>
        <w:t xml:space="preserve"> University</w:t>
      </w:r>
      <w:r w:rsidR="00932B0C">
        <w:t xml:space="preserve">, UK, </w:t>
      </w:r>
      <w:r w:rsidRPr="004400BE">
        <w:t xml:space="preserve">for high resolution mass spectra. </w:t>
      </w:r>
      <w:r w:rsidR="0044175B">
        <w:t>We also</w:t>
      </w:r>
      <w:r w:rsidR="004572E5">
        <w:t xml:space="preserve"> thank Dr Karen Haggerty for per</w:t>
      </w:r>
      <w:r w:rsidR="0044175B">
        <w:t>forming the HPLC work.</w:t>
      </w:r>
    </w:p>
    <w:p w14:paraId="1E3A195C" w14:textId="77777777" w:rsidR="002C21A4" w:rsidRDefault="002C21A4" w:rsidP="00FC63BB"/>
    <w:p w14:paraId="06A71D72" w14:textId="60998C13" w:rsidR="00A931FA" w:rsidRDefault="002B6A9D">
      <w:r w:rsidRPr="002B6A9D">
        <w:rPr>
          <w:b/>
        </w:rPr>
        <w:t>Experimental</w:t>
      </w:r>
      <w:r w:rsidR="004E4E04">
        <w:t xml:space="preserve"> </w:t>
      </w:r>
    </w:p>
    <w:p w14:paraId="08DB846A" w14:textId="1E2F0917" w:rsidR="001D0303" w:rsidRPr="006050E7" w:rsidRDefault="004E4E04">
      <w:r>
        <w:t xml:space="preserve">NMR spectra were recorded on a Jeol spectrometer at either 270 or 400 MHz for </w:t>
      </w:r>
      <w:r w:rsidRPr="004E4E04">
        <w:rPr>
          <w:vertAlign w:val="superscript"/>
        </w:rPr>
        <w:t>1</w:t>
      </w:r>
      <w:r>
        <w:t xml:space="preserve">H spectra and either 68 or 100 MHz for </w:t>
      </w:r>
      <w:r w:rsidRPr="004E4E04">
        <w:rPr>
          <w:vertAlign w:val="superscript"/>
        </w:rPr>
        <w:t>13</w:t>
      </w:r>
      <w:r>
        <w:t xml:space="preserve">C spectra. All chemical shifts are quoted in ppm relative to tetramethylsilane. </w:t>
      </w:r>
      <w:r w:rsidR="00463D49">
        <w:t>In the assignment of signals the abbreviation DHN is used for 2,3-dihydroxynaphthalene</w:t>
      </w:r>
      <w:r w:rsidR="00B16948">
        <w:t xml:space="preserve"> and CHA for cyclohexylamine</w:t>
      </w:r>
      <w:r w:rsidR="00463D49">
        <w:t xml:space="preserve">. </w:t>
      </w:r>
      <w:r>
        <w:t>Optical rotations were measured on an Optical Activity AA10 polarimeter. High resolution mass spectra (HRMS</w:t>
      </w:r>
      <w:r w:rsidR="00E112C2">
        <w:t>) were obtained from the EPSRC Mass S</w:t>
      </w:r>
      <w:r>
        <w:t xml:space="preserve">pectrometry </w:t>
      </w:r>
      <w:r w:rsidR="00E112C2">
        <w:t xml:space="preserve">Facility </w:t>
      </w:r>
      <w:r>
        <w:t xml:space="preserve">(Swansea). Flash chromatography was performed using Fluorochem </w:t>
      </w:r>
      <w:r w:rsidR="00932B0C">
        <w:t xml:space="preserve">Ltd </w:t>
      </w:r>
      <w:r>
        <w:t>silica gel (60 Å).</w:t>
      </w:r>
      <w:r w:rsidR="00360DA1">
        <w:t xml:space="preserve"> </w:t>
      </w:r>
      <w:r w:rsidR="00E112C2">
        <w:t>Mixed solvents are recorded as volumetric ratios.</w:t>
      </w:r>
      <w:r w:rsidR="00BE70B6">
        <w:t xml:space="preserve"> EtOH is methylated spirit.</w:t>
      </w:r>
      <w:r w:rsidR="00255BCD">
        <w:t xml:space="preserve"> Water is deionised water.</w:t>
      </w:r>
      <w:r w:rsidR="00B633D5">
        <w:t xml:space="preserve"> </w:t>
      </w:r>
      <w:r w:rsidR="008B6467" w:rsidRPr="006050E7">
        <w:t>HPLC was performed</w:t>
      </w:r>
      <w:r w:rsidR="00B633D5" w:rsidRPr="006050E7">
        <w:t xml:space="preserve"> using an Agilent 1260 modular HPLC instrument fitted with a multiple wavelength detector and a Phenomenex Kinetex 2.6 μ C18, 150 x 2.1 mm column. Dat</w:t>
      </w:r>
      <w:r w:rsidR="00061FBD" w:rsidRPr="006050E7">
        <w:t xml:space="preserve">a was acquired at 280 nm with a flow rate of </w:t>
      </w:r>
      <w:r w:rsidR="00B633D5" w:rsidRPr="006050E7">
        <w:t>0.4 mL per minute</w:t>
      </w:r>
      <w:r w:rsidR="00061FBD" w:rsidRPr="006050E7">
        <w:t xml:space="preserve"> at ambient temperature</w:t>
      </w:r>
      <w:r w:rsidR="00B633D5" w:rsidRPr="006050E7">
        <w:t>. Mobile phase A was water containing 0.1% v/v formic acid and mobile phase B was acetonitrile containing 0.1% v/v formic acid. Substrates were prepared in a mixture 95% A/ 5% B. The gradient used was</w:t>
      </w:r>
      <w:r w:rsidR="008B6467" w:rsidRPr="006050E7">
        <w:t>:</w:t>
      </w:r>
      <w:r w:rsidR="00B633D5" w:rsidRPr="006050E7">
        <w:t xml:space="preserve"> 0-10 mins 95% A/ 5% B; 10-13.5 mins 5% A/ 95% B</w:t>
      </w:r>
      <w:r w:rsidR="002160C2" w:rsidRPr="006050E7">
        <w:t>; 13.5-18 mins 95% A/ 5% B. The HPLC traces of key substrates are shown in the supplementary information.</w:t>
      </w:r>
    </w:p>
    <w:p w14:paraId="7D9FA66B" w14:textId="4BD0C364" w:rsidR="004E4E04" w:rsidRDefault="00360DA1">
      <w:r>
        <w:t xml:space="preserve">6,7-Dibromo-2,3-dihydroxynaphthalene </w:t>
      </w:r>
      <w:r w:rsidRPr="00360DA1">
        <w:rPr>
          <w:b/>
        </w:rPr>
        <w:t>1</w:t>
      </w:r>
      <w:r w:rsidR="00253DD2">
        <w:rPr>
          <w:b/>
        </w:rPr>
        <w:t>6</w:t>
      </w:r>
      <w:r w:rsidRPr="00360DA1">
        <w:rPr>
          <w:b/>
        </w:rPr>
        <w:t>b</w:t>
      </w:r>
      <w:r w:rsidR="00945CF5">
        <w:rPr>
          <w:vertAlign w:val="superscript"/>
        </w:rPr>
        <w:t>3</w:t>
      </w:r>
      <w:r w:rsidR="00664BA9">
        <w:rPr>
          <w:vertAlign w:val="superscript"/>
        </w:rPr>
        <w:t>8</w:t>
      </w:r>
      <w:r>
        <w:t xml:space="preserve"> w</w:t>
      </w:r>
      <w:r w:rsidR="0096611A">
        <w:t>as</w:t>
      </w:r>
      <w:r>
        <w:t xml:space="preserve"> prepared following </w:t>
      </w:r>
      <w:r w:rsidR="0096611A">
        <w:t xml:space="preserve">a </w:t>
      </w:r>
      <w:r>
        <w:t>literature procedure.</w:t>
      </w:r>
    </w:p>
    <w:p w14:paraId="2216E26B" w14:textId="402404A7" w:rsidR="001D0303" w:rsidRDefault="00656A90" w:rsidP="00F70B1C">
      <w:pPr>
        <w:spacing w:after="0"/>
      </w:pPr>
      <w:r w:rsidRPr="00656A90">
        <w:t xml:space="preserve">The </w:t>
      </w:r>
      <w:r>
        <w:t xml:space="preserve">known </w:t>
      </w:r>
      <w:r w:rsidRPr="00656A90">
        <w:t xml:space="preserve">acylated sugar derivatives </w:t>
      </w:r>
      <w:r w:rsidRPr="00936A3B">
        <w:rPr>
          <w:b/>
        </w:rPr>
        <w:t>10</w:t>
      </w:r>
      <w:r w:rsidRPr="00656A90">
        <w:t>,</w:t>
      </w:r>
      <w:r w:rsidR="00936A3B" w:rsidRPr="00936A3B">
        <w:rPr>
          <w:vertAlign w:val="superscript"/>
        </w:rPr>
        <w:t>20</w:t>
      </w:r>
      <w:r w:rsidRPr="00936A3B">
        <w:rPr>
          <w:b/>
        </w:rPr>
        <w:t xml:space="preserve"> 12</w:t>
      </w:r>
      <w:r w:rsidR="00945CF5">
        <w:rPr>
          <w:vertAlign w:val="superscript"/>
        </w:rPr>
        <w:t>24</w:t>
      </w:r>
      <w:r w:rsidRPr="00656A90">
        <w:t xml:space="preserve"> and </w:t>
      </w:r>
      <w:r w:rsidRPr="00936A3B">
        <w:rPr>
          <w:b/>
        </w:rPr>
        <w:t>1</w:t>
      </w:r>
      <w:r w:rsidR="00253DD2">
        <w:rPr>
          <w:b/>
        </w:rPr>
        <w:t>7</w:t>
      </w:r>
      <w:r w:rsidRPr="00936A3B">
        <w:rPr>
          <w:b/>
        </w:rPr>
        <w:t>a</w:t>
      </w:r>
      <w:r w:rsidR="00945CF5">
        <w:rPr>
          <w:vertAlign w:val="superscript"/>
        </w:rPr>
        <w:t>28</w:t>
      </w:r>
      <w:r>
        <w:t xml:space="preserve"> were prepared by a Michael-type glycosidation procedure </w:t>
      </w:r>
      <w:r w:rsidR="00936A3B">
        <w:t xml:space="preserve">(420-503 mmol scale) in a solution of acetone and aqueous sodium hydroxide. The crude products were purified by column chromatography (eluent toluene: acetone 10:1) followed by trituration with EtOH (compounds </w:t>
      </w:r>
      <w:r w:rsidR="00936A3B" w:rsidRPr="00936A3B">
        <w:rPr>
          <w:b/>
        </w:rPr>
        <w:t>10</w:t>
      </w:r>
      <w:r w:rsidR="00936A3B">
        <w:t xml:space="preserve"> and </w:t>
      </w:r>
      <w:r w:rsidR="00936A3B" w:rsidRPr="00936A3B">
        <w:rPr>
          <w:b/>
        </w:rPr>
        <w:t>12</w:t>
      </w:r>
      <w:r w:rsidR="00936A3B">
        <w:t xml:space="preserve">) or trituration (MeOH) followed by recrystallization from MeOH (compound </w:t>
      </w:r>
      <w:r w:rsidR="00936A3B" w:rsidRPr="00936A3B">
        <w:rPr>
          <w:b/>
        </w:rPr>
        <w:t>1</w:t>
      </w:r>
      <w:r w:rsidR="00253DD2">
        <w:rPr>
          <w:b/>
        </w:rPr>
        <w:t>7</w:t>
      </w:r>
      <w:r w:rsidR="00936A3B" w:rsidRPr="00936A3B">
        <w:rPr>
          <w:b/>
        </w:rPr>
        <w:t>a</w:t>
      </w:r>
      <w:r w:rsidR="00936A3B">
        <w:t xml:space="preserve">). </w:t>
      </w:r>
      <w:r w:rsidR="00DC7172">
        <w:t xml:space="preserve">A Zemplén deprotection of compounds </w:t>
      </w:r>
      <w:r w:rsidR="00DC7172" w:rsidRPr="00DC7172">
        <w:rPr>
          <w:b/>
        </w:rPr>
        <w:t>10</w:t>
      </w:r>
      <w:r w:rsidR="00DC7172">
        <w:t xml:space="preserve"> and </w:t>
      </w:r>
      <w:r w:rsidR="00DC7172" w:rsidRPr="00DC7172">
        <w:rPr>
          <w:b/>
        </w:rPr>
        <w:t>1</w:t>
      </w:r>
      <w:r w:rsidR="00253DD2">
        <w:rPr>
          <w:b/>
        </w:rPr>
        <w:t>7</w:t>
      </w:r>
      <w:r w:rsidR="00DC7172" w:rsidRPr="00DC7172">
        <w:rPr>
          <w:b/>
        </w:rPr>
        <w:t>a</w:t>
      </w:r>
      <w:r w:rsidR="00DC7172">
        <w:t xml:space="preserve"> afforded the known glycosides </w:t>
      </w:r>
      <w:r w:rsidR="00DC7172" w:rsidRPr="00DC7172">
        <w:rPr>
          <w:b/>
        </w:rPr>
        <w:t>11</w:t>
      </w:r>
      <w:r w:rsidR="00945CF5">
        <w:rPr>
          <w:vertAlign w:val="superscript"/>
        </w:rPr>
        <w:t>18,22</w:t>
      </w:r>
      <w:r w:rsidR="006830F2">
        <w:rPr>
          <w:vertAlign w:val="superscript"/>
        </w:rPr>
        <w:t>,3</w:t>
      </w:r>
      <w:r w:rsidR="00664BA9">
        <w:rPr>
          <w:vertAlign w:val="superscript"/>
        </w:rPr>
        <w:t>9</w:t>
      </w:r>
      <w:r w:rsidR="00DC7172" w:rsidRPr="00DC7172">
        <w:rPr>
          <w:vertAlign w:val="superscript"/>
        </w:rPr>
        <w:t xml:space="preserve"> </w:t>
      </w:r>
      <w:r w:rsidR="00DC7172">
        <w:t xml:space="preserve">and </w:t>
      </w:r>
      <w:r w:rsidR="00253DD2">
        <w:rPr>
          <w:b/>
        </w:rPr>
        <w:t>18</w:t>
      </w:r>
      <w:r w:rsidR="00DC7172" w:rsidRPr="00DC7172">
        <w:rPr>
          <w:b/>
        </w:rPr>
        <w:t>a</w:t>
      </w:r>
      <w:r w:rsidR="00945CF5">
        <w:rPr>
          <w:vertAlign w:val="superscript"/>
        </w:rPr>
        <w:t>28</w:t>
      </w:r>
      <w:r w:rsidR="00DC7172">
        <w:t xml:space="preserve"> respectively</w:t>
      </w:r>
      <w:r w:rsidR="00F7216B">
        <w:t>.</w:t>
      </w:r>
      <w:r w:rsidR="00DC7172">
        <w:t xml:space="preserve"> </w:t>
      </w:r>
      <w:r w:rsidR="00F70B1C">
        <w:t xml:space="preserve">The </w:t>
      </w:r>
      <w:r w:rsidR="00F70B1C" w:rsidRPr="00406DCC">
        <w:rPr>
          <w:color w:val="000000" w:themeColor="text1"/>
        </w:rPr>
        <w:t xml:space="preserve">ester </w:t>
      </w:r>
      <w:r w:rsidR="00F70B1C" w:rsidRPr="00406DCC">
        <w:rPr>
          <w:b/>
          <w:color w:val="000000" w:themeColor="text1"/>
        </w:rPr>
        <w:t>14</w:t>
      </w:r>
      <w:r w:rsidR="00F70B1C" w:rsidRPr="00406DCC">
        <w:rPr>
          <w:color w:val="000000" w:themeColor="text1"/>
        </w:rPr>
        <w:t xml:space="preserve"> </w:t>
      </w:r>
      <w:r w:rsidR="00F70B1C">
        <w:t>was prepared by a similar method to that described in the literature, m.p. 128-130</w:t>
      </w:r>
      <w:r w:rsidR="00F70B1C" w:rsidRPr="00F70B1C">
        <w:rPr>
          <w:vertAlign w:val="superscript"/>
        </w:rPr>
        <w:t>o</w:t>
      </w:r>
      <w:r w:rsidR="00F70B1C">
        <w:t xml:space="preserve">C (lit. 136-137 </w:t>
      </w:r>
      <w:r w:rsidR="00F70B1C" w:rsidRPr="00F70B1C">
        <w:rPr>
          <w:vertAlign w:val="superscript"/>
        </w:rPr>
        <w:t>o</w:t>
      </w:r>
      <w:r w:rsidR="00F70B1C">
        <w:t>C).</w:t>
      </w:r>
      <w:r w:rsidR="00945CF5">
        <w:rPr>
          <w:vertAlign w:val="superscript"/>
        </w:rPr>
        <w:t>25</w:t>
      </w:r>
      <w:r w:rsidR="00F70B1C">
        <w:t xml:space="preserve"> </w:t>
      </w:r>
      <w:r w:rsidR="00F70B1C" w:rsidRPr="00F70B1C">
        <w:rPr>
          <w:vertAlign w:val="superscript"/>
        </w:rPr>
        <w:t>1</w:t>
      </w:r>
      <w:r w:rsidR="00F70B1C">
        <w:t>H NMR: (DMSO-d</w:t>
      </w:r>
      <w:r w:rsidR="00F70B1C" w:rsidRPr="00F70B1C">
        <w:rPr>
          <w:vertAlign w:val="subscript"/>
        </w:rPr>
        <w:t>6</w:t>
      </w:r>
      <w:r w:rsidR="00F70B1C">
        <w:t xml:space="preserve">) 9.28 </w:t>
      </w:r>
      <w:r w:rsidR="00B5668A">
        <w:t xml:space="preserve">(1H, s, OH), 6.99 (1H, d, </w:t>
      </w:r>
      <w:r w:rsidR="00B5668A" w:rsidRPr="00025089">
        <w:rPr>
          <w:i/>
        </w:rPr>
        <w:t>J</w:t>
      </w:r>
      <w:r w:rsidR="00B5668A">
        <w:t xml:space="preserve"> 7.9</w:t>
      </w:r>
      <w:r w:rsidR="00F70B1C">
        <w:t xml:space="preserve"> Hz, Ar-H), 6.93-6.83 (2H, m, Ar-H), 6.73 (1H, </w:t>
      </w:r>
      <w:r w:rsidR="00B5668A">
        <w:t>m, Ar-H), 5.44 (2H, m), 5.09</w:t>
      </w:r>
      <w:r w:rsidR="001C5D64">
        <w:t>-5.02 (2H, m</w:t>
      </w:r>
      <w:r w:rsidR="00B5668A">
        <w:t xml:space="preserve">), </w:t>
      </w:r>
      <w:r w:rsidR="001C5D64">
        <w:t xml:space="preserve">4.62 (1H, d, </w:t>
      </w:r>
      <w:r w:rsidR="001C5D64" w:rsidRPr="00F3296A">
        <w:rPr>
          <w:i/>
        </w:rPr>
        <w:t>J</w:t>
      </w:r>
      <w:r w:rsidR="00F3296A" w:rsidRPr="00F3296A">
        <w:rPr>
          <w:vertAlign w:val="subscript"/>
        </w:rPr>
        <w:t>4,5</w:t>
      </w:r>
      <w:r w:rsidR="00B5668A">
        <w:t xml:space="preserve"> 9.9</w:t>
      </w:r>
      <w:r w:rsidR="001C5D64">
        <w:t xml:space="preserve"> Hz</w:t>
      </w:r>
      <w:r w:rsidR="00F3296A">
        <w:t>, H-5</w:t>
      </w:r>
      <w:r w:rsidR="00F70B1C">
        <w:t xml:space="preserve">), 3.35 (1H, s, </w:t>
      </w:r>
      <w:r w:rsidR="001C5D64">
        <w:t>O</w:t>
      </w:r>
      <w:r w:rsidR="00F70B1C">
        <w:t>CH</w:t>
      </w:r>
      <w:r w:rsidR="00F70B1C" w:rsidRPr="00F70B1C">
        <w:rPr>
          <w:vertAlign w:val="subscript"/>
        </w:rPr>
        <w:t>3</w:t>
      </w:r>
      <w:r w:rsidR="00F70B1C">
        <w:t>)</w:t>
      </w:r>
      <w:r w:rsidR="001C5D64">
        <w:t>, 2.01 (3H, s, OAc), 2.00 (3H, s, OAc), 1.99 (3H, s, OAc)</w:t>
      </w:r>
      <w:r w:rsidR="00F70B1C">
        <w:t xml:space="preserve">; </w:t>
      </w:r>
      <w:r w:rsidR="00F70B1C" w:rsidRPr="00F70B1C">
        <w:rPr>
          <w:vertAlign w:val="superscript"/>
        </w:rPr>
        <w:t>13</w:t>
      </w:r>
      <w:r w:rsidR="00F70B1C">
        <w:t>C NMR: (</w:t>
      </w:r>
      <w:r w:rsidR="001C5D64">
        <w:t>DMSO-d</w:t>
      </w:r>
      <w:r w:rsidR="001C5D64" w:rsidRPr="001C5D64">
        <w:rPr>
          <w:vertAlign w:val="subscript"/>
        </w:rPr>
        <w:t>6</w:t>
      </w:r>
      <w:r w:rsidR="00F70B1C">
        <w:t>) 170.1</w:t>
      </w:r>
      <w:r w:rsidR="009C0C61">
        <w:t xml:space="preserve"> (Ac)</w:t>
      </w:r>
      <w:r w:rsidR="00F70B1C">
        <w:t>, 169.9</w:t>
      </w:r>
      <w:r w:rsidR="009C0C61">
        <w:t xml:space="preserve"> (Ac)</w:t>
      </w:r>
      <w:r w:rsidR="00F70B1C">
        <w:t>, 169.6</w:t>
      </w:r>
      <w:r w:rsidR="009C0C61">
        <w:t xml:space="preserve"> (Ac)</w:t>
      </w:r>
      <w:r w:rsidR="0064515B">
        <w:t>, 167.8 (C=O), 148.4, 145.0, 124</w:t>
      </w:r>
      <w:r w:rsidR="00F70B1C">
        <w:t>.7, 11</w:t>
      </w:r>
      <w:r w:rsidR="009C0C61">
        <w:t>9.7, 119.3, 117.2</w:t>
      </w:r>
      <w:r w:rsidR="00FE5DC4">
        <w:t xml:space="preserve"> (catechol)</w:t>
      </w:r>
      <w:r w:rsidR="00F70B1C">
        <w:t>, 99.4 (C-1), 71.7, 71.5, 71.3, 69.6 (C-2</w:t>
      </w:r>
      <w:r w:rsidR="00B062BF">
        <w:t>/</w:t>
      </w:r>
      <w:r w:rsidR="00F70B1C">
        <w:t>3</w:t>
      </w:r>
      <w:r w:rsidR="00B062BF">
        <w:t>/</w:t>
      </w:r>
      <w:r w:rsidR="00F70B1C">
        <w:t>4</w:t>
      </w:r>
      <w:r w:rsidR="00B062BF">
        <w:t>/</w:t>
      </w:r>
      <w:r w:rsidR="00F70B1C">
        <w:t>5), 53.1 (</w:t>
      </w:r>
      <w:r w:rsidR="001C5D64">
        <w:t>O</w:t>
      </w:r>
      <w:r w:rsidR="00F70B1C">
        <w:t>CH</w:t>
      </w:r>
      <w:r w:rsidR="00F70B1C" w:rsidRPr="00F70B1C">
        <w:rPr>
          <w:vertAlign w:val="subscript"/>
        </w:rPr>
        <w:t>3</w:t>
      </w:r>
      <w:r w:rsidR="00F70B1C">
        <w:t>), 21.0</w:t>
      </w:r>
      <w:r w:rsidR="009C0C61">
        <w:t xml:space="preserve"> (Ac)</w:t>
      </w:r>
      <w:r w:rsidR="00F70B1C">
        <w:t>, 20.9</w:t>
      </w:r>
      <w:r w:rsidR="009C0C61">
        <w:t xml:space="preserve"> (Ac), 20.8 (Ac</w:t>
      </w:r>
      <w:r w:rsidR="00F70B1C">
        <w:t>).</w:t>
      </w:r>
    </w:p>
    <w:p w14:paraId="04F8C053" w14:textId="1CF6D708" w:rsidR="0044175B" w:rsidRDefault="0044175B" w:rsidP="00F70B1C">
      <w:pPr>
        <w:spacing w:after="0"/>
      </w:pPr>
    </w:p>
    <w:p w14:paraId="44A4111E" w14:textId="2CA5B55C" w:rsidR="0044175B" w:rsidRPr="006050E7" w:rsidRDefault="0044175B" w:rsidP="00F70B1C">
      <w:pPr>
        <w:spacing w:after="0"/>
      </w:pPr>
      <w:r w:rsidRPr="006050E7">
        <w:t>The synthesis of the β-D-glucuronic acid derivatives and the β-D-ribofuranosides are described below. The preparation of all other compoun</w:t>
      </w:r>
      <w:r w:rsidR="00E747FF" w:rsidRPr="006050E7">
        <w:t xml:space="preserve">ds </w:t>
      </w:r>
      <w:r w:rsidR="00CF5583" w:rsidRPr="006050E7">
        <w:t>is</w:t>
      </w:r>
      <w:r w:rsidR="00E747FF" w:rsidRPr="006050E7">
        <w:t xml:space="preserve"> described in the supplementar</w:t>
      </w:r>
      <w:r w:rsidRPr="006050E7">
        <w:t>y information.</w:t>
      </w:r>
    </w:p>
    <w:p w14:paraId="261C3C5D" w14:textId="58F97D88" w:rsidR="00C93BB0" w:rsidRPr="006050E7" w:rsidRDefault="00C93BB0" w:rsidP="00F70B1C">
      <w:pPr>
        <w:spacing w:after="0"/>
      </w:pPr>
    </w:p>
    <w:p w14:paraId="66D79231" w14:textId="707D3B54" w:rsidR="007832AF" w:rsidRPr="00CE364C" w:rsidRDefault="007832AF" w:rsidP="00BC0740">
      <w:pPr>
        <w:spacing w:line="240" w:lineRule="auto"/>
      </w:pPr>
      <w:r w:rsidRPr="00406DCC">
        <w:rPr>
          <w:color w:val="000000" w:themeColor="text1"/>
        </w:rPr>
        <w:t>Catechol-β</w:t>
      </w:r>
      <w:r w:rsidR="00EE0DA9" w:rsidRPr="00406DCC">
        <w:rPr>
          <w:color w:val="000000" w:themeColor="text1"/>
        </w:rPr>
        <w:t>-D-glucuronic acid</w:t>
      </w:r>
      <w:r w:rsidRPr="00406DCC">
        <w:rPr>
          <w:color w:val="000000" w:themeColor="text1"/>
        </w:rPr>
        <w:t xml:space="preserve">, cyclohexylamine salt </w:t>
      </w:r>
      <w:r w:rsidRPr="00CE364C">
        <w:rPr>
          <w:b/>
        </w:rPr>
        <w:t>1</w:t>
      </w:r>
      <w:r w:rsidR="001978B5">
        <w:rPr>
          <w:b/>
        </w:rPr>
        <w:t>5</w:t>
      </w:r>
      <w:r w:rsidRPr="00CE364C">
        <w:t>.</w:t>
      </w:r>
    </w:p>
    <w:p w14:paraId="70AA220F" w14:textId="215E3D2D" w:rsidR="00334C2F" w:rsidRDefault="007832AF" w:rsidP="007832AF">
      <w:pPr>
        <w:spacing w:line="240" w:lineRule="auto"/>
      </w:pPr>
      <w:r>
        <w:t xml:space="preserve">Compound </w:t>
      </w:r>
      <w:r w:rsidRPr="007832AF">
        <w:rPr>
          <w:b/>
        </w:rPr>
        <w:t>14</w:t>
      </w:r>
      <w:r w:rsidRPr="007832AF">
        <w:t xml:space="preserve"> (5.46 g, 12.8 mmol) was</w:t>
      </w:r>
      <w:r>
        <w:t xml:space="preserve"> dissolved in acetone (75 mL) and a</w:t>
      </w:r>
      <w:r w:rsidR="002748E0">
        <w:t xml:space="preserve"> solution of NaOH </w:t>
      </w:r>
      <w:r>
        <w:t xml:space="preserve">(2.81 g, 70.3 mmol) in </w:t>
      </w:r>
      <w:r w:rsidR="00B16948">
        <w:t>H</w:t>
      </w:r>
      <w:r w:rsidR="00B16948" w:rsidRPr="00B16948">
        <w:rPr>
          <w:vertAlign w:val="subscript"/>
        </w:rPr>
        <w:t>2</w:t>
      </w:r>
      <w:r w:rsidR="00B16948">
        <w:t>O</w:t>
      </w:r>
      <w:r w:rsidRPr="007832AF">
        <w:t xml:space="preserve"> (37.5 mL) was added. The reaction mixture </w:t>
      </w:r>
      <w:r>
        <w:t>was</w:t>
      </w:r>
      <w:r w:rsidR="002748E0">
        <w:t xml:space="preserve"> </w:t>
      </w:r>
      <w:r w:rsidRPr="007832AF">
        <w:t>stirred a</w:t>
      </w:r>
      <w:r>
        <w:t>t room temperature for 2 hours and then</w:t>
      </w:r>
      <w:r w:rsidR="002748E0">
        <w:t xml:space="preserve"> </w:t>
      </w:r>
      <w:r w:rsidRPr="007832AF">
        <w:t>passed down a column of Amberlite IR 120 H</w:t>
      </w:r>
      <w:r w:rsidRPr="007832AF">
        <w:rPr>
          <w:vertAlign w:val="superscript"/>
        </w:rPr>
        <w:t>+</w:t>
      </w:r>
      <w:r w:rsidR="002748E0">
        <w:t xml:space="preserve"> ion exchange resin (50 g). </w:t>
      </w:r>
      <w:r w:rsidRPr="007832AF">
        <w:t>Fractions containing the product were combined and basifie</w:t>
      </w:r>
      <w:r w:rsidR="000E3BA0">
        <w:t>d with</w:t>
      </w:r>
      <w:r w:rsidR="002748E0">
        <w:t xml:space="preserve"> cyclohexylamine (5 mL). </w:t>
      </w:r>
      <w:r w:rsidR="009D6B89">
        <w:t xml:space="preserve">The solution was </w:t>
      </w:r>
      <w:r w:rsidR="00C15C1E">
        <w:t xml:space="preserve">kept </w:t>
      </w:r>
      <w:r w:rsidR="009D6B89">
        <w:t xml:space="preserve">at </w:t>
      </w:r>
      <w:r w:rsidRPr="007832AF">
        <w:t xml:space="preserve">4 </w:t>
      </w:r>
      <w:r w:rsidRPr="007832AF">
        <w:rPr>
          <w:vertAlign w:val="superscript"/>
        </w:rPr>
        <w:t>o</w:t>
      </w:r>
      <w:r w:rsidRPr="007832AF">
        <w:t xml:space="preserve">C overnight </w:t>
      </w:r>
      <w:r>
        <w:t>and then evaporated</w:t>
      </w:r>
      <w:r w:rsidR="00932B0C">
        <w:t>,</w:t>
      </w:r>
      <w:r w:rsidR="002748E0">
        <w:t xml:space="preserve"> </w:t>
      </w:r>
      <w:r>
        <w:t>giving an amber oil which</w:t>
      </w:r>
      <w:r w:rsidR="002748E0">
        <w:t xml:space="preserve"> </w:t>
      </w:r>
      <w:r w:rsidRPr="007832AF">
        <w:t>was</w:t>
      </w:r>
      <w:r>
        <w:t xml:space="preserve"> triturated with EtOH</w:t>
      </w:r>
      <w:r w:rsidRPr="007832AF">
        <w:t xml:space="preserve"> (100 mL). A white precipitate forme</w:t>
      </w:r>
      <w:r w:rsidR="009D6B89">
        <w:t xml:space="preserve">d and the mixture was left at </w:t>
      </w:r>
      <w:r w:rsidRPr="007832AF">
        <w:t xml:space="preserve">4 </w:t>
      </w:r>
      <w:r w:rsidRPr="007832AF">
        <w:rPr>
          <w:vertAlign w:val="superscript"/>
        </w:rPr>
        <w:t>o</w:t>
      </w:r>
      <w:r w:rsidR="002748E0">
        <w:t xml:space="preserve">C </w:t>
      </w:r>
      <w:r w:rsidRPr="007832AF">
        <w:t>overnight. The precipitate was</w:t>
      </w:r>
      <w:r w:rsidR="00C15C1E">
        <w:t xml:space="preserve"> then</w:t>
      </w:r>
      <w:r w:rsidRPr="007832AF">
        <w:t xml:space="preserve"> </w:t>
      </w:r>
      <w:r>
        <w:t xml:space="preserve">collected affording compound </w:t>
      </w:r>
      <w:r w:rsidRPr="007832AF">
        <w:rPr>
          <w:b/>
        </w:rPr>
        <w:t>1</w:t>
      </w:r>
      <w:r w:rsidR="001A48D8">
        <w:rPr>
          <w:b/>
        </w:rPr>
        <w:t>5</w:t>
      </w:r>
      <w:r w:rsidR="00C15C1E">
        <w:t xml:space="preserve"> (3.23 g, 65</w:t>
      </w:r>
      <w:r w:rsidRPr="007832AF">
        <w:t>%)</w:t>
      </w:r>
      <w:r>
        <w:t xml:space="preserve"> as a white solid, m.p. 208-210</w:t>
      </w:r>
      <w:r w:rsidR="00C15C1E">
        <w:t xml:space="preserve"> </w:t>
      </w:r>
      <w:r w:rsidRPr="007832AF">
        <w:rPr>
          <w:vertAlign w:val="superscript"/>
        </w:rPr>
        <w:t>o</w:t>
      </w:r>
      <w:r w:rsidR="002748E0">
        <w:t>C,</w:t>
      </w:r>
      <w:r>
        <w:t xml:space="preserve"> [</w:t>
      </w:r>
      <w:r w:rsidR="002748E0">
        <w:t>α</w:t>
      </w:r>
      <w:r w:rsidRPr="007832AF">
        <w:t>]</w:t>
      </w:r>
      <w:r w:rsidRPr="002748E0">
        <w:rPr>
          <w:vertAlign w:val="subscript"/>
        </w:rPr>
        <w:t>D</w:t>
      </w:r>
      <w:r w:rsidR="002748E0" w:rsidRPr="002748E0">
        <w:rPr>
          <w:vertAlign w:val="superscript"/>
        </w:rPr>
        <w:t>22</w:t>
      </w:r>
      <w:r w:rsidR="002748E0">
        <w:t xml:space="preserve"> </w:t>
      </w:r>
      <w:r w:rsidR="000E3BA0">
        <w:t>-</w:t>
      </w:r>
      <w:r w:rsidRPr="007832AF">
        <w:t>51</w:t>
      </w:r>
      <w:r w:rsidRPr="002748E0">
        <w:rPr>
          <w:vertAlign w:val="superscript"/>
        </w:rPr>
        <w:t>o</w:t>
      </w:r>
      <w:r w:rsidRPr="007832AF">
        <w:t xml:space="preserve"> (</w:t>
      </w:r>
      <w:r w:rsidRPr="002748E0">
        <w:rPr>
          <w:i/>
        </w:rPr>
        <w:t>c</w:t>
      </w:r>
      <w:r w:rsidR="00C15C1E">
        <w:t xml:space="preserve"> 0.504 in H</w:t>
      </w:r>
      <w:r w:rsidR="00C15C1E" w:rsidRPr="00C15C1E">
        <w:rPr>
          <w:vertAlign w:val="subscript"/>
        </w:rPr>
        <w:t>2</w:t>
      </w:r>
      <w:r w:rsidR="00C15C1E">
        <w:t>O</w:t>
      </w:r>
      <w:r w:rsidRPr="007832AF">
        <w:t xml:space="preserve">). </w:t>
      </w:r>
      <w:r w:rsidRPr="002748E0">
        <w:rPr>
          <w:vertAlign w:val="superscript"/>
        </w:rPr>
        <w:t>1</w:t>
      </w:r>
      <w:r w:rsidR="002748E0">
        <w:t xml:space="preserve">H </w:t>
      </w:r>
      <w:r w:rsidRPr="007832AF">
        <w:t>NMR: (DMSO-d</w:t>
      </w:r>
      <w:r w:rsidRPr="002748E0">
        <w:rPr>
          <w:vertAlign w:val="subscript"/>
        </w:rPr>
        <w:t>6</w:t>
      </w:r>
      <w:r w:rsidR="002748E0">
        <w:t xml:space="preserve">) </w:t>
      </w:r>
      <w:r w:rsidR="00F749EE">
        <w:t>7.05</w:t>
      </w:r>
      <w:r w:rsidR="006050E7">
        <w:t>, (1H, dd, J 1.5 and</w:t>
      </w:r>
      <w:r w:rsidR="000E3BA0">
        <w:t xml:space="preserve"> 7.9</w:t>
      </w:r>
      <w:r w:rsidRPr="007832AF">
        <w:t xml:space="preserve"> Hz, Ar-</w:t>
      </w:r>
      <w:r w:rsidR="00F749EE">
        <w:t>H), 6.90-6.69 (3</w:t>
      </w:r>
      <w:r w:rsidR="002748E0">
        <w:t xml:space="preserve">H, </w:t>
      </w:r>
      <w:r w:rsidR="00F749EE">
        <w:t>m</w:t>
      </w:r>
      <w:r w:rsidRPr="007832AF">
        <w:t xml:space="preserve">, </w:t>
      </w:r>
      <w:r w:rsidR="00F749EE">
        <w:t xml:space="preserve">Ar-H), </w:t>
      </w:r>
      <w:r w:rsidRPr="007832AF">
        <w:t>4</w:t>
      </w:r>
      <w:r w:rsidR="00F749EE">
        <w:t xml:space="preserve">.60 (1H, d, </w:t>
      </w:r>
      <w:r w:rsidR="00F749EE" w:rsidRPr="00406DCC">
        <w:rPr>
          <w:i/>
        </w:rPr>
        <w:t>J</w:t>
      </w:r>
      <w:r w:rsidR="00F749EE" w:rsidRPr="00406DCC">
        <w:rPr>
          <w:vertAlign w:val="subscript"/>
        </w:rPr>
        <w:t xml:space="preserve">1,2 </w:t>
      </w:r>
      <w:r w:rsidR="00F749EE">
        <w:t>7.9</w:t>
      </w:r>
      <w:r w:rsidR="002748E0">
        <w:t xml:space="preserve"> </w:t>
      </w:r>
      <w:r w:rsidR="002748E0" w:rsidRPr="00F749EE">
        <w:t xml:space="preserve">Hz, H-1), </w:t>
      </w:r>
      <w:r w:rsidR="00F749EE">
        <w:t xml:space="preserve">3.40 (1H, d, </w:t>
      </w:r>
      <w:r w:rsidR="00F749EE" w:rsidRPr="00406DCC">
        <w:rPr>
          <w:i/>
        </w:rPr>
        <w:t>J</w:t>
      </w:r>
      <w:r w:rsidR="00F749EE" w:rsidRPr="00406DCC">
        <w:rPr>
          <w:vertAlign w:val="subscript"/>
        </w:rPr>
        <w:t xml:space="preserve">4,5 </w:t>
      </w:r>
      <w:r w:rsidR="00F749EE">
        <w:t>10.0 Hz, H-5), 3.26-3.13</w:t>
      </w:r>
      <w:r w:rsidRPr="00F749EE">
        <w:t xml:space="preserve"> (2H, m</w:t>
      </w:r>
      <w:r w:rsidR="00F749EE">
        <w:t>), 2.85</w:t>
      </w:r>
      <w:r w:rsidRPr="00F749EE">
        <w:t xml:space="preserve"> (1H,</w:t>
      </w:r>
      <w:r w:rsidR="002748E0" w:rsidRPr="00F749EE">
        <w:t xml:space="preserve"> m</w:t>
      </w:r>
      <w:r w:rsidR="00F749EE">
        <w:t>), 1.81 (2</w:t>
      </w:r>
      <w:r w:rsidR="002748E0" w:rsidRPr="00F749EE">
        <w:t>H, m, CHA), 1</w:t>
      </w:r>
      <w:r w:rsidR="00F749EE">
        <w:t>.64 (2</w:t>
      </w:r>
      <w:r w:rsidR="00B16948" w:rsidRPr="00F749EE">
        <w:t>H, m, CHA</w:t>
      </w:r>
      <w:r w:rsidR="00F749EE">
        <w:t>), 1.51 (1H, m, CHA)</w:t>
      </w:r>
      <w:r w:rsidR="00640AB3">
        <w:t>, 1.25-1.18 (5H, m, CHA).</w:t>
      </w:r>
      <w:r w:rsidRPr="00F749EE">
        <w:t xml:space="preserve"> </w:t>
      </w:r>
      <w:r w:rsidRPr="00640AB3">
        <w:rPr>
          <w:vertAlign w:val="superscript"/>
        </w:rPr>
        <w:t>13</w:t>
      </w:r>
      <w:r w:rsidR="002748E0" w:rsidRPr="00640AB3">
        <w:t>C NMR: (</w:t>
      </w:r>
      <w:r w:rsidR="00640AB3">
        <w:t>DMSO-d</w:t>
      </w:r>
      <w:r w:rsidR="00640AB3" w:rsidRPr="00640AB3">
        <w:rPr>
          <w:vertAlign w:val="subscript"/>
        </w:rPr>
        <w:t>6</w:t>
      </w:r>
      <w:r w:rsidR="002748E0" w:rsidRPr="00640AB3">
        <w:t xml:space="preserve">) </w:t>
      </w:r>
      <w:r w:rsidR="003D11CB">
        <w:t>172.8</w:t>
      </w:r>
      <w:r w:rsidR="002748E0" w:rsidRPr="00640AB3">
        <w:t xml:space="preserve"> (C=O</w:t>
      </w:r>
      <w:r w:rsidR="003D11CB">
        <w:t>), 147.8</w:t>
      </w:r>
      <w:r w:rsidR="00261F3D" w:rsidRPr="00640AB3">
        <w:t>, 146.1</w:t>
      </w:r>
      <w:r w:rsidR="002748E0" w:rsidRPr="00640AB3">
        <w:t>, 123.7</w:t>
      </w:r>
      <w:r w:rsidR="00261F3D" w:rsidRPr="00640AB3">
        <w:t>, 119.8, 118.3, 116.7</w:t>
      </w:r>
      <w:r w:rsidR="002748E0" w:rsidRPr="00640AB3">
        <w:t xml:space="preserve">, 103.2 </w:t>
      </w:r>
      <w:r w:rsidR="003D11CB">
        <w:t>(C-1), 76.4, 74.4, 73.7</w:t>
      </w:r>
      <w:r w:rsidR="006050E7">
        <w:t>, 72.7 (C-2/3/4/</w:t>
      </w:r>
      <w:r w:rsidR="002748E0" w:rsidRPr="00640AB3">
        <w:t>5), 49.7</w:t>
      </w:r>
      <w:r w:rsidRPr="00640AB3">
        <w:t xml:space="preserve"> (C-NH</w:t>
      </w:r>
      <w:r w:rsidRPr="00640AB3">
        <w:rPr>
          <w:vertAlign w:val="subscript"/>
        </w:rPr>
        <w:t>2</w:t>
      </w:r>
      <w:r w:rsidRPr="00640AB3">
        <w:t xml:space="preserve">, </w:t>
      </w:r>
      <w:r w:rsidR="00B16948" w:rsidRPr="00640AB3">
        <w:t>CHA</w:t>
      </w:r>
      <w:r w:rsidR="00261F3D" w:rsidRPr="00640AB3">
        <w:t>), 31.1 (CHA), 25.2 (CHA), 24.3</w:t>
      </w:r>
      <w:r w:rsidRPr="00640AB3">
        <w:t xml:space="preserve"> (</w:t>
      </w:r>
      <w:r w:rsidR="00B16948" w:rsidRPr="00640AB3">
        <w:t>CHA</w:t>
      </w:r>
      <w:r w:rsidRPr="00640AB3">
        <w:t>).</w:t>
      </w:r>
      <w:r w:rsidR="00110302" w:rsidRPr="00640AB3">
        <w:t xml:space="preserve"> </w:t>
      </w:r>
      <w:r w:rsidR="00110302" w:rsidRPr="00C41ABC">
        <w:t>HRMS (ESI) for C</w:t>
      </w:r>
      <w:r w:rsidR="00110302">
        <w:rPr>
          <w:vertAlign w:val="subscript"/>
        </w:rPr>
        <w:t>12</w:t>
      </w:r>
      <w:r w:rsidR="00110302" w:rsidRPr="00C41ABC">
        <w:t>H</w:t>
      </w:r>
      <w:r w:rsidR="00110302">
        <w:rPr>
          <w:vertAlign w:val="subscript"/>
        </w:rPr>
        <w:t>13</w:t>
      </w:r>
      <w:r w:rsidR="00110302" w:rsidRPr="00C41ABC">
        <w:t>O</w:t>
      </w:r>
      <w:r w:rsidR="00110302">
        <w:rPr>
          <w:vertAlign w:val="subscript"/>
        </w:rPr>
        <w:t>8</w:t>
      </w:r>
      <w:r w:rsidR="00110302" w:rsidRPr="00110302">
        <w:rPr>
          <w:vertAlign w:val="superscript"/>
        </w:rPr>
        <w:t>-</w:t>
      </w:r>
      <w:r w:rsidR="00110302">
        <w:t>: m/z calcd 285.0616; measured: 285.0616</w:t>
      </w:r>
      <w:r w:rsidR="00110302" w:rsidRPr="005029A1">
        <w:t>.</w:t>
      </w:r>
      <w:r w:rsidR="002017E2">
        <w:t xml:space="preserve"> The HPLC of this substrate showed a single compound (see supplementary data).</w:t>
      </w:r>
    </w:p>
    <w:p w14:paraId="004D85DE" w14:textId="57F62EFB" w:rsidR="00D76AAD" w:rsidRPr="001A222D" w:rsidRDefault="0044175B" w:rsidP="001104C6">
      <w:pPr>
        <w:spacing w:line="240" w:lineRule="auto"/>
      </w:pPr>
      <w:r w:rsidRPr="00406DCC" w:rsidDel="0044175B">
        <w:rPr>
          <w:color w:val="000000" w:themeColor="text1"/>
        </w:rPr>
        <w:t xml:space="preserve"> </w:t>
      </w:r>
      <w:r w:rsidR="001A222D" w:rsidRPr="00386E29">
        <w:rPr>
          <w:color w:val="000000" w:themeColor="text1"/>
        </w:rPr>
        <w:t>6</w:t>
      </w:r>
      <w:r w:rsidR="00386E29">
        <w:rPr>
          <w:rFonts w:ascii="Calibri" w:hAnsi="Calibri"/>
          <w:color w:val="000000" w:themeColor="text1"/>
        </w:rPr>
        <w:t>′</w:t>
      </w:r>
      <w:r w:rsidR="001A222D" w:rsidRPr="00386E29">
        <w:rPr>
          <w:color w:val="000000" w:themeColor="text1"/>
        </w:rPr>
        <w:t>-Methyl (3-h</w:t>
      </w:r>
      <w:r w:rsidR="001211B2" w:rsidRPr="00386E29">
        <w:rPr>
          <w:color w:val="000000" w:themeColor="text1"/>
        </w:rPr>
        <w:t>ydroxynaphthalen-2-yl)-</w:t>
      </w:r>
      <w:r w:rsidR="003A111B" w:rsidRPr="00386E29">
        <w:rPr>
          <w:color w:val="000000" w:themeColor="text1"/>
        </w:rPr>
        <w:t>2</w:t>
      </w:r>
      <w:r w:rsidR="00386E29">
        <w:rPr>
          <w:color w:val="000000" w:themeColor="text1"/>
        </w:rPr>
        <w:t>′</w:t>
      </w:r>
      <w:r w:rsidR="003A111B" w:rsidRPr="00386E29">
        <w:rPr>
          <w:color w:val="000000" w:themeColor="text1"/>
        </w:rPr>
        <w:t>,3</w:t>
      </w:r>
      <w:r w:rsidR="00386E29">
        <w:rPr>
          <w:color w:val="000000" w:themeColor="text1"/>
        </w:rPr>
        <w:t>′</w:t>
      </w:r>
      <w:r w:rsidR="003A111B" w:rsidRPr="00386E29">
        <w:rPr>
          <w:color w:val="000000" w:themeColor="text1"/>
        </w:rPr>
        <w:t>,4</w:t>
      </w:r>
      <w:r w:rsidR="00386E29">
        <w:rPr>
          <w:color w:val="000000" w:themeColor="text1"/>
        </w:rPr>
        <w:t>′</w:t>
      </w:r>
      <w:r w:rsidR="001A222D" w:rsidRPr="00386E29">
        <w:rPr>
          <w:color w:val="000000" w:themeColor="text1"/>
        </w:rPr>
        <w:t>-tri</w:t>
      </w:r>
      <w:r w:rsidR="00B009D5" w:rsidRPr="00386E29">
        <w:rPr>
          <w:color w:val="000000" w:themeColor="text1"/>
        </w:rPr>
        <w:t>-</w:t>
      </w:r>
      <w:r w:rsidR="00B009D5" w:rsidRPr="00386E29">
        <w:rPr>
          <w:i/>
          <w:color w:val="000000" w:themeColor="text1"/>
        </w:rPr>
        <w:t>O</w:t>
      </w:r>
      <w:r w:rsidR="00B009D5" w:rsidRPr="00386E29">
        <w:rPr>
          <w:color w:val="000000" w:themeColor="text1"/>
        </w:rPr>
        <w:t>-acetyl-β</w:t>
      </w:r>
      <w:r w:rsidR="001104C6" w:rsidRPr="00386E29">
        <w:rPr>
          <w:color w:val="000000" w:themeColor="text1"/>
        </w:rPr>
        <w:t>-</w:t>
      </w:r>
      <w:r w:rsidR="001A222D" w:rsidRPr="00386E29">
        <w:rPr>
          <w:color w:val="000000" w:themeColor="text1"/>
        </w:rPr>
        <w:t>D-glucuronate</w:t>
      </w:r>
      <w:r w:rsidR="001104C6" w:rsidRPr="00386E29">
        <w:rPr>
          <w:color w:val="000000" w:themeColor="text1"/>
        </w:rPr>
        <w:t xml:space="preserve"> </w:t>
      </w:r>
      <w:r w:rsidR="001104C6" w:rsidRPr="001A222D">
        <w:rPr>
          <w:b/>
        </w:rPr>
        <w:t>2</w:t>
      </w:r>
      <w:r w:rsidR="001978B5">
        <w:rPr>
          <w:b/>
        </w:rPr>
        <w:t>3</w:t>
      </w:r>
      <w:r w:rsidR="001104C6" w:rsidRPr="001A222D">
        <w:rPr>
          <w:b/>
        </w:rPr>
        <w:t>a</w:t>
      </w:r>
      <w:r w:rsidR="001104C6" w:rsidRPr="001A222D">
        <w:t>.</w:t>
      </w:r>
    </w:p>
    <w:p w14:paraId="70EB5051" w14:textId="0D0C6DB5" w:rsidR="001104C6" w:rsidRDefault="001104C6" w:rsidP="001104C6">
      <w:pPr>
        <w:spacing w:line="240" w:lineRule="auto"/>
      </w:pPr>
      <w:r>
        <w:t xml:space="preserve">A mixture of compound </w:t>
      </w:r>
      <w:r w:rsidRPr="000E7028">
        <w:rPr>
          <w:b/>
        </w:rPr>
        <w:t>1</w:t>
      </w:r>
      <w:r w:rsidR="001978B5">
        <w:rPr>
          <w:b/>
        </w:rPr>
        <w:t>6</w:t>
      </w:r>
      <w:r w:rsidRPr="000E7028">
        <w:rPr>
          <w:b/>
        </w:rPr>
        <w:t>a</w:t>
      </w:r>
      <w:r>
        <w:t xml:space="preserve"> (</w:t>
      </w:r>
      <w:r w:rsidR="00677C75">
        <w:t>34.4 g, 215 mmol) and 1,2,3,4-tetra-</w:t>
      </w:r>
      <w:r w:rsidR="00677C75" w:rsidRPr="004A6DE5">
        <w:rPr>
          <w:i/>
        </w:rPr>
        <w:t>O</w:t>
      </w:r>
      <w:r w:rsidR="00677C75">
        <w:t>-acetyl-</w:t>
      </w:r>
      <w:r w:rsidR="00B009D5" w:rsidRPr="00406DCC">
        <w:rPr>
          <w:color w:val="000000" w:themeColor="text1"/>
        </w:rPr>
        <w:t>α</w:t>
      </w:r>
      <w:r w:rsidR="00677C75">
        <w:t>-D-gluc</w:t>
      </w:r>
      <w:r w:rsidR="00932B0C">
        <w:t>u</w:t>
      </w:r>
      <w:r w:rsidR="00677C75">
        <w:t xml:space="preserve">ronide 6-methyl ester </w:t>
      </w:r>
      <w:r>
        <w:t xml:space="preserve"> </w:t>
      </w:r>
      <w:r w:rsidR="00677C75">
        <w:t xml:space="preserve">(MTAG) </w:t>
      </w:r>
      <w:r w:rsidR="00087745">
        <w:t xml:space="preserve">(40 g, 106 </w:t>
      </w:r>
      <w:r>
        <w:t xml:space="preserve">mmol) were heated in an oil bath to 120 </w:t>
      </w:r>
      <w:r w:rsidRPr="00677C75">
        <w:rPr>
          <w:vertAlign w:val="superscript"/>
        </w:rPr>
        <w:t>o</w:t>
      </w:r>
      <w:r>
        <w:t>C on a rotary evaporator under reduced pressure</w:t>
      </w:r>
      <w:r w:rsidR="00087745">
        <w:t xml:space="preserve"> </w:t>
      </w:r>
      <w:r>
        <w:t>until a hom</w:t>
      </w:r>
      <w:r w:rsidR="00677C75">
        <w:t>ogeneous melt was obtained. 4-Toluenesulphonic acid (PTSA)</w:t>
      </w:r>
      <w:r>
        <w:t xml:space="preserve"> (150 </w:t>
      </w:r>
      <w:r w:rsidR="004A6DE5">
        <w:t>mg, 0.8 mmol) in</w:t>
      </w:r>
      <w:r w:rsidR="00087745">
        <w:t xml:space="preserve"> acetic </w:t>
      </w:r>
      <w:r w:rsidR="00677C75">
        <w:t>acid/</w:t>
      </w:r>
      <w:r>
        <w:t>acetic anhydride (1 mL) was added and the mixture</w:t>
      </w:r>
      <w:r w:rsidR="00677C75">
        <w:t xml:space="preserve"> was</w:t>
      </w:r>
      <w:r>
        <w:t xml:space="preserve"> </w:t>
      </w:r>
      <w:r w:rsidR="00932B0C">
        <w:t>stirred</w:t>
      </w:r>
      <w:r w:rsidR="009E0E7A">
        <w:t xml:space="preserve"> </w:t>
      </w:r>
      <w:r>
        <w:t xml:space="preserve">at 120 </w:t>
      </w:r>
      <w:r w:rsidRPr="00677C75">
        <w:rPr>
          <w:vertAlign w:val="superscript"/>
        </w:rPr>
        <w:t>o</w:t>
      </w:r>
      <w:r w:rsidR="00087745">
        <w:t xml:space="preserve">C on a rotary </w:t>
      </w:r>
      <w:r>
        <w:t xml:space="preserve">evaporator under reduced pressure for 1 hour. </w:t>
      </w:r>
      <w:r w:rsidR="00677C75">
        <w:t xml:space="preserve">A </w:t>
      </w:r>
      <w:r>
        <w:t xml:space="preserve">TLC </w:t>
      </w:r>
      <w:r w:rsidR="00677C75">
        <w:t xml:space="preserve">of the reaction mixture showed some remaining MTAG and a further quantity of </w:t>
      </w:r>
      <w:r>
        <w:t>PTS</w:t>
      </w:r>
      <w:r w:rsidR="004A6DE5">
        <w:t xml:space="preserve">A (150 mg, 0.8 mmol) in </w:t>
      </w:r>
      <w:r>
        <w:t>acetic acid/ac</w:t>
      </w:r>
      <w:r w:rsidR="00087745">
        <w:t xml:space="preserve">etic anhydride (1 mL) was added </w:t>
      </w:r>
      <w:r>
        <w:t xml:space="preserve">and the mixture stirred at 120 </w:t>
      </w:r>
      <w:r w:rsidRPr="00677C75">
        <w:rPr>
          <w:vertAlign w:val="superscript"/>
        </w:rPr>
        <w:t>o</w:t>
      </w:r>
      <w:r>
        <w:t>C under reduced pressure for a further 30 min. The dark oil was allowed to cool to room temperature</w:t>
      </w:r>
      <w:r w:rsidR="00677C75">
        <w:t xml:space="preserve"> and after standing overnight</w:t>
      </w:r>
      <w:r w:rsidR="00087745">
        <w:t xml:space="preserve"> </w:t>
      </w:r>
      <w:r w:rsidR="00677C75">
        <w:t>was dissolved in CH</w:t>
      </w:r>
      <w:r w:rsidR="00677C75" w:rsidRPr="00677C75">
        <w:rPr>
          <w:vertAlign w:val="subscript"/>
        </w:rPr>
        <w:t>2</w:t>
      </w:r>
      <w:r w:rsidR="00677C75">
        <w:t>Cl</w:t>
      </w:r>
      <w:r w:rsidR="00677C75" w:rsidRPr="00677C75">
        <w:rPr>
          <w:vertAlign w:val="subscript"/>
        </w:rPr>
        <w:t>2</w:t>
      </w:r>
      <w:r>
        <w:t xml:space="preserve"> (300 mL). The solution was washed </w:t>
      </w:r>
      <w:r w:rsidR="00677C75">
        <w:t xml:space="preserve">sequentially </w:t>
      </w:r>
      <w:r>
        <w:t>with sat.</w:t>
      </w:r>
      <w:r w:rsidR="00BD65E1">
        <w:t xml:space="preserve"> aq.</w:t>
      </w:r>
      <w:r w:rsidR="00087745">
        <w:t xml:space="preserve"> </w:t>
      </w:r>
      <w:r>
        <w:t>NaHCO</w:t>
      </w:r>
      <w:r w:rsidRPr="00677C75">
        <w:rPr>
          <w:vertAlign w:val="subscript"/>
        </w:rPr>
        <w:t>3</w:t>
      </w:r>
      <w:r w:rsidR="00677C75">
        <w:t xml:space="preserve"> (4 x 50 mL), H</w:t>
      </w:r>
      <w:r w:rsidR="00677C75" w:rsidRPr="00677C75">
        <w:rPr>
          <w:vertAlign w:val="subscript"/>
        </w:rPr>
        <w:t>2</w:t>
      </w:r>
      <w:r w:rsidR="00677C75">
        <w:t>O (500 mL),</w:t>
      </w:r>
      <w:r>
        <w:t xml:space="preserve"> brine (500 mL) </w:t>
      </w:r>
      <w:r w:rsidR="00677C75">
        <w:t>and the organic fraction was the</w:t>
      </w:r>
      <w:r w:rsidR="00BD65E1">
        <w:t>n</w:t>
      </w:r>
      <w:r w:rsidR="00677C75">
        <w:t xml:space="preserve"> separated, </w:t>
      </w:r>
      <w:r>
        <w:t>dried (MgSO</w:t>
      </w:r>
      <w:r w:rsidRPr="00677C75">
        <w:rPr>
          <w:vertAlign w:val="subscript"/>
        </w:rPr>
        <w:t>4</w:t>
      </w:r>
      <w:r>
        <w:t>)</w:t>
      </w:r>
      <w:r w:rsidR="00087745">
        <w:t xml:space="preserve"> </w:t>
      </w:r>
      <w:r>
        <w:t xml:space="preserve">and </w:t>
      </w:r>
      <w:r w:rsidR="00677C75">
        <w:t xml:space="preserve">evaporated giving </w:t>
      </w:r>
      <w:r>
        <w:t>a brown foa</w:t>
      </w:r>
      <w:r w:rsidR="00087745">
        <w:t xml:space="preserve">ming oil (59.1 g). The foam was </w:t>
      </w:r>
      <w:r>
        <w:t>purified b</w:t>
      </w:r>
      <w:r w:rsidR="00677C75">
        <w:t>y flash chromatograp</w:t>
      </w:r>
      <w:r w:rsidR="004A6DE5">
        <w:t>hy over silica gel (1 Kg) (elue</w:t>
      </w:r>
      <w:r w:rsidR="00677C75">
        <w:t>nt; toluene:</w:t>
      </w:r>
      <w:r w:rsidR="004A6DE5">
        <w:t xml:space="preserve"> </w:t>
      </w:r>
      <w:r>
        <w:t>acetone</w:t>
      </w:r>
      <w:r w:rsidR="00087745">
        <w:t xml:space="preserve"> </w:t>
      </w:r>
      <w:r w:rsidR="00677C75">
        <w:t xml:space="preserve">10:1) and </w:t>
      </w:r>
      <w:r>
        <w:t xml:space="preserve">fractions of </w:t>
      </w:r>
      <w:r w:rsidR="00677C75">
        <w:t xml:space="preserve">approximately </w:t>
      </w:r>
      <w:r>
        <w:t>200 mL</w:t>
      </w:r>
      <w:r w:rsidR="00677C75">
        <w:t xml:space="preserve"> were co</w:t>
      </w:r>
      <w:r w:rsidR="004A6DE5">
        <w:t>l</w:t>
      </w:r>
      <w:r w:rsidR="00677C75">
        <w:t>lected</w:t>
      </w:r>
      <w:r>
        <w:t xml:space="preserve">. Fractions 19-26 were combined and </w:t>
      </w:r>
      <w:r w:rsidR="00087745">
        <w:t xml:space="preserve">evaporated giving a red solid </w:t>
      </w:r>
      <w:r>
        <w:t>(29.66 g). The red solid was</w:t>
      </w:r>
      <w:r w:rsidR="00087745">
        <w:t xml:space="preserve"> triturated with EtOH (150 mL) and </w:t>
      </w:r>
      <w:r w:rsidR="004A6DE5">
        <w:t xml:space="preserve">kept </w:t>
      </w:r>
      <w:r w:rsidR="00087745">
        <w:t>at</w:t>
      </w:r>
      <w:r>
        <w:t xml:space="preserve"> 4 </w:t>
      </w:r>
      <w:r w:rsidRPr="00087745">
        <w:rPr>
          <w:vertAlign w:val="superscript"/>
        </w:rPr>
        <w:t>o</w:t>
      </w:r>
      <w:r>
        <w:t>C overn</w:t>
      </w:r>
      <w:r w:rsidR="00087745">
        <w:t>ight. The resulting</w:t>
      </w:r>
      <w:r>
        <w:t xml:space="preserve"> pale yellow</w:t>
      </w:r>
      <w:r w:rsidR="00087745">
        <w:t xml:space="preserve">, </w:t>
      </w:r>
      <w:r>
        <w:t xml:space="preserve">fluffy solid was collected </w:t>
      </w:r>
      <w:r w:rsidR="00087745">
        <w:t xml:space="preserve">affording compound </w:t>
      </w:r>
      <w:r w:rsidR="00087745" w:rsidRPr="00087745">
        <w:rPr>
          <w:b/>
        </w:rPr>
        <w:t>2</w:t>
      </w:r>
      <w:r w:rsidR="001978B5">
        <w:rPr>
          <w:b/>
        </w:rPr>
        <w:t>3</w:t>
      </w:r>
      <w:r w:rsidR="00087745" w:rsidRPr="00087745">
        <w:rPr>
          <w:b/>
        </w:rPr>
        <w:t>a</w:t>
      </w:r>
      <w:r w:rsidR="004A6DE5">
        <w:t xml:space="preserve"> (12.6 g, 25</w:t>
      </w:r>
      <w:r w:rsidR="00087745">
        <w:t xml:space="preserve">%), </w:t>
      </w:r>
      <w:r>
        <w:t>m.p. 191-192</w:t>
      </w:r>
      <w:r w:rsidR="004A6DE5">
        <w:t xml:space="preserve"> </w:t>
      </w:r>
      <w:r w:rsidRPr="00087745">
        <w:rPr>
          <w:vertAlign w:val="superscript"/>
        </w:rPr>
        <w:t>o</w:t>
      </w:r>
      <w:r w:rsidR="00087745">
        <w:t>C, [α]</w:t>
      </w:r>
      <w:r w:rsidR="00087745" w:rsidRPr="00087745">
        <w:rPr>
          <w:vertAlign w:val="subscript"/>
        </w:rPr>
        <w:t>D</w:t>
      </w:r>
      <w:r w:rsidR="00087745" w:rsidRPr="00087745">
        <w:rPr>
          <w:vertAlign w:val="superscript"/>
        </w:rPr>
        <w:t>23</w:t>
      </w:r>
      <w:r w:rsidR="00087745">
        <w:t xml:space="preserve"> </w:t>
      </w:r>
      <w:r>
        <w:t>-26</w:t>
      </w:r>
      <w:r w:rsidRPr="00087745">
        <w:rPr>
          <w:vertAlign w:val="superscript"/>
        </w:rPr>
        <w:t>o</w:t>
      </w:r>
      <w:r>
        <w:t xml:space="preserve"> (</w:t>
      </w:r>
      <w:r w:rsidRPr="00087745">
        <w:rPr>
          <w:i/>
        </w:rPr>
        <w:t>c</w:t>
      </w:r>
      <w:r>
        <w:t xml:space="preserve"> 0.5 in CHCl</w:t>
      </w:r>
      <w:r w:rsidRPr="00087745">
        <w:rPr>
          <w:vertAlign w:val="subscript"/>
        </w:rPr>
        <w:t>3</w:t>
      </w:r>
      <w:r>
        <w:t xml:space="preserve">). </w:t>
      </w:r>
      <w:r w:rsidRPr="004A6DE5">
        <w:rPr>
          <w:vertAlign w:val="superscript"/>
        </w:rPr>
        <w:t>1</w:t>
      </w:r>
      <w:r>
        <w:t>H NMR (DMSO-d</w:t>
      </w:r>
      <w:r w:rsidRPr="00087745">
        <w:rPr>
          <w:vertAlign w:val="subscript"/>
        </w:rPr>
        <w:t>6</w:t>
      </w:r>
      <w:r w:rsidR="00087745">
        <w:t xml:space="preserve">): 9.80 (1H, s, OH), 9.67 </w:t>
      </w:r>
      <w:r w:rsidR="00D56B58">
        <w:t xml:space="preserve">(2H, dd, </w:t>
      </w:r>
      <w:r w:rsidR="00D56B58" w:rsidRPr="009916AE">
        <w:rPr>
          <w:i/>
        </w:rPr>
        <w:t>J</w:t>
      </w:r>
      <w:r w:rsidR="00D56B58">
        <w:t xml:space="preserve"> 8.0 </w:t>
      </w:r>
      <w:r w:rsidR="005C3DD7">
        <w:t>and</w:t>
      </w:r>
      <w:r w:rsidR="00D56B58">
        <w:t xml:space="preserve"> 12</w:t>
      </w:r>
      <w:r>
        <w:t xml:space="preserve"> Hz, Ar-H), 7.45 (1H, s, Ar-H), 7</w:t>
      </w:r>
      <w:r w:rsidR="00087745">
        <w:t xml:space="preserve">.28 (2H, m, Ar-H), 7.18 (1H, s, </w:t>
      </w:r>
      <w:r>
        <w:t xml:space="preserve">Ar-H), 5.69 (1H, d, </w:t>
      </w:r>
      <w:r w:rsidRPr="009916AE">
        <w:rPr>
          <w:i/>
        </w:rPr>
        <w:t>J</w:t>
      </w:r>
      <w:r w:rsidR="00D56B58" w:rsidRPr="009916AE">
        <w:rPr>
          <w:vertAlign w:val="subscript"/>
        </w:rPr>
        <w:t>1,2</w:t>
      </w:r>
      <w:r w:rsidR="00D56B58">
        <w:t xml:space="preserve"> </w:t>
      </w:r>
      <w:r w:rsidR="005C3DD7">
        <w:t>8</w:t>
      </w:r>
      <w:r>
        <w:t xml:space="preserve"> Hz, H-1), 5.48 (1H, t, </w:t>
      </w:r>
      <w:r w:rsidRPr="009916AE">
        <w:rPr>
          <w:i/>
        </w:rPr>
        <w:t>J</w:t>
      </w:r>
      <w:r w:rsidR="00D56B58" w:rsidRPr="009916AE">
        <w:rPr>
          <w:vertAlign w:val="subscript"/>
        </w:rPr>
        <w:t>3,4</w:t>
      </w:r>
      <w:r w:rsidR="005C3DD7">
        <w:rPr>
          <w:vertAlign w:val="subscript"/>
        </w:rPr>
        <w:t>=3,2</w:t>
      </w:r>
      <w:r w:rsidR="00D56B58" w:rsidRPr="009916AE">
        <w:rPr>
          <w:vertAlign w:val="subscript"/>
        </w:rPr>
        <w:t xml:space="preserve"> </w:t>
      </w:r>
      <w:r w:rsidR="00D56B58">
        <w:t>10</w:t>
      </w:r>
      <w:r>
        <w:t xml:space="preserve"> H</w:t>
      </w:r>
      <w:r w:rsidR="00087745">
        <w:t xml:space="preserve">z, H-3), 5.18-5.04 (2H, m, </w:t>
      </w:r>
      <w:r w:rsidR="00D56B58">
        <w:t xml:space="preserve">H-2/4), 4.71 (1H, d, </w:t>
      </w:r>
      <w:r w:rsidR="00D56B58" w:rsidRPr="009916AE">
        <w:rPr>
          <w:i/>
        </w:rPr>
        <w:t>J</w:t>
      </w:r>
      <w:r w:rsidR="00D56B58">
        <w:t xml:space="preserve"> </w:t>
      </w:r>
      <w:r w:rsidR="005C3DD7">
        <w:t>10</w:t>
      </w:r>
      <w:r>
        <w:t xml:space="preserve"> Hz, H-5), 3.</w:t>
      </w:r>
      <w:r w:rsidR="00087745">
        <w:t>63 (3H, s, CO</w:t>
      </w:r>
      <w:r w:rsidR="00087745" w:rsidRPr="002E7B44">
        <w:rPr>
          <w:vertAlign w:val="subscript"/>
        </w:rPr>
        <w:t>2</w:t>
      </w:r>
      <w:r w:rsidR="00087745">
        <w:t>CH</w:t>
      </w:r>
      <w:r w:rsidR="00087745" w:rsidRPr="002E7B44">
        <w:rPr>
          <w:vertAlign w:val="subscript"/>
        </w:rPr>
        <w:t>3</w:t>
      </w:r>
      <w:r w:rsidR="00087745">
        <w:t>), 2.01</w:t>
      </w:r>
      <w:r w:rsidR="00D56B58">
        <w:t xml:space="preserve"> (3H, s, Ac)</w:t>
      </w:r>
      <w:r w:rsidR="00087745">
        <w:t>, 2.00</w:t>
      </w:r>
      <w:r w:rsidR="00D56B58">
        <w:t xml:space="preserve"> (3H, s, Ac)</w:t>
      </w:r>
      <w:r w:rsidR="00087745">
        <w:t xml:space="preserve">, </w:t>
      </w:r>
      <w:r>
        <w:t>1.99 (</w:t>
      </w:r>
      <w:r w:rsidR="00D56B58">
        <w:t>3H, s, Ac</w:t>
      </w:r>
      <w:r>
        <w:t xml:space="preserve">); </w:t>
      </w:r>
      <w:r w:rsidRPr="00087745">
        <w:rPr>
          <w:vertAlign w:val="superscript"/>
        </w:rPr>
        <w:t>13</w:t>
      </w:r>
      <w:r>
        <w:t>C NMR (DMSO-d</w:t>
      </w:r>
      <w:r w:rsidRPr="00087745">
        <w:rPr>
          <w:vertAlign w:val="subscript"/>
        </w:rPr>
        <w:t>6</w:t>
      </w:r>
      <w:r w:rsidR="00087745">
        <w:t>): 170.1</w:t>
      </w:r>
      <w:r w:rsidR="00D56B58">
        <w:t xml:space="preserve"> (Ac)</w:t>
      </w:r>
      <w:r w:rsidR="00087745">
        <w:t>, 169.9</w:t>
      </w:r>
      <w:r w:rsidR="00D56B58">
        <w:t xml:space="preserve"> (Ac)</w:t>
      </w:r>
      <w:r w:rsidR="00087745">
        <w:t>, 169.6</w:t>
      </w:r>
      <w:r w:rsidR="00D56B58">
        <w:t xml:space="preserve"> (Ac</w:t>
      </w:r>
      <w:r w:rsidR="00087745">
        <w:t xml:space="preserve">), 167.8 (C-6) 148.2, 146.4, 131.2, 128.2, 127.3, 126.2, </w:t>
      </w:r>
      <w:r w:rsidR="00F8747E">
        <w:t xml:space="preserve">125.2, </w:t>
      </w:r>
      <w:r w:rsidR="00087745">
        <w:t>123.9, 114.1</w:t>
      </w:r>
      <w:r>
        <w:t>, 11</w:t>
      </w:r>
      <w:r w:rsidR="00087745">
        <w:t>1.0 (</w:t>
      </w:r>
      <w:r w:rsidR="00D56B58">
        <w:t xml:space="preserve">10 x </w:t>
      </w:r>
      <w:r w:rsidR="00087745">
        <w:t>DHN), 98.7 (C-1), 71.8, 71.6, 71.3, 69.6 (C-</w:t>
      </w:r>
      <w:r w:rsidR="00B062BF">
        <w:t>2/3/4/</w:t>
      </w:r>
      <w:r w:rsidR="00087745">
        <w:t>5), 53.2 (CH</w:t>
      </w:r>
      <w:r w:rsidR="00087745" w:rsidRPr="00D56B58">
        <w:rPr>
          <w:vertAlign w:val="subscript"/>
        </w:rPr>
        <w:t>3</w:t>
      </w:r>
      <w:r w:rsidR="00087745">
        <w:t>)</w:t>
      </w:r>
      <w:r w:rsidR="006050E7">
        <w:t>,</w:t>
      </w:r>
      <w:r w:rsidR="00087745">
        <w:t xml:space="preserve"> 21.0</w:t>
      </w:r>
      <w:r w:rsidR="00D56B58">
        <w:t xml:space="preserve"> (Ac)</w:t>
      </w:r>
      <w:r w:rsidR="00087745">
        <w:t>, 20.9</w:t>
      </w:r>
      <w:r w:rsidR="00D56B58">
        <w:t xml:space="preserve"> (Ac)</w:t>
      </w:r>
      <w:r w:rsidR="00087745">
        <w:t xml:space="preserve">, 20.8, </w:t>
      </w:r>
      <w:r w:rsidR="00D56B58">
        <w:t>(Ac</w:t>
      </w:r>
      <w:r>
        <w:t>). HRMS (ESI) for C</w:t>
      </w:r>
      <w:r w:rsidRPr="00087745">
        <w:rPr>
          <w:vertAlign w:val="subscript"/>
        </w:rPr>
        <w:t>23</w:t>
      </w:r>
      <w:r>
        <w:t>H</w:t>
      </w:r>
      <w:r w:rsidRPr="00087745">
        <w:rPr>
          <w:vertAlign w:val="subscript"/>
        </w:rPr>
        <w:t>28</w:t>
      </w:r>
      <w:r w:rsidR="00D54003">
        <w:t>N</w:t>
      </w:r>
      <w:r>
        <w:t>O</w:t>
      </w:r>
      <w:r w:rsidRPr="00087745">
        <w:rPr>
          <w:vertAlign w:val="subscript"/>
        </w:rPr>
        <w:t>11</w:t>
      </w:r>
      <w:r>
        <w:t xml:space="preserve"> [M+NH</w:t>
      </w:r>
      <w:r w:rsidRPr="00087745">
        <w:rPr>
          <w:vertAlign w:val="subscript"/>
        </w:rPr>
        <w:t>4</w:t>
      </w:r>
      <w:r>
        <w:t>]</w:t>
      </w:r>
      <w:r w:rsidRPr="00087745">
        <w:rPr>
          <w:vertAlign w:val="superscript"/>
        </w:rPr>
        <w:t>+</w:t>
      </w:r>
      <w:r w:rsidR="00087745">
        <w:t xml:space="preserve">: m/z calcd 494.1657; measured: </w:t>
      </w:r>
      <w:r>
        <w:t>494.1646.</w:t>
      </w:r>
    </w:p>
    <w:p w14:paraId="20FAA385" w14:textId="3F2A80D9" w:rsidR="00110566" w:rsidRDefault="001A222D" w:rsidP="009916AE">
      <w:pPr>
        <w:spacing w:line="240" w:lineRule="auto"/>
        <w:jc w:val="both"/>
      </w:pPr>
      <w:r w:rsidRPr="00386E29">
        <w:rPr>
          <w:color w:val="000000" w:themeColor="text1"/>
        </w:rPr>
        <w:t>6</w:t>
      </w:r>
      <w:r w:rsidR="00386E29">
        <w:rPr>
          <w:color w:val="000000" w:themeColor="text1"/>
        </w:rPr>
        <w:t>′</w:t>
      </w:r>
      <w:r w:rsidRPr="00386E29">
        <w:rPr>
          <w:color w:val="000000" w:themeColor="text1"/>
        </w:rPr>
        <w:t>-Methyl (6,7-dibromo-3-hydroxynaphthalen-2-yl)-2</w:t>
      </w:r>
      <w:r w:rsidR="00386E29">
        <w:rPr>
          <w:color w:val="000000" w:themeColor="text1"/>
        </w:rPr>
        <w:t>′</w:t>
      </w:r>
      <w:r w:rsidRPr="00386E29">
        <w:rPr>
          <w:color w:val="000000" w:themeColor="text1"/>
        </w:rPr>
        <w:t>,3</w:t>
      </w:r>
      <w:r w:rsidR="00386E29">
        <w:rPr>
          <w:color w:val="000000" w:themeColor="text1"/>
        </w:rPr>
        <w:t>′</w:t>
      </w:r>
      <w:r w:rsidRPr="00386E29">
        <w:rPr>
          <w:color w:val="000000" w:themeColor="text1"/>
        </w:rPr>
        <w:t>,4</w:t>
      </w:r>
      <w:r w:rsidR="00386E29">
        <w:rPr>
          <w:color w:val="000000" w:themeColor="text1"/>
        </w:rPr>
        <w:t>′</w:t>
      </w:r>
      <w:r w:rsidRPr="00386E29">
        <w:rPr>
          <w:color w:val="000000" w:themeColor="text1"/>
        </w:rPr>
        <w:t>-tri-</w:t>
      </w:r>
      <w:r w:rsidRPr="00386E29">
        <w:rPr>
          <w:i/>
          <w:color w:val="000000" w:themeColor="text1"/>
        </w:rPr>
        <w:t>O</w:t>
      </w:r>
      <w:r w:rsidRPr="00386E29">
        <w:rPr>
          <w:color w:val="000000" w:themeColor="text1"/>
        </w:rPr>
        <w:t xml:space="preserve">-acetyl-β-D-glucuronate </w:t>
      </w:r>
      <w:r w:rsidR="00110566" w:rsidRPr="00110566">
        <w:rPr>
          <w:b/>
        </w:rPr>
        <w:t>2</w:t>
      </w:r>
      <w:r w:rsidR="001978B5">
        <w:rPr>
          <w:b/>
        </w:rPr>
        <w:t>3</w:t>
      </w:r>
      <w:r w:rsidR="00110566" w:rsidRPr="00110566">
        <w:rPr>
          <w:b/>
        </w:rPr>
        <w:t>b</w:t>
      </w:r>
      <w:r w:rsidR="00110566">
        <w:t>.</w:t>
      </w:r>
    </w:p>
    <w:p w14:paraId="46C745C8" w14:textId="30925444" w:rsidR="00110566" w:rsidRDefault="00AA03F9" w:rsidP="00110566">
      <w:pPr>
        <w:spacing w:line="240" w:lineRule="auto"/>
      </w:pPr>
      <w:r>
        <w:t>To a stirred</w:t>
      </w:r>
      <w:r w:rsidR="00110566">
        <w:t xml:space="preserve"> solution of α-D-glucuronide trichloroacetimidate (10 g, 21 mmol) and compound </w:t>
      </w:r>
      <w:r w:rsidR="00110566" w:rsidRPr="00110566">
        <w:rPr>
          <w:b/>
        </w:rPr>
        <w:t>1</w:t>
      </w:r>
      <w:r w:rsidR="001978B5">
        <w:rPr>
          <w:b/>
        </w:rPr>
        <w:t>6</w:t>
      </w:r>
      <w:r w:rsidR="00110566" w:rsidRPr="00110566">
        <w:rPr>
          <w:b/>
        </w:rPr>
        <w:t>b</w:t>
      </w:r>
      <w:r w:rsidR="00110566">
        <w:t xml:space="preserve"> (6 g, 18.9 mmol) in CH</w:t>
      </w:r>
      <w:r w:rsidR="00110566" w:rsidRPr="00110566">
        <w:rPr>
          <w:vertAlign w:val="subscript"/>
        </w:rPr>
        <w:t>2</w:t>
      </w:r>
      <w:r w:rsidR="00110566">
        <w:t>Cl</w:t>
      </w:r>
      <w:r w:rsidR="00110566" w:rsidRPr="00110566">
        <w:rPr>
          <w:vertAlign w:val="subscript"/>
        </w:rPr>
        <w:t>2</w:t>
      </w:r>
      <w:r w:rsidR="00110566">
        <w:t xml:space="preserve"> (100 mL) was added</w:t>
      </w:r>
      <w:r w:rsidR="00EF087D">
        <w:t xml:space="preserve"> </w:t>
      </w:r>
      <w:r w:rsidR="00110566">
        <w:t>BF</w:t>
      </w:r>
      <w:r w:rsidR="00110566" w:rsidRPr="00110566">
        <w:rPr>
          <w:vertAlign w:val="subscript"/>
        </w:rPr>
        <w:t>3</w:t>
      </w:r>
      <w:r w:rsidR="00110566">
        <w:t>•OEt</w:t>
      </w:r>
      <w:r w:rsidR="00110566" w:rsidRPr="00110566">
        <w:rPr>
          <w:vertAlign w:val="subscript"/>
        </w:rPr>
        <w:t>2</w:t>
      </w:r>
      <w:r w:rsidR="00110566">
        <w:t xml:space="preserve"> (10 drops, ~ 20 μL)</w:t>
      </w:r>
      <w:r w:rsidR="00EF087D">
        <w:t xml:space="preserve">. The reaction mixture was </w:t>
      </w:r>
      <w:r w:rsidR="00110566">
        <w:t>stirred at room temperature for 30 min. and then poured into a mixture of CH</w:t>
      </w:r>
      <w:r w:rsidR="00110566" w:rsidRPr="00110566">
        <w:rPr>
          <w:vertAlign w:val="subscript"/>
        </w:rPr>
        <w:t>2</w:t>
      </w:r>
      <w:r w:rsidR="00110566">
        <w:t>Cl</w:t>
      </w:r>
      <w:r w:rsidR="00110566" w:rsidRPr="00110566">
        <w:rPr>
          <w:vertAlign w:val="subscript"/>
        </w:rPr>
        <w:t>2</w:t>
      </w:r>
      <w:r w:rsidR="00110566">
        <w:t xml:space="preserve"> (5</w:t>
      </w:r>
      <w:r w:rsidR="00EF087D">
        <w:t xml:space="preserve">00 mL) </w:t>
      </w:r>
      <w:r w:rsidR="00110566">
        <w:t>and sat. aq. NaHCO</w:t>
      </w:r>
      <w:r w:rsidR="00110566" w:rsidRPr="00110566">
        <w:rPr>
          <w:vertAlign w:val="subscript"/>
        </w:rPr>
        <w:t>3</w:t>
      </w:r>
      <w:r w:rsidR="00110566">
        <w:t xml:space="preserve"> (500 mL). The organic layer was separated and washed with sat. NaHCO</w:t>
      </w:r>
      <w:r w:rsidR="00110566" w:rsidRPr="00110566">
        <w:rPr>
          <w:vertAlign w:val="subscript"/>
        </w:rPr>
        <w:t>3</w:t>
      </w:r>
      <w:r w:rsidR="00EF087D">
        <w:t xml:space="preserve"> (4 </w:t>
      </w:r>
      <w:r w:rsidR="00BD65E1">
        <w:t xml:space="preserve">x 500 mL), </w:t>
      </w:r>
      <w:r w:rsidR="00110566">
        <w:t>H</w:t>
      </w:r>
      <w:r w:rsidR="00110566" w:rsidRPr="00110566">
        <w:rPr>
          <w:vertAlign w:val="subscript"/>
        </w:rPr>
        <w:t>2</w:t>
      </w:r>
      <w:r w:rsidR="00110566">
        <w:t xml:space="preserve">O </w:t>
      </w:r>
      <w:r w:rsidR="00BD65E1">
        <w:t>(500 mL) and then</w:t>
      </w:r>
      <w:r w:rsidR="00110566">
        <w:t xml:space="preserve"> dried (MgSO</w:t>
      </w:r>
      <w:r w:rsidR="00110566" w:rsidRPr="00110566">
        <w:rPr>
          <w:vertAlign w:val="subscript"/>
        </w:rPr>
        <w:t>4</w:t>
      </w:r>
      <w:r w:rsidR="00110566">
        <w:t>) and evaporated. The residue was triturated with EtOH</w:t>
      </w:r>
      <w:r w:rsidR="00EF087D">
        <w:t xml:space="preserve"> </w:t>
      </w:r>
      <w:r w:rsidR="00110566">
        <w:t xml:space="preserve">(100 mL) and </w:t>
      </w:r>
      <w:r w:rsidR="00EF087D">
        <w:t>the mixture kept at</w:t>
      </w:r>
      <w:r w:rsidR="00110566">
        <w:t xml:space="preserve"> 4 </w:t>
      </w:r>
      <w:r w:rsidR="00110566" w:rsidRPr="00EF087D">
        <w:rPr>
          <w:vertAlign w:val="superscript"/>
        </w:rPr>
        <w:t>o</w:t>
      </w:r>
      <w:r w:rsidR="00EF087D">
        <w:t>C overnight. The</w:t>
      </w:r>
      <w:r w:rsidR="00110566">
        <w:t xml:space="preserve"> solid was </w:t>
      </w:r>
      <w:r w:rsidR="00EF087D">
        <w:t xml:space="preserve">collected giving </w:t>
      </w:r>
      <w:r w:rsidR="00110566">
        <w:t xml:space="preserve">compound </w:t>
      </w:r>
      <w:r w:rsidR="00EF087D" w:rsidRPr="00EF087D">
        <w:rPr>
          <w:b/>
        </w:rPr>
        <w:t>2</w:t>
      </w:r>
      <w:r w:rsidR="001978B5">
        <w:rPr>
          <w:b/>
        </w:rPr>
        <w:t>3</w:t>
      </w:r>
      <w:r w:rsidR="00EF087D" w:rsidRPr="00EF087D">
        <w:rPr>
          <w:b/>
        </w:rPr>
        <w:t>b</w:t>
      </w:r>
      <w:r w:rsidR="00110566" w:rsidRPr="00EF087D">
        <w:rPr>
          <w:b/>
        </w:rPr>
        <w:t xml:space="preserve"> </w:t>
      </w:r>
      <w:r w:rsidR="00EF087D">
        <w:t>(2.89 g, 24</w:t>
      </w:r>
      <w:r w:rsidR="00110566">
        <w:t xml:space="preserve">%) </w:t>
      </w:r>
      <w:r w:rsidR="00EF087D">
        <w:t>as a white solid,</w:t>
      </w:r>
      <w:r w:rsidR="00110566">
        <w:t xml:space="preserve"> m.p. 176-177 </w:t>
      </w:r>
      <w:r w:rsidR="00110566" w:rsidRPr="00EF087D">
        <w:rPr>
          <w:vertAlign w:val="superscript"/>
        </w:rPr>
        <w:t>o</w:t>
      </w:r>
      <w:r w:rsidR="00110566">
        <w:t>C, [</w:t>
      </w:r>
      <w:r w:rsidR="00EF087D">
        <w:t>α]</w:t>
      </w:r>
      <w:r w:rsidR="00EF087D" w:rsidRPr="00EF087D">
        <w:rPr>
          <w:vertAlign w:val="subscript"/>
        </w:rPr>
        <w:t>D</w:t>
      </w:r>
      <w:r w:rsidR="00EF087D" w:rsidRPr="00EF087D">
        <w:rPr>
          <w:vertAlign w:val="superscript"/>
        </w:rPr>
        <w:t>25</w:t>
      </w:r>
      <w:r w:rsidR="00EF087D">
        <w:t xml:space="preserve"> </w:t>
      </w:r>
      <w:r w:rsidR="00110566">
        <w:t>-16</w:t>
      </w:r>
      <w:r w:rsidR="00110566" w:rsidRPr="00EF087D">
        <w:rPr>
          <w:vertAlign w:val="superscript"/>
        </w:rPr>
        <w:t>o</w:t>
      </w:r>
      <w:r w:rsidR="00110566">
        <w:t xml:space="preserve"> (</w:t>
      </w:r>
      <w:r w:rsidR="00110566" w:rsidRPr="00EF087D">
        <w:rPr>
          <w:i/>
        </w:rPr>
        <w:t>c</w:t>
      </w:r>
      <w:r w:rsidR="00110566">
        <w:t xml:space="preserve"> 0.25 in acetone). </w:t>
      </w:r>
      <w:r w:rsidR="00110566" w:rsidRPr="00EF087D">
        <w:rPr>
          <w:vertAlign w:val="superscript"/>
        </w:rPr>
        <w:t>1</w:t>
      </w:r>
      <w:r w:rsidR="00EF087D">
        <w:t xml:space="preserve">H NMR </w:t>
      </w:r>
      <w:r w:rsidR="00110566">
        <w:t>(DMSO-d</w:t>
      </w:r>
      <w:r w:rsidR="00110566" w:rsidRPr="00EF087D">
        <w:rPr>
          <w:vertAlign w:val="subscript"/>
        </w:rPr>
        <w:t>6</w:t>
      </w:r>
      <w:r w:rsidR="00EF087D">
        <w:t xml:space="preserve">): </w:t>
      </w:r>
      <w:r w:rsidR="00252400">
        <w:t xml:space="preserve">10.22 (1H, broad s, OH), </w:t>
      </w:r>
      <w:r w:rsidR="00EF087D">
        <w:t xml:space="preserve">8.19 (1H, s, Ar-H), </w:t>
      </w:r>
      <w:r w:rsidR="00110566">
        <w:t>8.17 (1H, s, Ar-H), 7.51 (1H</w:t>
      </w:r>
      <w:r w:rsidR="00EF087D">
        <w:t xml:space="preserve">, s, Ar-H), 7.20 (1H, s, Ar-H), </w:t>
      </w:r>
      <w:r>
        <w:t xml:space="preserve">5.66 (1H, d, </w:t>
      </w:r>
      <w:r w:rsidRPr="009916AE">
        <w:rPr>
          <w:i/>
        </w:rPr>
        <w:t>J</w:t>
      </w:r>
      <w:r w:rsidRPr="009916AE">
        <w:rPr>
          <w:vertAlign w:val="subscript"/>
        </w:rPr>
        <w:t>1,2</w:t>
      </w:r>
      <w:r>
        <w:t xml:space="preserve"> </w:t>
      </w:r>
      <w:r w:rsidR="001D25AB">
        <w:t>8</w:t>
      </w:r>
      <w:r w:rsidR="00110566">
        <w:t xml:space="preserve"> </w:t>
      </w:r>
      <w:r>
        <w:t xml:space="preserve">Hz, H-1), 5.51 (1H, t, </w:t>
      </w:r>
      <w:r w:rsidRPr="009916AE">
        <w:rPr>
          <w:i/>
        </w:rPr>
        <w:t>J</w:t>
      </w:r>
      <w:r w:rsidR="00252400" w:rsidRPr="009916AE">
        <w:rPr>
          <w:vertAlign w:val="subscript"/>
        </w:rPr>
        <w:t xml:space="preserve">3,4=3,2 </w:t>
      </w:r>
      <w:r w:rsidR="00252400">
        <w:t>9 Hz, H-3), 5.19-5.05 (2H, m</w:t>
      </w:r>
      <w:r w:rsidR="00EF087D">
        <w:t xml:space="preserve">, </w:t>
      </w:r>
      <w:r>
        <w:t>H-2</w:t>
      </w:r>
      <w:r w:rsidR="00252400">
        <w:t>/4)</w:t>
      </w:r>
      <w:r w:rsidR="00110566">
        <w:t>, 4</w:t>
      </w:r>
      <w:r>
        <w:t xml:space="preserve">.70 (1H, d, </w:t>
      </w:r>
      <w:r w:rsidRPr="009916AE">
        <w:rPr>
          <w:i/>
        </w:rPr>
        <w:t>J</w:t>
      </w:r>
      <w:r w:rsidRPr="009916AE">
        <w:rPr>
          <w:vertAlign w:val="subscript"/>
        </w:rPr>
        <w:t>4,5</w:t>
      </w:r>
      <w:r>
        <w:t xml:space="preserve"> 9</w:t>
      </w:r>
      <w:r w:rsidR="00EF087D">
        <w:t xml:space="preserve"> Hz, H-5), </w:t>
      </w:r>
      <w:r w:rsidR="00110566">
        <w:t>3.64 (3H, s, CO</w:t>
      </w:r>
      <w:r w:rsidR="00110566" w:rsidRPr="00EF087D">
        <w:rPr>
          <w:vertAlign w:val="subscript"/>
        </w:rPr>
        <w:t>2</w:t>
      </w:r>
      <w:r w:rsidR="00110566">
        <w:t>CH</w:t>
      </w:r>
      <w:r w:rsidR="00110566" w:rsidRPr="00EF087D">
        <w:rPr>
          <w:vertAlign w:val="subscript"/>
        </w:rPr>
        <w:t>3</w:t>
      </w:r>
      <w:r w:rsidR="00110566">
        <w:t>), 2.03</w:t>
      </w:r>
      <w:r>
        <w:t xml:space="preserve"> (3H, s, Ac)</w:t>
      </w:r>
      <w:r w:rsidR="00110566">
        <w:t>, 2.01</w:t>
      </w:r>
      <w:r>
        <w:t xml:space="preserve"> (3H, s, Ac), 2.00 (3H, s, Ac</w:t>
      </w:r>
      <w:r w:rsidR="00110566">
        <w:t xml:space="preserve">); </w:t>
      </w:r>
      <w:r w:rsidR="00110566" w:rsidRPr="00EF087D">
        <w:rPr>
          <w:vertAlign w:val="superscript"/>
        </w:rPr>
        <w:t>13</w:t>
      </w:r>
      <w:r w:rsidR="00110566">
        <w:t>C NMR (DMSO-d</w:t>
      </w:r>
      <w:r w:rsidR="00110566" w:rsidRPr="00EF087D">
        <w:rPr>
          <w:vertAlign w:val="subscript"/>
        </w:rPr>
        <w:t>6</w:t>
      </w:r>
      <w:r w:rsidR="00EF087D">
        <w:t xml:space="preserve">): </w:t>
      </w:r>
      <w:r w:rsidR="00EF087D" w:rsidRPr="00EF087D">
        <w:t>170.1</w:t>
      </w:r>
      <w:r>
        <w:t xml:space="preserve"> (Ac)</w:t>
      </w:r>
      <w:r w:rsidR="00EF087D" w:rsidRPr="00EF087D">
        <w:t>, 170.0</w:t>
      </w:r>
      <w:r>
        <w:t xml:space="preserve"> (Ac)</w:t>
      </w:r>
      <w:r w:rsidR="00EF087D" w:rsidRPr="00EF087D">
        <w:t>, 169.6</w:t>
      </w:r>
      <w:r>
        <w:t xml:space="preserve"> (Ac</w:t>
      </w:r>
      <w:r w:rsidR="00EF087D" w:rsidRPr="00EF087D">
        <w:t>), 167.7 (C-6) 149.5, 147.6, 131.6, 131.3, 130.6</w:t>
      </w:r>
      <w:r w:rsidR="00EF087D">
        <w:t xml:space="preserve">, </w:t>
      </w:r>
      <w:r w:rsidR="00EF087D" w:rsidRPr="00EF087D">
        <w:t>128.3, 120.1, 118.1, 112.9</w:t>
      </w:r>
      <w:r w:rsidR="00EF087D">
        <w:t>, 110.0 (</w:t>
      </w:r>
      <w:r>
        <w:t xml:space="preserve">10 x </w:t>
      </w:r>
      <w:r w:rsidR="00EF087D">
        <w:t>DHN), 98.5 (C-1), 71.7, 71.7, 71.2, 69.7 (C-2/3/4/5), 53.1</w:t>
      </w:r>
      <w:r w:rsidR="00110566" w:rsidRPr="00EF087D">
        <w:t xml:space="preserve"> (CH</w:t>
      </w:r>
      <w:r w:rsidR="00110566" w:rsidRPr="00EF087D">
        <w:rPr>
          <w:vertAlign w:val="subscript"/>
        </w:rPr>
        <w:t>3</w:t>
      </w:r>
      <w:r w:rsidR="00EF087D">
        <w:t>) 21.0</w:t>
      </w:r>
      <w:r>
        <w:t xml:space="preserve"> (Ac)</w:t>
      </w:r>
      <w:r w:rsidR="00110566" w:rsidRPr="00EF087D">
        <w:t>, 20.9</w:t>
      </w:r>
      <w:r>
        <w:t xml:space="preserve"> (Ac)</w:t>
      </w:r>
      <w:r w:rsidR="00EF087D">
        <w:t>, 20.8</w:t>
      </w:r>
      <w:r>
        <w:t>, (Ac</w:t>
      </w:r>
      <w:r w:rsidR="00110566">
        <w:t>). HRMS (ESI) for C</w:t>
      </w:r>
      <w:r w:rsidR="00110566" w:rsidRPr="00EF087D">
        <w:rPr>
          <w:vertAlign w:val="subscript"/>
        </w:rPr>
        <w:t>23</w:t>
      </w:r>
      <w:r w:rsidR="00110566">
        <w:t>H</w:t>
      </w:r>
      <w:r w:rsidR="00110566" w:rsidRPr="00EF087D">
        <w:rPr>
          <w:vertAlign w:val="subscript"/>
        </w:rPr>
        <w:t>26</w:t>
      </w:r>
      <w:r w:rsidR="00D54003">
        <w:t>Br</w:t>
      </w:r>
      <w:r w:rsidR="00D54003" w:rsidRPr="00D54003">
        <w:rPr>
          <w:vertAlign w:val="subscript"/>
        </w:rPr>
        <w:t>2</w:t>
      </w:r>
      <w:r w:rsidR="00D54003">
        <w:t>N</w:t>
      </w:r>
      <w:r w:rsidR="00110566">
        <w:t>O</w:t>
      </w:r>
      <w:r w:rsidR="00110566" w:rsidRPr="00EF087D">
        <w:rPr>
          <w:vertAlign w:val="subscript"/>
        </w:rPr>
        <w:t>11</w:t>
      </w:r>
      <w:r w:rsidR="00EF087D">
        <w:t xml:space="preserve"> </w:t>
      </w:r>
      <w:r w:rsidR="00110566">
        <w:t>[M+NH</w:t>
      </w:r>
      <w:r w:rsidR="00110566" w:rsidRPr="00EF087D">
        <w:rPr>
          <w:vertAlign w:val="subscript"/>
        </w:rPr>
        <w:t>4</w:t>
      </w:r>
      <w:r w:rsidR="00110566">
        <w:t>]</w:t>
      </w:r>
      <w:r w:rsidR="00110566" w:rsidRPr="00EF087D">
        <w:rPr>
          <w:vertAlign w:val="superscript"/>
        </w:rPr>
        <w:t>+</w:t>
      </w:r>
      <w:r w:rsidR="00110566">
        <w:t>: m/z calcd 649.9867; measured: 649.9868.</w:t>
      </w:r>
    </w:p>
    <w:p w14:paraId="08B73002" w14:textId="02D70327" w:rsidR="00EB38D2" w:rsidRDefault="001211B2" w:rsidP="000E2811">
      <w:pPr>
        <w:spacing w:line="240" w:lineRule="auto"/>
      </w:pPr>
      <w:r w:rsidRPr="00406DCC">
        <w:rPr>
          <w:color w:val="000000" w:themeColor="text1"/>
        </w:rPr>
        <w:t>(3-Hydroxynaphthalen-2-yl)</w:t>
      </w:r>
      <w:r w:rsidR="00B009D5" w:rsidRPr="00406DCC">
        <w:rPr>
          <w:color w:val="000000" w:themeColor="text1"/>
        </w:rPr>
        <w:t>-β</w:t>
      </w:r>
      <w:r w:rsidR="001A222D" w:rsidRPr="00406DCC">
        <w:rPr>
          <w:color w:val="000000" w:themeColor="text1"/>
        </w:rPr>
        <w:t>-D-glucuronic acid</w:t>
      </w:r>
      <w:r w:rsidR="000E2811" w:rsidRPr="00406DCC">
        <w:rPr>
          <w:color w:val="000000" w:themeColor="text1"/>
        </w:rPr>
        <w:t xml:space="preserve">, cyclohexylamine salt </w:t>
      </w:r>
      <w:r w:rsidR="000E2811" w:rsidRPr="000E2811">
        <w:rPr>
          <w:b/>
        </w:rPr>
        <w:t>2</w:t>
      </w:r>
      <w:r w:rsidR="001978B5">
        <w:rPr>
          <w:b/>
        </w:rPr>
        <w:t>4</w:t>
      </w:r>
      <w:r w:rsidR="000E2811" w:rsidRPr="000E2811">
        <w:rPr>
          <w:b/>
        </w:rPr>
        <w:t>a</w:t>
      </w:r>
      <w:r w:rsidR="000E2811">
        <w:t>.</w:t>
      </w:r>
    </w:p>
    <w:p w14:paraId="778939B6" w14:textId="6072FF32" w:rsidR="000E2811" w:rsidRDefault="002B46F9" w:rsidP="002B46F9">
      <w:pPr>
        <w:spacing w:line="240" w:lineRule="auto"/>
      </w:pPr>
      <w:r>
        <w:t xml:space="preserve">Compound </w:t>
      </w:r>
      <w:r w:rsidRPr="002B46F9">
        <w:rPr>
          <w:b/>
        </w:rPr>
        <w:t>2</w:t>
      </w:r>
      <w:r w:rsidR="001978B5">
        <w:rPr>
          <w:b/>
        </w:rPr>
        <w:t>3</w:t>
      </w:r>
      <w:r w:rsidRPr="002B46F9">
        <w:rPr>
          <w:b/>
        </w:rPr>
        <w:t>a</w:t>
      </w:r>
      <w:r>
        <w:t xml:space="preserve"> (6.1 g, 12.8 mmol) was dissolved in acetone (75 mL) and a solution of NaOH (2.81 g, 70.25 mmol) in H</w:t>
      </w:r>
      <w:r w:rsidRPr="002B46F9">
        <w:rPr>
          <w:vertAlign w:val="subscript"/>
        </w:rPr>
        <w:t>2</w:t>
      </w:r>
      <w:r>
        <w:t>O (37.5 mL) was added. The mixture was stirred at room temperature for 2 hours and then passed down an Amberlite IR120 H</w:t>
      </w:r>
      <w:r w:rsidRPr="002B46F9">
        <w:rPr>
          <w:vertAlign w:val="superscript"/>
        </w:rPr>
        <w:t>+</w:t>
      </w:r>
      <w:r>
        <w:t xml:space="preserve"> ion exchange resin column (50 g). The eluent containing the product was basified using cyclohexylamine (CHA) (5 mL) producing a white precipitate. The mixture was kept at 4 </w:t>
      </w:r>
      <w:r w:rsidRPr="002B46F9">
        <w:rPr>
          <w:vertAlign w:val="superscript"/>
        </w:rPr>
        <w:t>o</w:t>
      </w:r>
      <w:r>
        <w:t>C overnight and the white fluffy solid was collected, washed with H</w:t>
      </w:r>
      <w:r w:rsidRPr="002B46F9">
        <w:rPr>
          <w:vertAlign w:val="subscript"/>
        </w:rPr>
        <w:t>2</w:t>
      </w:r>
      <w:r>
        <w:t xml:space="preserve">O and then acetone affording compound </w:t>
      </w:r>
      <w:r w:rsidRPr="002B46F9">
        <w:rPr>
          <w:b/>
        </w:rPr>
        <w:t>2</w:t>
      </w:r>
      <w:r w:rsidR="001978B5">
        <w:rPr>
          <w:b/>
        </w:rPr>
        <w:t>4</w:t>
      </w:r>
      <w:r w:rsidRPr="002B46F9">
        <w:rPr>
          <w:b/>
        </w:rPr>
        <w:t xml:space="preserve">a </w:t>
      </w:r>
      <w:r>
        <w:t xml:space="preserve"> (2.8 g, 53%), m.p. 223-224 </w:t>
      </w:r>
      <w:r w:rsidRPr="002B46F9">
        <w:rPr>
          <w:vertAlign w:val="superscript"/>
        </w:rPr>
        <w:t>o</w:t>
      </w:r>
      <w:r>
        <w:t>C, [α]</w:t>
      </w:r>
      <w:r w:rsidRPr="002B46F9">
        <w:rPr>
          <w:vertAlign w:val="subscript"/>
        </w:rPr>
        <w:t>D</w:t>
      </w:r>
      <w:r w:rsidRPr="002B46F9">
        <w:rPr>
          <w:vertAlign w:val="superscript"/>
        </w:rPr>
        <w:t>19</w:t>
      </w:r>
      <w:r>
        <w:t xml:space="preserve"> -96</w:t>
      </w:r>
      <w:r w:rsidRPr="002B46F9">
        <w:rPr>
          <w:vertAlign w:val="superscript"/>
        </w:rPr>
        <w:t>o</w:t>
      </w:r>
      <w:r>
        <w:t xml:space="preserve"> (</w:t>
      </w:r>
      <w:r w:rsidRPr="002B46F9">
        <w:rPr>
          <w:i/>
        </w:rPr>
        <w:t>c</w:t>
      </w:r>
      <w:r>
        <w:t xml:space="preserve"> 0.5 in H</w:t>
      </w:r>
      <w:r w:rsidRPr="002B46F9">
        <w:rPr>
          <w:vertAlign w:val="subscript"/>
        </w:rPr>
        <w:t>2</w:t>
      </w:r>
      <w:r>
        <w:t xml:space="preserve">O). </w:t>
      </w:r>
      <w:r w:rsidRPr="002B46F9">
        <w:rPr>
          <w:vertAlign w:val="superscript"/>
        </w:rPr>
        <w:t>1</w:t>
      </w:r>
      <w:r>
        <w:t>H NMR (DMSO-d</w:t>
      </w:r>
      <w:r w:rsidRPr="002B46F9">
        <w:rPr>
          <w:vertAlign w:val="subscript"/>
        </w:rPr>
        <w:t>6</w:t>
      </w:r>
      <w:r>
        <w:t xml:space="preserve">): 7.64 (2H, m, Ar-H), 7.46 (1H, s, Ar-H), 7.28 (2H, m, J 6.93 Hz, Ar-H), 7.20 (1H, </w:t>
      </w:r>
      <w:r w:rsidR="00B3400B">
        <w:t xml:space="preserve">s, Ar-H), 4.95 (1H, d, </w:t>
      </w:r>
      <w:r w:rsidR="00B3400B" w:rsidRPr="009916AE">
        <w:rPr>
          <w:i/>
        </w:rPr>
        <w:t>J</w:t>
      </w:r>
      <w:r w:rsidR="00B3400B" w:rsidRPr="009916AE">
        <w:rPr>
          <w:vertAlign w:val="subscript"/>
        </w:rPr>
        <w:t xml:space="preserve">1,2 </w:t>
      </w:r>
      <w:r w:rsidR="000F5521">
        <w:t>7</w:t>
      </w:r>
      <w:r>
        <w:t xml:space="preserve"> Hz, H</w:t>
      </w:r>
      <w:r w:rsidR="00B3400B">
        <w:t xml:space="preserve">-1), 3.58 (1H, d, </w:t>
      </w:r>
      <w:r w:rsidR="00B3400B" w:rsidRPr="009916AE">
        <w:rPr>
          <w:i/>
        </w:rPr>
        <w:t>J</w:t>
      </w:r>
      <w:r w:rsidR="00B3400B" w:rsidRPr="009916AE">
        <w:rPr>
          <w:vertAlign w:val="subscript"/>
        </w:rPr>
        <w:t>3,4=4,5</w:t>
      </w:r>
      <w:r w:rsidR="00B3400B">
        <w:t xml:space="preserve"> 9 Hz, H-4), 3.35 (2H, m, </w:t>
      </w:r>
      <w:r>
        <w:t xml:space="preserve">H-2/3), 3.24 (1H, m, H-5), </w:t>
      </w:r>
      <w:r w:rsidR="002020C4">
        <w:t xml:space="preserve">2.83 (1H, m, CHA), </w:t>
      </w:r>
      <w:r>
        <w:t xml:space="preserve">1.92-1.48 (5H, m, CHA), 1.23-1.05 (5H, </w:t>
      </w:r>
      <w:r w:rsidRPr="002B46F9">
        <w:t xml:space="preserve">m, CHA); </w:t>
      </w:r>
      <w:r w:rsidRPr="002B46F9">
        <w:rPr>
          <w:vertAlign w:val="superscript"/>
        </w:rPr>
        <w:t>13</w:t>
      </w:r>
      <w:r w:rsidRPr="002B46F9">
        <w:t>C NMR (DMSO-d</w:t>
      </w:r>
      <w:r w:rsidRPr="002B46F9">
        <w:rPr>
          <w:vertAlign w:val="subscript"/>
        </w:rPr>
        <w:t>6</w:t>
      </w:r>
      <w:r w:rsidRPr="002B46F9">
        <w:t xml:space="preserve">): </w:t>
      </w:r>
      <w:r>
        <w:t>172.7 (C-6), 147.8, 147.1, 130.7</w:t>
      </w:r>
      <w:r w:rsidR="00B3400B">
        <w:t>, 128.7</w:t>
      </w:r>
      <w:r>
        <w:t>, 127.3, 126.3</w:t>
      </w:r>
      <w:r w:rsidR="00B3400B">
        <w:t xml:space="preserve">, </w:t>
      </w:r>
      <w:r>
        <w:t>124.9, 123.7, 112.1, 110.7 (</w:t>
      </w:r>
      <w:r w:rsidR="00B3400B">
        <w:t xml:space="preserve">10 x </w:t>
      </w:r>
      <w:r>
        <w:t>DHN), 100.0 (C-1), 76.6, 74.8, 73.6, 72.8 (C-2/3/4/5), 49.6</w:t>
      </w:r>
      <w:r w:rsidR="00B3400B">
        <w:t xml:space="preserve"> (CHA)</w:t>
      </w:r>
      <w:r>
        <w:t>, 31.0</w:t>
      </w:r>
      <w:r w:rsidR="00B3400B">
        <w:t xml:space="preserve"> (CHA)</w:t>
      </w:r>
      <w:r>
        <w:t>, 25.1</w:t>
      </w:r>
      <w:r w:rsidR="00B3400B">
        <w:t xml:space="preserve"> (CHA)</w:t>
      </w:r>
      <w:r>
        <w:t>, 24.3</w:t>
      </w:r>
      <w:r w:rsidRPr="002B46F9">
        <w:t xml:space="preserve"> (CHA). HRMS (ESI) for C</w:t>
      </w:r>
      <w:r w:rsidRPr="002B46F9">
        <w:rPr>
          <w:vertAlign w:val="subscript"/>
        </w:rPr>
        <w:t>16</w:t>
      </w:r>
      <w:r w:rsidRPr="002B46F9">
        <w:t>H</w:t>
      </w:r>
      <w:r w:rsidRPr="002B46F9">
        <w:rPr>
          <w:vertAlign w:val="subscript"/>
        </w:rPr>
        <w:t>16</w:t>
      </w:r>
      <w:r w:rsidR="00D54003">
        <w:t>N</w:t>
      </w:r>
      <w:r w:rsidRPr="002B46F9">
        <w:t>O</w:t>
      </w:r>
      <w:r w:rsidRPr="002B46F9">
        <w:rPr>
          <w:vertAlign w:val="subscript"/>
        </w:rPr>
        <w:t>8</w:t>
      </w:r>
      <w:r w:rsidRPr="002B46F9">
        <w:t xml:space="preserve"> [M+H]</w:t>
      </w:r>
      <w:r w:rsidRPr="002B46F9">
        <w:rPr>
          <w:vertAlign w:val="superscript"/>
        </w:rPr>
        <w:t>+</w:t>
      </w:r>
      <w:r w:rsidRPr="002B46F9">
        <w:t>: m/z calcd</w:t>
      </w:r>
      <w:r>
        <w:t xml:space="preserve"> 335.0772; measured: 335.0767.</w:t>
      </w:r>
      <w:r w:rsidR="002017E2">
        <w:t xml:space="preserve"> The HPLC of this substrate showed a single compound (see supplementary data).</w:t>
      </w:r>
    </w:p>
    <w:p w14:paraId="0580761C" w14:textId="0D752131" w:rsidR="00D640C0" w:rsidRDefault="001A222D" w:rsidP="002B46F9">
      <w:pPr>
        <w:spacing w:line="240" w:lineRule="auto"/>
      </w:pPr>
      <w:r>
        <w:t>(6,7-Dibromo-3-h</w:t>
      </w:r>
      <w:r w:rsidRPr="001A222D">
        <w:t>ydroxy</w:t>
      </w:r>
      <w:r>
        <w:t>naphthalen-2-yl)-β-D-glucuronic acid</w:t>
      </w:r>
      <w:r w:rsidRPr="001A222D">
        <w:t>, cyclohexylamine salt</w:t>
      </w:r>
      <w:r w:rsidRPr="001A222D">
        <w:rPr>
          <w:b/>
        </w:rPr>
        <w:t xml:space="preserve"> </w:t>
      </w:r>
      <w:r w:rsidR="00D640C0" w:rsidRPr="00D640C0">
        <w:rPr>
          <w:b/>
        </w:rPr>
        <w:t>2</w:t>
      </w:r>
      <w:r w:rsidR="001978B5">
        <w:rPr>
          <w:b/>
        </w:rPr>
        <w:t>4</w:t>
      </w:r>
      <w:r w:rsidR="00D640C0" w:rsidRPr="00D640C0">
        <w:rPr>
          <w:b/>
        </w:rPr>
        <w:t>b</w:t>
      </w:r>
      <w:r w:rsidR="00D640C0">
        <w:t>.</w:t>
      </w:r>
    </w:p>
    <w:p w14:paraId="7204EBA1" w14:textId="3AABF14D" w:rsidR="00D640C0" w:rsidRPr="002C3599" w:rsidRDefault="00D640C0" w:rsidP="00D640C0">
      <w:pPr>
        <w:spacing w:line="240" w:lineRule="auto"/>
      </w:pPr>
      <w:r>
        <w:t xml:space="preserve">Following the procedure described above for the preparation of compound </w:t>
      </w:r>
      <w:r w:rsidRPr="002C3599">
        <w:rPr>
          <w:b/>
        </w:rPr>
        <w:t>2</w:t>
      </w:r>
      <w:r w:rsidR="001978B5">
        <w:rPr>
          <w:b/>
        </w:rPr>
        <w:t>4</w:t>
      </w:r>
      <w:r w:rsidRPr="002C3599">
        <w:rPr>
          <w:b/>
        </w:rPr>
        <w:t>a</w:t>
      </w:r>
      <w:r>
        <w:t xml:space="preserve">, compound </w:t>
      </w:r>
      <w:r w:rsidR="002C3599">
        <w:rPr>
          <w:b/>
        </w:rPr>
        <w:t>2</w:t>
      </w:r>
      <w:r w:rsidR="001978B5">
        <w:rPr>
          <w:b/>
        </w:rPr>
        <w:t>3</w:t>
      </w:r>
      <w:r w:rsidRPr="002C3599">
        <w:rPr>
          <w:b/>
        </w:rPr>
        <w:t>b</w:t>
      </w:r>
      <w:r>
        <w:t xml:space="preserve"> (2.5 g, 3.9 mmol)</w:t>
      </w:r>
      <w:r w:rsidR="002C3599">
        <w:t xml:space="preserve"> gave compound </w:t>
      </w:r>
      <w:r w:rsidR="002C3599" w:rsidRPr="002C3599">
        <w:rPr>
          <w:b/>
        </w:rPr>
        <w:t>2</w:t>
      </w:r>
      <w:r w:rsidR="001978B5">
        <w:rPr>
          <w:b/>
        </w:rPr>
        <w:t>4</w:t>
      </w:r>
      <w:r w:rsidR="002C3599" w:rsidRPr="002C3599">
        <w:rPr>
          <w:b/>
        </w:rPr>
        <w:t xml:space="preserve">b </w:t>
      </w:r>
      <w:r w:rsidR="002C3599">
        <w:t>(1.32 g) and a second crop (840 mg) from concentration of the filtrate.</w:t>
      </w:r>
      <w:r>
        <w:t xml:space="preserve"> </w:t>
      </w:r>
      <w:r w:rsidR="002C3599">
        <w:t xml:space="preserve">Compound </w:t>
      </w:r>
      <w:r w:rsidR="002C3599" w:rsidRPr="002C3599">
        <w:rPr>
          <w:b/>
        </w:rPr>
        <w:t>2</w:t>
      </w:r>
      <w:r w:rsidR="001978B5">
        <w:rPr>
          <w:b/>
        </w:rPr>
        <w:t>4</w:t>
      </w:r>
      <w:r w:rsidR="002C3599" w:rsidRPr="002C3599">
        <w:rPr>
          <w:b/>
        </w:rPr>
        <w:t>b</w:t>
      </w:r>
      <w:r w:rsidR="002C3599">
        <w:t xml:space="preserve"> (2.16 g, 95%) was obtained as a white solid, </w:t>
      </w:r>
      <w:r>
        <w:t xml:space="preserve">m.p. 221-224 </w:t>
      </w:r>
      <w:r w:rsidRPr="002C3599">
        <w:rPr>
          <w:vertAlign w:val="superscript"/>
        </w:rPr>
        <w:t>o</w:t>
      </w:r>
      <w:r w:rsidR="002C3599">
        <w:t>C, [α]</w:t>
      </w:r>
      <w:r w:rsidR="002C3599" w:rsidRPr="002C3599">
        <w:rPr>
          <w:vertAlign w:val="subscript"/>
        </w:rPr>
        <w:t>D</w:t>
      </w:r>
      <w:r w:rsidRPr="002C3599">
        <w:rPr>
          <w:vertAlign w:val="superscript"/>
        </w:rPr>
        <w:t>25</w:t>
      </w:r>
      <w:r w:rsidR="002C3599">
        <w:t xml:space="preserve"> -</w:t>
      </w:r>
      <w:r>
        <w:t>159</w:t>
      </w:r>
      <w:r w:rsidRPr="002C3599">
        <w:rPr>
          <w:vertAlign w:val="superscript"/>
        </w:rPr>
        <w:t>o</w:t>
      </w:r>
      <w:r>
        <w:t xml:space="preserve"> (</w:t>
      </w:r>
      <w:r w:rsidRPr="002C3599">
        <w:rPr>
          <w:i/>
        </w:rPr>
        <w:t>c</w:t>
      </w:r>
      <w:r w:rsidR="002C3599">
        <w:t xml:space="preserve"> 0.25 in H</w:t>
      </w:r>
      <w:r w:rsidR="002C3599" w:rsidRPr="002C3599">
        <w:rPr>
          <w:vertAlign w:val="subscript"/>
        </w:rPr>
        <w:t>2</w:t>
      </w:r>
      <w:r w:rsidR="002C3599">
        <w:t>O</w:t>
      </w:r>
      <w:r>
        <w:t xml:space="preserve">). </w:t>
      </w:r>
      <w:r w:rsidRPr="00406DCC">
        <w:rPr>
          <w:color w:val="000000" w:themeColor="text1"/>
          <w:vertAlign w:val="superscript"/>
        </w:rPr>
        <w:t>1</w:t>
      </w:r>
      <w:r w:rsidRPr="00406DCC">
        <w:rPr>
          <w:color w:val="000000" w:themeColor="text1"/>
        </w:rPr>
        <w:t xml:space="preserve">H NMR </w:t>
      </w:r>
      <w:r>
        <w:t>(DMSO-d</w:t>
      </w:r>
      <w:r w:rsidRPr="002C3599">
        <w:rPr>
          <w:vertAlign w:val="subscript"/>
        </w:rPr>
        <w:t>6</w:t>
      </w:r>
      <w:r w:rsidR="002C3599">
        <w:t xml:space="preserve">): </w:t>
      </w:r>
      <w:r>
        <w:t>8.12 (1H, s, A</w:t>
      </w:r>
      <w:r w:rsidR="002C3599">
        <w:t xml:space="preserve">r-H), 8.09 (1H, s, Ar-H), 7.47 </w:t>
      </w:r>
      <w:r>
        <w:t xml:space="preserve">(1H, s, Ar-H), 7.20 (1H, </w:t>
      </w:r>
      <w:r w:rsidR="00D64BC8">
        <w:t xml:space="preserve">s, Ar-H), 4.96 (1H, d, </w:t>
      </w:r>
      <w:r w:rsidR="00D64BC8" w:rsidRPr="00C800BB">
        <w:rPr>
          <w:i/>
        </w:rPr>
        <w:t>J</w:t>
      </w:r>
      <w:r w:rsidR="00D64BC8" w:rsidRPr="00C800BB">
        <w:rPr>
          <w:vertAlign w:val="subscript"/>
        </w:rPr>
        <w:t xml:space="preserve">1,2 </w:t>
      </w:r>
      <w:r w:rsidR="00D64BC8">
        <w:t>6.9</w:t>
      </w:r>
      <w:r>
        <w:t xml:space="preserve"> Hz, H-1),</w:t>
      </w:r>
      <w:r w:rsidR="00D64BC8">
        <w:t xml:space="preserve"> 3.58 (1H, d, </w:t>
      </w:r>
      <w:r w:rsidR="00D64BC8" w:rsidRPr="00C800BB">
        <w:rPr>
          <w:i/>
        </w:rPr>
        <w:t>J</w:t>
      </w:r>
      <w:r w:rsidR="00D64BC8" w:rsidRPr="00C800BB">
        <w:rPr>
          <w:vertAlign w:val="subscript"/>
        </w:rPr>
        <w:t>4,5=4,3</w:t>
      </w:r>
      <w:r w:rsidR="00D64BC8">
        <w:t xml:space="preserve"> 9.4</w:t>
      </w:r>
      <w:r w:rsidR="002C3599">
        <w:t xml:space="preserve"> Hz, </w:t>
      </w:r>
      <w:r w:rsidRPr="002C3599">
        <w:t>H-4), 3.39-3.18 (m, H-2/3/5/H</w:t>
      </w:r>
      <w:r w:rsidRPr="002C3599">
        <w:rPr>
          <w:vertAlign w:val="subscript"/>
        </w:rPr>
        <w:t>2</w:t>
      </w:r>
      <w:r w:rsidRPr="002C3599">
        <w:t xml:space="preserve">O), </w:t>
      </w:r>
      <w:r w:rsidR="00C800BB">
        <w:t xml:space="preserve">2.86 (1H, m, CHA), </w:t>
      </w:r>
      <w:r w:rsidRPr="002C3599">
        <w:t>1.</w:t>
      </w:r>
      <w:r w:rsidR="00C800BB">
        <w:t>85-1.50</w:t>
      </w:r>
      <w:r w:rsidRPr="002C3599">
        <w:t xml:space="preserve"> </w:t>
      </w:r>
      <w:r w:rsidRPr="00C800BB">
        <w:t>(5H, m, CHA), 1.</w:t>
      </w:r>
      <w:r w:rsidR="00C800BB">
        <w:t>20-1.00</w:t>
      </w:r>
      <w:r w:rsidRPr="00C800BB">
        <w:t xml:space="preserve"> (5H, m, CHA); </w:t>
      </w:r>
      <w:r w:rsidRPr="00C800BB">
        <w:rPr>
          <w:vertAlign w:val="superscript"/>
        </w:rPr>
        <w:t>13</w:t>
      </w:r>
      <w:r w:rsidR="002C3599" w:rsidRPr="00C800BB">
        <w:t xml:space="preserve">C NMR </w:t>
      </w:r>
      <w:r w:rsidRPr="00C800BB">
        <w:t>(DMSO-d</w:t>
      </w:r>
      <w:r w:rsidRPr="00C800BB">
        <w:rPr>
          <w:vertAlign w:val="subscript"/>
        </w:rPr>
        <w:t>6</w:t>
      </w:r>
      <w:r w:rsidR="002C3599" w:rsidRPr="00C800BB">
        <w:t>): 172.9 (C-6) 149.3, 148.3</w:t>
      </w:r>
      <w:r w:rsidRPr="00C800BB">
        <w:t>, 131.</w:t>
      </w:r>
      <w:r w:rsidR="002C3599" w:rsidRPr="00C800BB">
        <w:t xml:space="preserve">4, </w:t>
      </w:r>
      <w:r w:rsidR="00C52AB4" w:rsidRPr="00406DCC">
        <w:rPr>
          <w:color w:val="000000" w:themeColor="text1"/>
        </w:rPr>
        <w:t xml:space="preserve">130.6, </w:t>
      </w:r>
      <w:r w:rsidR="002C3599" w:rsidRPr="000B138C">
        <w:t>130.5, 128.7, 119.2, 117.2, 110.6, 109.7 (</w:t>
      </w:r>
      <w:r w:rsidR="00D64BC8" w:rsidRPr="000B138C">
        <w:t xml:space="preserve">10 x </w:t>
      </w:r>
      <w:r w:rsidR="002C3599" w:rsidRPr="000B138C">
        <w:t>DHN), 101.4 (C-1), 76.6, 74.7, 73.5, 72.7 (C-2/3/4/5), 49.7</w:t>
      </w:r>
      <w:r w:rsidR="00D64BC8" w:rsidRPr="000B138C">
        <w:t xml:space="preserve"> (CHA)</w:t>
      </w:r>
      <w:r w:rsidR="002C3599" w:rsidRPr="000B138C">
        <w:t>, 31.0</w:t>
      </w:r>
      <w:r w:rsidR="00D64BC8" w:rsidRPr="000B138C">
        <w:t xml:space="preserve"> (CHA)</w:t>
      </w:r>
      <w:r w:rsidR="002C3599" w:rsidRPr="000B138C">
        <w:t>, 25.1</w:t>
      </w:r>
      <w:r w:rsidR="00D64BC8" w:rsidRPr="000B138C">
        <w:t xml:space="preserve"> (CHA)</w:t>
      </w:r>
      <w:r w:rsidR="002C3599" w:rsidRPr="000B138C">
        <w:t>, 24.3</w:t>
      </w:r>
      <w:r w:rsidRPr="000B138C">
        <w:t xml:space="preserve"> (CHA). </w:t>
      </w:r>
      <w:r w:rsidRPr="002C3599">
        <w:t>HRMS (ESI) for C</w:t>
      </w:r>
      <w:r w:rsidRPr="002C3599">
        <w:rPr>
          <w:vertAlign w:val="subscript"/>
        </w:rPr>
        <w:t>16</w:t>
      </w:r>
      <w:r w:rsidRPr="002C3599">
        <w:t>H</w:t>
      </w:r>
      <w:r w:rsidRPr="002C3599">
        <w:rPr>
          <w:vertAlign w:val="subscript"/>
        </w:rPr>
        <w:t>13</w:t>
      </w:r>
      <w:r w:rsidR="00D54003">
        <w:t>Br</w:t>
      </w:r>
      <w:r w:rsidR="00D54003" w:rsidRPr="00D54003">
        <w:rPr>
          <w:vertAlign w:val="subscript"/>
        </w:rPr>
        <w:t>2</w:t>
      </w:r>
      <w:r w:rsidRPr="002C3599">
        <w:t>O</w:t>
      </w:r>
      <w:r w:rsidRPr="002C3599">
        <w:rPr>
          <w:vertAlign w:val="subscript"/>
        </w:rPr>
        <w:t>8</w:t>
      </w:r>
      <w:r w:rsidRPr="002C3599">
        <w:t xml:space="preserve"> [M+H]</w:t>
      </w:r>
      <w:r w:rsidRPr="002C3599">
        <w:rPr>
          <w:vertAlign w:val="superscript"/>
        </w:rPr>
        <w:t>+</w:t>
      </w:r>
      <w:r w:rsidRPr="002C3599">
        <w:t>: m/z calcd 490.8983; measured:</w:t>
      </w:r>
      <w:r w:rsidR="002C3599">
        <w:t xml:space="preserve"> </w:t>
      </w:r>
      <w:r w:rsidRPr="002C3599">
        <w:t>490.8976.</w:t>
      </w:r>
      <w:r w:rsidR="002017E2">
        <w:t xml:space="preserve"> The HPLC of this substrate showed a single compound (see supplementary data).</w:t>
      </w:r>
    </w:p>
    <w:p w14:paraId="0C305219" w14:textId="03C761EF" w:rsidR="0028545B" w:rsidRDefault="001211B2" w:rsidP="00B36304">
      <w:pPr>
        <w:spacing w:line="240" w:lineRule="auto"/>
        <w:rPr>
          <w:lang w:val="es-ES"/>
        </w:rPr>
      </w:pPr>
      <w:r w:rsidRPr="000B138C">
        <w:rPr>
          <w:color w:val="000000" w:themeColor="text1"/>
          <w:lang w:val="es-ES"/>
        </w:rPr>
        <w:t>(3-Hydroxynaphthalen-2-yl)-</w:t>
      </w:r>
      <w:r w:rsidR="00B36304" w:rsidRPr="000B138C">
        <w:rPr>
          <w:color w:val="000000" w:themeColor="text1"/>
          <w:lang w:val="es-ES"/>
        </w:rPr>
        <w:t>2</w:t>
      </w:r>
      <w:r w:rsidR="000B138C">
        <w:rPr>
          <w:color w:val="000000" w:themeColor="text1"/>
          <w:lang w:val="es-ES"/>
        </w:rPr>
        <w:t>′</w:t>
      </w:r>
      <w:r w:rsidR="00B36304" w:rsidRPr="000B138C">
        <w:rPr>
          <w:color w:val="000000" w:themeColor="text1"/>
          <w:lang w:val="es-ES"/>
        </w:rPr>
        <w:t>,3</w:t>
      </w:r>
      <w:r w:rsidR="000B138C">
        <w:rPr>
          <w:color w:val="000000" w:themeColor="text1"/>
          <w:lang w:val="es-ES"/>
        </w:rPr>
        <w:t>′</w:t>
      </w:r>
      <w:r w:rsidR="00B36304" w:rsidRPr="000B138C">
        <w:rPr>
          <w:color w:val="000000" w:themeColor="text1"/>
          <w:lang w:val="es-ES"/>
        </w:rPr>
        <w:t>,5</w:t>
      </w:r>
      <w:r w:rsidR="000B138C">
        <w:rPr>
          <w:color w:val="000000" w:themeColor="text1"/>
          <w:lang w:val="es-ES"/>
        </w:rPr>
        <w:t>′</w:t>
      </w:r>
      <w:r w:rsidR="00B36304" w:rsidRPr="000B138C">
        <w:rPr>
          <w:color w:val="000000" w:themeColor="text1"/>
          <w:lang w:val="es-ES"/>
        </w:rPr>
        <w:t>-tri-</w:t>
      </w:r>
      <w:r w:rsidR="00B36304" w:rsidRPr="000B138C">
        <w:rPr>
          <w:i/>
          <w:color w:val="000000" w:themeColor="text1"/>
          <w:lang w:val="es-ES"/>
        </w:rPr>
        <w:t>O</w:t>
      </w:r>
      <w:r w:rsidR="00B36304" w:rsidRPr="000B138C">
        <w:rPr>
          <w:color w:val="000000" w:themeColor="text1"/>
          <w:lang w:val="es-ES"/>
        </w:rPr>
        <w:t>-acetyl-</w:t>
      </w:r>
      <w:r w:rsidR="00B009D5" w:rsidRPr="000B138C">
        <w:rPr>
          <w:color w:val="000000" w:themeColor="text1"/>
          <w:lang w:val="es-ES"/>
        </w:rPr>
        <w:t>β</w:t>
      </w:r>
      <w:r w:rsidR="00B36304" w:rsidRPr="000B138C">
        <w:rPr>
          <w:color w:val="000000" w:themeColor="text1"/>
          <w:lang w:val="es-ES"/>
        </w:rPr>
        <w:t xml:space="preserve">-D-ribofuranoside </w:t>
      </w:r>
      <w:r w:rsidR="00B36304" w:rsidRPr="00B36304">
        <w:rPr>
          <w:b/>
          <w:lang w:val="es-ES"/>
        </w:rPr>
        <w:t>2</w:t>
      </w:r>
      <w:r w:rsidR="001978B5">
        <w:rPr>
          <w:b/>
          <w:lang w:val="es-ES"/>
        </w:rPr>
        <w:t>5</w:t>
      </w:r>
      <w:r w:rsidR="00B36304" w:rsidRPr="00B36304">
        <w:rPr>
          <w:b/>
          <w:lang w:val="es-ES"/>
        </w:rPr>
        <w:t>a</w:t>
      </w:r>
      <w:r w:rsidR="00B36304" w:rsidRPr="00B36304">
        <w:rPr>
          <w:lang w:val="es-ES"/>
        </w:rPr>
        <w:t>.</w:t>
      </w:r>
    </w:p>
    <w:p w14:paraId="5A8CF16D" w14:textId="17E6FC4D" w:rsidR="00B36304" w:rsidRDefault="00B36304" w:rsidP="00B36304">
      <w:pPr>
        <w:spacing w:line="240" w:lineRule="auto"/>
      </w:pPr>
      <w:r>
        <w:t xml:space="preserve">To a stirred mixture of compound </w:t>
      </w:r>
      <w:r w:rsidRPr="00B36304">
        <w:rPr>
          <w:b/>
        </w:rPr>
        <w:t>1</w:t>
      </w:r>
      <w:r w:rsidR="001978B5">
        <w:rPr>
          <w:b/>
        </w:rPr>
        <w:t>6</w:t>
      </w:r>
      <w:r w:rsidRPr="00B36304">
        <w:rPr>
          <w:b/>
        </w:rPr>
        <w:t>a</w:t>
      </w:r>
      <w:r w:rsidRPr="00B36304">
        <w:t xml:space="preserve"> (14.</w:t>
      </w:r>
      <w:r>
        <w:t>9 g, 93 mmol) in CH</w:t>
      </w:r>
      <w:r w:rsidRPr="00B36304">
        <w:rPr>
          <w:vertAlign w:val="subscript"/>
        </w:rPr>
        <w:t>2</w:t>
      </w:r>
      <w:r>
        <w:t>Cl</w:t>
      </w:r>
      <w:r w:rsidRPr="00B36304">
        <w:rPr>
          <w:vertAlign w:val="subscript"/>
        </w:rPr>
        <w:t>2</w:t>
      </w:r>
      <w:r>
        <w:t xml:space="preserve"> (200 mL) was added</w:t>
      </w:r>
      <w:r w:rsidR="00CC2F5F">
        <w:t xml:space="preserve"> </w:t>
      </w:r>
      <w:r w:rsidRPr="00B36304">
        <w:t>BF</w:t>
      </w:r>
      <w:r w:rsidRPr="00B36304">
        <w:rPr>
          <w:vertAlign w:val="subscript"/>
        </w:rPr>
        <w:t>3</w:t>
      </w:r>
      <w:r w:rsidR="00662AD1">
        <w:t>•</w:t>
      </w:r>
      <w:r w:rsidR="00BD65E1">
        <w:t>O</w:t>
      </w:r>
      <w:r>
        <w:t>Et</w:t>
      </w:r>
      <w:r w:rsidRPr="00B36304">
        <w:rPr>
          <w:vertAlign w:val="subscript"/>
        </w:rPr>
        <w:t>2</w:t>
      </w:r>
      <w:r w:rsidRPr="00B36304">
        <w:t xml:space="preserve"> (3 mL) followed by </w:t>
      </w:r>
      <w:r>
        <w:t xml:space="preserve">a solution of </w:t>
      </w:r>
      <w:r w:rsidR="00C52AB4">
        <w:rPr>
          <w:color w:val="000000" w:themeColor="text1"/>
        </w:rPr>
        <w:t>α</w:t>
      </w:r>
      <w:r w:rsidR="00C52AB4" w:rsidRPr="000B138C">
        <w:rPr>
          <w:color w:val="000000" w:themeColor="text1"/>
        </w:rPr>
        <w:t>-</w:t>
      </w:r>
      <w:r w:rsidR="00CC2F5F">
        <w:t xml:space="preserve">D-ribofuranosyl </w:t>
      </w:r>
      <w:r w:rsidRPr="00B36304">
        <w:t xml:space="preserve">trichloroacetimidate (13 g, </w:t>
      </w:r>
      <w:r w:rsidR="009E0E7A" w:rsidRPr="009E0E7A">
        <w:t>30.9</w:t>
      </w:r>
      <w:r w:rsidRPr="009E0E7A">
        <w:t xml:space="preserve"> mmol</w:t>
      </w:r>
      <w:r w:rsidRPr="00B36304">
        <w:t xml:space="preserve">) in </w:t>
      </w:r>
      <w:r>
        <w:t>CH</w:t>
      </w:r>
      <w:r w:rsidRPr="00B36304">
        <w:rPr>
          <w:vertAlign w:val="subscript"/>
        </w:rPr>
        <w:t>2</w:t>
      </w:r>
      <w:r>
        <w:t>Cl</w:t>
      </w:r>
      <w:r w:rsidRPr="00B36304">
        <w:rPr>
          <w:vertAlign w:val="subscript"/>
        </w:rPr>
        <w:t>2</w:t>
      </w:r>
      <w:r>
        <w:t xml:space="preserve"> </w:t>
      </w:r>
      <w:r w:rsidR="00CC2F5F">
        <w:t>(100 mL). After approximately</w:t>
      </w:r>
      <w:r w:rsidR="00BD65E1">
        <w:t xml:space="preserve"> 5 min.</w:t>
      </w:r>
      <w:r w:rsidRPr="00B36304">
        <w:t xml:space="preserve"> the reaction mixture was poured into </w:t>
      </w:r>
      <w:r>
        <w:t xml:space="preserve">a mixture of </w:t>
      </w:r>
      <w:r w:rsidRPr="00B36304">
        <w:t>sat. aq. NaHCO</w:t>
      </w:r>
      <w:r w:rsidRPr="00B36304">
        <w:rPr>
          <w:vertAlign w:val="subscript"/>
        </w:rPr>
        <w:t>3</w:t>
      </w:r>
      <w:r w:rsidR="00CC2F5F">
        <w:t xml:space="preserve"> (300 mL) </w:t>
      </w:r>
      <w:r w:rsidRPr="00B36304">
        <w:t xml:space="preserve">and </w:t>
      </w:r>
      <w:r>
        <w:t>CH</w:t>
      </w:r>
      <w:r w:rsidRPr="00B36304">
        <w:rPr>
          <w:vertAlign w:val="subscript"/>
        </w:rPr>
        <w:t>2</w:t>
      </w:r>
      <w:r>
        <w:t>Cl</w:t>
      </w:r>
      <w:r w:rsidRPr="00B36304">
        <w:rPr>
          <w:vertAlign w:val="subscript"/>
        </w:rPr>
        <w:t>2</w:t>
      </w:r>
      <w:r>
        <w:t xml:space="preserve"> </w:t>
      </w:r>
      <w:r w:rsidRPr="00B36304">
        <w:t xml:space="preserve">(200 mL). The </w:t>
      </w:r>
      <w:r>
        <w:t xml:space="preserve">organic </w:t>
      </w:r>
      <w:r w:rsidRPr="00B36304">
        <w:t>layer was separated and washed with sat. aq. NaHCO</w:t>
      </w:r>
      <w:r w:rsidRPr="00B36304">
        <w:rPr>
          <w:vertAlign w:val="subscript"/>
        </w:rPr>
        <w:t>3</w:t>
      </w:r>
      <w:r w:rsidR="00CC2F5F">
        <w:t xml:space="preserve"> </w:t>
      </w:r>
      <w:r w:rsidRPr="00B36304">
        <w:t xml:space="preserve">solution (4 x 500 mL). </w:t>
      </w:r>
      <w:r>
        <w:t xml:space="preserve">A </w:t>
      </w:r>
      <w:r w:rsidRPr="00B36304">
        <w:t xml:space="preserve">TLC showed the </w:t>
      </w:r>
      <w:r w:rsidR="00CC2F5F">
        <w:t xml:space="preserve">organic fraction </w:t>
      </w:r>
      <w:r w:rsidRPr="00B36304">
        <w:t xml:space="preserve">still contained a </w:t>
      </w:r>
      <w:r>
        <w:t xml:space="preserve">significant </w:t>
      </w:r>
      <w:r w:rsidR="00CC2F5F">
        <w:t xml:space="preserve">amount of </w:t>
      </w:r>
      <w:r>
        <w:t xml:space="preserve">unreacted compound </w:t>
      </w:r>
      <w:r w:rsidRPr="00B36304">
        <w:rPr>
          <w:b/>
        </w:rPr>
        <w:t>1</w:t>
      </w:r>
      <w:r w:rsidR="001978B5">
        <w:rPr>
          <w:b/>
        </w:rPr>
        <w:t>6</w:t>
      </w:r>
      <w:r w:rsidRPr="00B36304">
        <w:rPr>
          <w:b/>
        </w:rPr>
        <w:t>a</w:t>
      </w:r>
      <w:r w:rsidRPr="00B36304">
        <w:t xml:space="preserve">, therefore it was washed with sat. </w:t>
      </w:r>
      <w:r w:rsidR="00BD65E1">
        <w:t>aq.</w:t>
      </w:r>
      <w:r w:rsidR="00CC2F5F">
        <w:t xml:space="preserve"> Na</w:t>
      </w:r>
      <w:r w:rsidR="00CC2F5F" w:rsidRPr="00CC2F5F">
        <w:rPr>
          <w:vertAlign w:val="subscript"/>
        </w:rPr>
        <w:t>2</w:t>
      </w:r>
      <w:r w:rsidR="00CC2F5F">
        <w:t>CO</w:t>
      </w:r>
      <w:r w:rsidR="00CC2F5F" w:rsidRPr="00CC2F5F">
        <w:rPr>
          <w:vertAlign w:val="subscript"/>
        </w:rPr>
        <w:t>3</w:t>
      </w:r>
      <w:r w:rsidR="00CC2F5F">
        <w:t xml:space="preserve"> solution (2 x 500 mL) (no remaining compound </w:t>
      </w:r>
      <w:r w:rsidR="00CC2F5F" w:rsidRPr="00CC2F5F">
        <w:rPr>
          <w:b/>
        </w:rPr>
        <w:t>1</w:t>
      </w:r>
      <w:r w:rsidR="001978B5">
        <w:rPr>
          <w:b/>
        </w:rPr>
        <w:t>6</w:t>
      </w:r>
      <w:r w:rsidR="00CC2F5F" w:rsidRPr="00CC2F5F">
        <w:rPr>
          <w:b/>
        </w:rPr>
        <w:t>a</w:t>
      </w:r>
      <w:r w:rsidR="00CC2F5F">
        <w:t xml:space="preserve"> by TLC) </w:t>
      </w:r>
      <w:r w:rsidR="00BD65E1">
        <w:t xml:space="preserve">and </w:t>
      </w:r>
      <w:r w:rsidR="00CC2F5F">
        <w:t xml:space="preserve">then </w:t>
      </w:r>
      <w:r w:rsidRPr="00B36304">
        <w:t xml:space="preserve">with </w:t>
      </w:r>
      <w:r w:rsidR="00CC2F5F">
        <w:t>H</w:t>
      </w:r>
      <w:r w:rsidR="00CC2F5F" w:rsidRPr="00CC2F5F">
        <w:rPr>
          <w:vertAlign w:val="subscript"/>
        </w:rPr>
        <w:t>2</w:t>
      </w:r>
      <w:r w:rsidR="00CC2F5F">
        <w:t>O (500 mL), dried (</w:t>
      </w:r>
      <w:r w:rsidRPr="00B36304">
        <w:t>MgSO</w:t>
      </w:r>
      <w:r w:rsidRPr="00B009D5">
        <w:rPr>
          <w:vertAlign w:val="subscript"/>
        </w:rPr>
        <w:t>4</w:t>
      </w:r>
      <w:r w:rsidR="00CC2F5F">
        <w:t>)</w:t>
      </w:r>
      <w:r w:rsidRPr="00B36304">
        <w:t xml:space="preserve"> and </w:t>
      </w:r>
      <w:r w:rsidR="00CC2F5F">
        <w:t xml:space="preserve">evaporated giving </w:t>
      </w:r>
      <w:r w:rsidRPr="00B36304">
        <w:t xml:space="preserve">an amber foam. The foam was triturated </w:t>
      </w:r>
      <w:r w:rsidR="00CC2F5F">
        <w:t>with MeOH (50 mL) and the resulting</w:t>
      </w:r>
      <w:r w:rsidRPr="00B36304">
        <w:t xml:space="preserve"> white solid </w:t>
      </w:r>
      <w:r w:rsidR="00CC2F5F">
        <w:t xml:space="preserve">collected yielding compound </w:t>
      </w:r>
      <w:r w:rsidR="00CC2F5F" w:rsidRPr="00662AD1">
        <w:rPr>
          <w:b/>
        </w:rPr>
        <w:t>2</w:t>
      </w:r>
      <w:r w:rsidR="001978B5">
        <w:rPr>
          <w:b/>
        </w:rPr>
        <w:t>5</w:t>
      </w:r>
      <w:r w:rsidR="00CC2F5F" w:rsidRPr="00662AD1">
        <w:rPr>
          <w:b/>
        </w:rPr>
        <w:t xml:space="preserve">a </w:t>
      </w:r>
      <w:r w:rsidR="00662AD1">
        <w:t>(6.24 g, 54</w:t>
      </w:r>
      <w:r w:rsidR="00CC2F5F">
        <w:t xml:space="preserve">%), </w:t>
      </w:r>
      <w:r w:rsidRPr="00B36304">
        <w:t xml:space="preserve">m.p. 142-144 </w:t>
      </w:r>
      <w:r w:rsidRPr="00CC2F5F">
        <w:rPr>
          <w:vertAlign w:val="superscript"/>
        </w:rPr>
        <w:t>o</w:t>
      </w:r>
      <w:r w:rsidR="00CC2F5F">
        <w:t>C. [α</w:t>
      </w:r>
      <w:r w:rsidRPr="00B36304">
        <w:t>]</w:t>
      </w:r>
      <w:r w:rsidRPr="00CC2F5F">
        <w:rPr>
          <w:vertAlign w:val="subscript"/>
        </w:rPr>
        <w:t>D</w:t>
      </w:r>
      <w:r w:rsidRPr="00CC2F5F">
        <w:rPr>
          <w:vertAlign w:val="superscript"/>
        </w:rPr>
        <w:t>22</w:t>
      </w:r>
      <w:r w:rsidR="00662AD1">
        <w:rPr>
          <w:vertAlign w:val="superscript"/>
        </w:rPr>
        <w:t xml:space="preserve"> </w:t>
      </w:r>
      <w:r w:rsidRPr="00B36304">
        <w:t>-69</w:t>
      </w:r>
      <w:r w:rsidRPr="00CC2F5F">
        <w:rPr>
          <w:vertAlign w:val="superscript"/>
        </w:rPr>
        <w:t>o</w:t>
      </w:r>
      <w:r w:rsidRPr="00B36304">
        <w:t xml:space="preserve"> (</w:t>
      </w:r>
      <w:r w:rsidRPr="00CC2F5F">
        <w:rPr>
          <w:i/>
        </w:rPr>
        <w:t>c</w:t>
      </w:r>
      <w:r w:rsidRPr="00B36304">
        <w:t xml:space="preserve"> 0.99 in acetone). </w:t>
      </w:r>
      <w:r w:rsidRPr="00662AD1">
        <w:rPr>
          <w:vertAlign w:val="superscript"/>
        </w:rPr>
        <w:t>1</w:t>
      </w:r>
      <w:r w:rsidRPr="00B36304">
        <w:t>H NMR: (DMSO-d</w:t>
      </w:r>
      <w:r w:rsidRPr="00CC2F5F">
        <w:rPr>
          <w:vertAlign w:val="subscript"/>
        </w:rPr>
        <w:t>6</w:t>
      </w:r>
      <w:r w:rsidR="00CC2F5F">
        <w:t xml:space="preserve">) 9.61 </w:t>
      </w:r>
      <w:r w:rsidR="007C6751">
        <w:t xml:space="preserve">(1H, s, OH), 7.64 (2H, t, </w:t>
      </w:r>
      <w:r w:rsidR="007C6751" w:rsidRPr="009916AE">
        <w:rPr>
          <w:i/>
        </w:rPr>
        <w:t>J</w:t>
      </w:r>
      <w:r w:rsidR="007C6751">
        <w:t xml:space="preserve"> 9 Hz, Ar-H), 7.39 (1H, s</w:t>
      </w:r>
      <w:r w:rsidRPr="00B36304">
        <w:t>, Ar-H</w:t>
      </w:r>
      <w:r w:rsidR="00CC2F5F">
        <w:t xml:space="preserve">), 7.26 (2H, m, </w:t>
      </w:r>
      <w:r w:rsidR="002140F8">
        <w:t>Ar-H), 7.17 (1H, s</w:t>
      </w:r>
      <w:r w:rsidRPr="00B36304">
        <w:t>, Ar-H), 5.94 (1H, s</w:t>
      </w:r>
      <w:r w:rsidR="002140F8">
        <w:t xml:space="preserve">, H-1), 5.53 (2H, m, </w:t>
      </w:r>
      <w:r w:rsidRPr="00B36304">
        <w:t>H-2/3), 4.35 (2H, m</w:t>
      </w:r>
      <w:r w:rsidR="00C45AC7">
        <w:t xml:space="preserve">, H-5a/5b), 4.00 (1H, dd, </w:t>
      </w:r>
      <w:r w:rsidR="00C45AC7" w:rsidRPr="009916AE">
        <w:rPr>
          <w:i/>
        </w:rPr>
        <w:t>J</w:t>
      </w:r>
      <w:r w:rsidR="00C45AC7">
        <w:t xml:space="preserve"> 11</w:t>
      </w:r>
      <w:r w:rsidRPr="00B36304">
        <w:t xml:space="preserve"> </w:t>
      </w:r>
      <w:r w:rsidR="00C45AC7">
        <w:t xml:space="preserve">and </w:t>
      </w:r>
      <w:r w:rsidR="005D3B30">
        <w:t>5</w:t>
      </w:r>
      <w:r w:rsidRPr="002140F8">
        <w:t xml:space="preserve"> Hz, H-4), 2.12</w:t>
      </w:r>
      <w:r w:rsidR="002140F8">
        <w:t xml:space="preserve"> (3H, s, Ac)</w:t>
      </w:r>
      <w:r w:rsidRPr="002140F8">
        <w:t>, 2.</w:t>
      </w:r>
      <w:r w:rsidR="00CC2F5F" w:rsidRPr="002140F8">
        <w:t>06</w:t>
      </w:r>
      <w:r w:rsidR="002140F8">
        <w:t xml:space="preserve"> (3H, s, Ac), 1.86 (3H, s, Ac</w:t>
      </w:r>
      <w:r w:rsidRPr="002140F8">
        <w:t xml:space="preserve">); </w:t>
      </w:r>
      <w:r w:rsidRPr="002140F8">
        <w:rPr>
          <w:vertAlign w:val="superscript"/>
        </w:rPr>
        <w:t>13</w:t>
      </w:r>
      <w:r w:rsidRPr="002140F8">
        <w:t>C NMR: (DMSO-d</w:t>
      </w:r>
      <w:r w:rsidRPr="002140F8">
        <w:rPr>
          <w:vertAlign w:val="subscript"/>
        </w:rPr>
        <w:t>6</w:t>
      </w:r>
      <w:r w:rsidR="00CC2F5F" w:rsidRPr="002140F8">
        <w:t>) 170.6</w:t>
      </w:r>
      <w:r w:rsidR="002140F8">
        <w:t xml:space="preserve"> (Ac)</w:t>
      </w:r>
      <w:r w:rsidR="00CC2F5F" w:rsidRPr="002140F8">
        <w:t>, 170.2</w:t>
      </w:r>
      <w:r w:rsidR="002140F8">
        <w:t xml:space="preserve"> (Ac)</w:t>
      </w:r>
      <w:r w:rsidR="00CC2F5F" w:rsidRPr="002140F8">
        <w:t>, 170.1</w:t>
      </w:r>
      <w:r w:rsidR="002140F8">
        <w:t xml:space="preserve"> (Ac</w:t>
      </w:r>
      <w:r w:rsidR="00CC2F5F" w:rsidRPr="002140F8">
        <w:t>) 147.7, 145.3, 130.7, 128.4, 127.2, 125.0, 126.2, 123.8, 111.6, 110.7 (</w:t>
      </w:r>
      <w:r w:rsidR="002140F8">
        <w:t xml:space="preserve">10 x </w:t>
      </w:r>
      <w:r w:rsidR="00CC2F5F" w:rsidRPr="002140F8">
        <w:t xml:space="preserve">DHN), 103.3 (C-1), </w:t>
      </w:r>
      <w:r w:rsidR="002140F8">
        <w:t>79.9, 74.8, 71.2, 63.9</w:t>
      </w:r>
      <w:r w:rsidR="00C45AC7">
        <w:t xml:space="preserve"> (C-</w:t>
      </w:r>
      <w:r w:rsidR="00B062BF">
        <w:t>2/3/4/</w:t>
      </w:r>
      <w:r w:rsidR="00C45AC7">
        <w:t>5), 21.0 (Ac), 20.9 (Ac), 20.8</w:t>
      </w:r>
      <w:r w:rsidR="002140F8">
        <w:t xml:space="preserve"> (Ac</w:t>
      </w:r>
      <w:r w:rsidR="00CC2F5F" w:rsidRPr="002140F8">
        <w:t xml:space="preserve">). </w:t>
      </w:r>
      <w:r w:rsidR="00CC2F5F">
        <w:t xml:space="preserve">HRMS (ESI) </w:t>
      </w:r>
      <w:r w:rsidRPr="00B36304">
        <w:t>for C</w:t>
      </w:r>
      <w:r w:rsidRPr="00CC2F5F">
        <w:rPr>
          <w:vertAlign w:val="subscript"/>
        </w:rPr>
        <w:t>21</w:t>
      </w:r>
      <w:r w:rsidRPr="00B36304">
        <w:t>H</w:t>
      </w:r>
      <w:r w:rsidRPr="00CC2F5F">
        <w:rPr>
          <w:vertAlign w:val="subscript"/>
        </w:rPr>
        <w:t>26</w:t>
      </w:r>
      <w:r w:rsidR="00D54003">
        <w:t>N</w:t>
      </w:r>
      <w:r w:rsidRPr="00B36304">
        <w:t>O</w:t>
      </w:r>
      <w:r w:rsidRPr="00CC2F5F">
        <w:rPr>
          <w:vertAlign w:val="subscript"/>
        </w:rPr>
        <w:t>9</w:t>
      </w:r>
      <w:r w:rsidRPr="00B36304">
        <w:t xml:space="preserve"> [M+NH</w:t>
      </w:r>
      <w:r w:rsidRPr="00CC2F5F">
        <w:rPr>
          <w:vertAlign w:val="subscript"/>
        </w:rPr>
        <w:t>4</w:t>
      </w:r>
      <w:r w:rsidRPr="00B36304">
        <w:t>]</w:t>
      </w:r>
      <w:r w:rsidRPr="00CC2F5F">
        <w:rPr>
          <w:vertAlign w:val="superscript"/>
        </w:rPr>
        <w:t>+</w:t>
      </w:r>
      <w:r w:rsidR="00CC2F5F">
        <w:t xml:space="preserve">: m/z calcd 436.1602; </w:t>
      </w:r>
      <w:r w:rsidRPr="00B36304">
        <w:t>measured: 436.1609.</w:t>
      </w:r>
    </w:p>
    <w:p w14:paraId="5F15551E" w14:textId="38A2E750" w:rsidR="0028545B" w:rsidRDefault="001211B2" w:rsidP="0028545B">
      <w:pPr>
        <w:spacing w:line="240" w:lineRule="auto"/>
        <w:rPr>
          <w:lang w:val="es-ES"/>
        </w:rPr>
      </w:pPr>
      <w:r w:rsidRPr="000B138C">
        <w:rPr>
          <w:color w:val="000000" w:themeColor="text1"/>
          <w:lang w:val="es-ES"/>
        </w:rPr>
        <w:t>(6,7-Dibromo-3-hydroxynaphthalen-2-yl)-</w:t>
      </w:r>
      <w:r w:rsidR="009916AE" w:rsidRPr="000B138C">
        <w:rPr>
          <w:rFonts w:hint="eastAsia"/>
          <w:color w:val="000000" w:themeColor="text1"/>
          <w:lang w:val="es-ES"/>
        </w:rPr>
        <w:t>2</w:t>
      </w:r>
      <w:r w:rsidR="000B138C">
        <w:rPr>
          <w:color w:val="000000" w:themeColor="text1"/>
          <w:lang w:val="es-ES"/>
        </w:rPr>
        <w:t>′</w:t>
      </w:r>
      <w:r w:rsidR="009916AE" w:rsidRPr="000B138C">
        <w:rPr>
          <w:rFonts w:hint="eastAsia"/>
          <w:color w:val="000000" w:themeColor="text1"/>
          <w:lang w:val="es-ES"/>
        </w:rPr>
        <w:t>,3</w:t>
      </w:r>
      <w:r w:rsidR="000B138C">
        <w:rPr>
          <w:color w:val="000000" w:themeColor="text1"/>
          <w:lang w:val="es-ES"/>
        </w:rPr>
        <w:t>′</w:t>
      </w:r>
      <w:r w:rsidR="009916AE" w:rsidRPr="000B138C">
        <w:rPr>
          <w:rFonts w:hint="eastAsia"/>
          <w:color w:val="000000" w:themeColor="text1"/>
          <w:lang w:val="es-ES"/>
        </w:rPr>
        <w:t>,5</w:t>
      </w:r>
      <w:r w:rsidR="000B138C">
        <w:rPr>
          <w:color w:val="000000" w:themeColor="text1"/>
          <w:lang w:val="es-ES"/>
        </w:rPr>
        <w:t>′</w:t>
      </w:r>
      <w:r w:rsidR="009916AE" w:rsidRPr="000B138C">
        <w:rPr>
          <w:rFonts w:hint="eastAsia"/>
          <w:color w:val="000000" w:themeColor="text1"/>
          <w:lang w:val="es-ES"/>
        </w:rPr>
        <w:t>-</w:t>
      </w:r>
      <w:r w:rsidR="00B009D5" w:rsidRPr="000B138C">
        <w:rPr>
          <w:color w:val="000000" w:themeColor="text1"/>
          <w:lang w:val="es-ES"/>
        </w:rPr>
        <w:t>tri-</w:t>
      </w:r>
      <w:r w:rsidR="00B009D5" w:rsidRPr="000B138C">
        <w:rPr>
          <w:i/>
          <w:color w:val="000000" w:themeColor="text1"/>
          <w:lang w:val="es-ES"/>
        </w:rPr>
        <w:t>O</w:t>
      </w:r>
      <w:r w:rsidR="00B009D5" w:rsidRPr="000B138C">
        <w:rPr>
          <w:color w:val="000000" w:themeColor="text1"/>
          <w:lang w:val="es-ES"/>
        </w:rPr>
        <w:t>-acetyl-β</w:t>
      </w:r>
      <w:r w:rsidR="0028545B" w:rsidRPr="000B138C">
        <w:rPr>
          <w:color w:val="000000" w:themeColor="text1"/>
          <w:lang w:val="es-ES"/>
        </w:rPr>
        <w:t xml:space="preserve">-D-ribofuranoside </w:t>
      </w:r>
      <w:r w:rsidR="0028545B" w:rsidRPr="0028545B">
        <w:rPr>
          <w:b/>
          <w:lang w:val="es-ES"/>
        </w:rPr>
        <w:t>2</w:t>
      </w:r>
      <w:r w:rsidR="001978B5">
        <w:rPr>
          <w:b/>
          <w:lang w:val="es-ES"/>
        </w:rPr>
        <w:t>5</w:t>
      </w:r>
      <w:r w:rsidR="0028545B" w:rsidRPr="0028545B">
        <w:rPr>
          <w:b/>
          <w:lang w:val="es-ES"/>
        </w:rPr>
        <w:t>b</w:t>
      </w:r>
      <w:r w:rsidR="0028545B">
        <w:rPr>
          <w:lang w:val="es-ES"/>
        </w:rPr>
        <w:t>.</w:t>
      </w:r>
    </w:p>
    <w:p w14:paraId="783B3823" w14:textId="4D52301A" w:rsidR="0028545B" w:rsidRDefault="0028545B" w:rsidP="0028545B">
      <w:pPr>
        <w:spacing w:line="240" w:lineRule="auto"/>
      </w:pPr>
      <w:r w:rsidRPr="0028545B">
        <w:t xml:space="preserve">Compound </w:t>
      </w:r>
      <w:r w:rsidRPr="0028545B">
        <w:rPr>
          <w:b/>
        </w:rPr>
        <w:t>1</w:t>
      </w:r>
      <w:r w:rsidR="001978B5">
        <w:rPr>
          <w:b/>
        </w:rPr>
        <w:t>6</w:t>
      </w:r>
      <w:r w:rsidRPr="0028545B">
        <w:rPr>
          <w:b/>
        </w:rPr>
        <w:t>b</w:t>
      </w:r>
      <w:r w:rsidRPr="0028545B">
        <w:t xml:space="preserve"> (3 g, 9.4 mmol), 1,2,3,5-tetra-</w:t>
      </w:r>
      <w:r w:rsidRPr="00662AD1">
        <w:rPr>
          <w:i/>
        </w:rPr>
        <w:t>O</w:t>
      </w:r>
      <w:r w:rsidRPr="0028545B">
        <w:t>-acetyl-</w:t>
      </w:r>
      <w:r>
        <w:rPr>
          <w:lang w:val="es-ES"/>
        </w:rPr>
        <w:t>β</w:t>
      </w:r>
      <w:r w:rsidRPr="0028545B">
        <w:t xml:space="preserve">-D-ribofuranose </w:t>
      </w:r>
      <w:r w:rsidR="00787028">
        <w:t>(3.3 g, 10.3 mmol) and 3Å molecular</w:t>
      </w:r>
      <w:r w:rsidRPr="0028545B">
        <w:t xml:space="preserve"> sieves (1 g) were stirred in </w:t>
      </w:r>
      <w:r>
        <w:t>CH</w:t>
      </w:r>
      <w:r w:rsidRPr="0028545B">
        <w:rPr>
          <w:vertAlign w:val="subscript"/>
        </w:rPr>
        <w:t>2</w:t>
      </w:r>
      <w:r>
        <w:t>Cl</w:t>
      </w:r>
      <w:r w:rsidRPr="0028545B">
        <w:rPr>
          <w:vertAlign w:val="subscript"/>
        </w:rPr>
        <w:t>2</w:t>
      </w:r>
      <w:r w:rsidR="00662AD1">
        <w:t xml:space="preserve"> (30 mL) for 10 min.</w:t>
      </w:r>
      <w:r>
        <w:t xml:space="preserve"> and then</w:t>
      </w:r>
      <w:r w:rsidRPr="0028545B">
        <w:t xml:space="preserve"> BF</w:t>
      </w:r>
      <w:r w:rsidRPr="0028545B">
        <w:rPr>
          <w:vertAlign w:val="subscript"/>
        </w:rPr>
        <w:t>3</w:t>
      </w:r>
      <w:r w:rsidR="00662AD1">
        <w:t>•</w:t>
      </w:r>
      <w:r w:rsidR="00BD65E1">
        <w:t>O</w:t>
      </w:r>
      <w:r>
        <w:t>Et</w:t>
      </w:r>
      <w:r w:rsidRPr="0028545B">
        <w:rPr>
          <w:vertAlign w:val="subscript"/>
        </w:rPr>
        <w:t>2</w:t>
      </w:r>
      <w:r w:rsidR="00787028">
        <w:t xml:space="preserve"> (3 mL, 24 mmol) </w:t>
      </w:r>
      <w:r>
        <w:t>was</w:t>
      </w:r>
      <w:r w:rsidRPr="0028545B">
        <w:t xml:space="preserve"> added. The reaction mixture gradually formed</w:t>
      </w:r>
      <w:r w:rsidR="00787028">
        <w:t xml:space="preserve"> a clear amber solution after </w:t>
      </w:r>
      <w:r w:rsidR="00662AD1">
        <w:t>approximately 5 min.</w:t>
      </w:r>
      <w:r w:rsidR="00787028">
        <w:t xml:space="preserve"> </w:t>
      </w:r>
      <w:r w:rsidRPr="0028545B">
        <w:t>of stirr</w:t>
      </w:r>
      <w:r>
        <w:t>ing at ro</w:t>
      </w:r>
      <w:r w:rsidR="00662AD1">
        <w:t>om temperature. After 15 min</w:t>
      </w:r>
      <w:r w:rsidR="00BD65E1">
        <w:t>.</w:t>
      </w:r>
      <w:r>
        <w:t>,</w:t>
      </w:r>
      <w:r w:rsidRPr="0028545B">
        <w:t xml:space="preserve"> a thick white</w:t>
      </w:r>
      <w:r w:rsidR="00787028">
        <w:t xml:space="preserve"> precipitate had formed and the </w:t>
      </w:r>
      <w:r w:rsidRPr="0028545B">
        <w:t>reaction m</w:t>
      </w:r>
      <w:r>
        <w:t>ixture became</w:t>
      </w:r>
      <w:r w:rsidRPr="0028545B">
        <w:t xml:space="preserve"> difficult to stir. The reaction mixture was poured into a mixture of </w:t>
      </w:r>
      <w:r w:rsidR="00787028">
        <w:t>CH</w:t>
      </w:r>
      <w:r w:rsidR="00787028" w:rsidRPr="00787028">
        <w:rPr>
          <w:vertAlign w:val="subscript"/>
        </w:rPr>
        <w:t>2</w:t>
      </w:r>
      <w:r w:rsidR="00787028">
        <w:t>Cl</w:t>
      </w:r>
      <w:r w:rsidR="00787028" w:rsidRPr="00787028">
        <w:rPr>
          <w:vertAlign w:val="subscript"/>
        </w:rPr>
        <w:t>2</w:t>
      </w:r>
      <w:r w:rsidR="00787028">
        <w:t xml:space="preserve"> (200 mL) and </w:t>
      </w:r>
      <w:r w:rsidRPr="0028545B">
        <w:t>sat. NaHCO</w:t>
      </w:r>
      <w:r w:rsidRPr="00787028">
        <w:rPr>
          <w:vertAlign w:val="subscript"/>
        </w:rPr>
        <w:t>3</w:t>
      </w:r>
      <w:r w:rsidRPr="0028545B">
        <w:t xml:space="preserve"> (200 mL). The</w:t>
      </w:r>
      <w:r w:rsidR="00787028">
        <w:t xml:space="preserve"> organic layer was separated, </w:t>
      </w:r>
      <w:r w:rsidRPr="0028545B">
        <w:t xml:space="preserve">washed </w:t>
      </w:r>
      <w:r w:rsidR="00787028">
        <w:t xml:space="preserve">sequentially </w:t>
      </w:r>
      <w:r w:rsidRPr="0028545B">
        <w:t xml:space="preserve">with sat. </w:t>
      </w:r>
      <w:r w:rsidR="00BD65E1">
        <w:t xml:space="preserve">aq. </w:t>
      </w:r>
      <w:r w:rsidRPr="0028545B">
        <w:t>NaHCO</w:t>
      </w:r>
      <w:r w:rsidRPr="00787028">
        <w:rPr>
          <w:vertAlign w:val="subscript"/>
        </w:rPr>
        <w:t>3</w:t>
      </w:r>
      <w:r w:rsidRPr="0028545B">
        <w:t xml:space="preserve"> </w:t>
      </w:r>
      <w:r w:rsidR="00662AD1">
        <w:t xml:space="preserve">solution </w:t>
      </w:r>
      <w:r w:rsidRPr="0028545B">
        <w:t>(2 x 200 mL)</w:t>
      </w:r>
      <w:r w:rsidR="00787028">
        <w:t>,</w:t>
      </w:r>
      <w:r w:rsidRPr="0028545B">
        <w:t xml:space="preserve"> </w:t>
      </w:r>
      <w:r w:rsidR="00787028">
        <w:t>H</w:t>
      </w:r>
      <w:r w:rsidR="00787028" w:rsidRPr="00787028">
        <w:rPr>
          <w:vertAlign w:val="subscript"/>
        </w:rPr>
        <w:t>2</w:t>
      </w:r>
      <w:r w:rsidR="00787028">
        <w:t>O</w:t>
      </w:r>
      <w:r w:rsidR="00475A40">
        <w:t xml:space="preserve"> </w:t>
      </w:r>
      <w:r w:rsidRPr="0028545B">
        <w:t xml:space="preserve">(200 mL) </w:t>
      </w:r>
      <w:r w:rsidR="00787028">
        <w:t>and then dried (</w:t>
      </w:r>
      <w:r w:rsidRPr="0028545B">
        <w:t>MgSO</w:t>
      </w:r>
      <w:r w:rsidRPr="00787028">
        <w:rPr>
          <w:vertAlign w:val="subscript"/>
        </w:rPr>
        <w:t>4</w:t>
      </w:r>
      <w:r w:rsidR="00787028">
        <w:t>)</w:t>
      </w:r>
      <w:r w:rsidRPr="0028545B">
        <w:t xml:space="preserve"> and </w:t>
      </w:r>
      <w:r w:rsidR="00787028">
        <w:t xml:space="preserve">evaporated giving a white solid. The solid was </w:t>
      </w:r>
      <w:r w:rsidRPr="0028545B">
        <w:t xml:space="preserve">triturated </w:t>
      </w:r>
      <w:r w:rsidR="00787028">
        <w:t xml:space="preserve">with EtOH </w:t>
      </w:r>
      <w:r w:rsidRPr="0028545B">
        <w:t xml:space="preserve">(50 mL) and </w:t>
      </w:r>
      <w:r w:rsidR="00662AD1">
        <w:t xml:space="preserve">then </w:t>
      </w:r>
      <w:r w:rsidRPr="0028545B">
        <w:t xml:space="preserve">collected </w:t>
      </w:r>
      <w:r w:rsidR="00787028">
        <w:t xml:space="preserve">affording compound </w:t>
      </w:r>
      <w:r w:rsidR="00787028" w:rsidRPr="00787028">
        <w:rPr>
          <w:b/>
        </w:rPr>
        <w:t>2</w:t>
      </w:r>
      <w:r w:rsidR="001978B5">
        <w:rPr>
          <w:b/>
        </w:rPr>
        <w:t>5</w:t>
      </w:r>
      <w:r w:rsidR="00787028" w:rsidRPr="00787028">
        <w:rPr>
          <w:b/>
        </w:rPr>
        <w:t>b</w:t>
      </w:r>
      <w:r w:rsidR="00787028">
        <w:t xml:space="preserve"> (4.42 g, </w:t>
      </w:r>
      <w:r w:rsidR="00662AD1">
        <w:t>81</w:t>
      </w:r>
      <w:r w:rsidR="00787028">
        <w:t xml:space="preserve">%), </w:t>
      </w:r>
      <w:r w:rsidRPr="0028545B">
        <w:t xml:space="preserve">m.p. 185-186 </w:t>
      </w:r>
      <w:r w:rsidRPr="00787028">
        <w:rPr>
          <w:vertAlign w:val="superscript"/>
        </w:rPr>
        <w:t>o</w:t>
      </w:r>
      <w:r w:rsidR="00787028">
        <w:t>C, [α]</w:t>
      </w:r>
      <w:r w:rsidR="00787028" w:rsidRPr="00787028">
        <w:rPr>
          <w:vertAlign w:val="subscript"/>
        </w:rPr>
        <w:t>D</w:t>
      </w:r>
      <w:r w:rsidRPr="00787028">
        <w:rPr>
          <w:vertAlign w:val="superscript"/>
        </w:rPr>
        <w:t>23</w:t>
      </w:r>
      <w:r w:rsidR="00787028">
        <w:t xml:space="preserve"> </w:t>
      </w:r>
      <w:r w:rsidRPr="0028545B">
        <w:t>-51</w:t>
      </w:r>
      <w:r w:rsidRPr="00787028">
        <w:rPr>
          <w:vertAlign w:val="superscript"/>
        </w:rPr>
        <w:t>o</w:t>
      </w:r>
      <w:r w:rsidRPr="0028545B">
        <w:t xml:space="preserve"> (</w:t>
      </w:r>
      <w:r w:rsidRPr="00787028">
        <w:rPr>
          <w:i/>
        </w:rPr>
        <w:t xml:space="preserve">c </w:t>
      </w:r>
      <w:r w:rsidRPr="0028545B">
        <w:t>1 in CHCl</w:t>
      </w:r>
      <w:r w:rsidRPr="00787028">
        <w:rPr>
          <w:vertAlign w:val="subscript"/>
        </w:rPr>
        <w:t>3</w:t>
      </w:r>
      <w:r w:rsidRPr="0028545B">
        <w:t xml:space="preserve">). </w:t>
      </w:r>
      <w:r w:rsidRPr="00787028">
        <w:rPr>
          <w:vertAlign w:val="superscript"/>
        </w:rPr>
        <w:t>1</w:t>
      </w:r>
      <w:r w:rsidRPr="0028545B">
        <w:t>H NMR (DMSO</w:t>
      </w:r>
      <w:r w:rsidR="00787028">
        <w:t>-</w:t>
      </w:r>
      <w:r w:rsidRPr="0028545B">
        <w:t>d</w:t>
      </w:r>
      <w:r w:rsidRPr="00787028">
        <w:rPr>
          <w:vertAlign w:val="subscript"/>
        </w:rPr>
        <w:t>6</w:t>
      </w:r>
      <w:r w:rsidRPr="0028545B">
        <w:t>):</w:t>
      </w:r>
      <w:r w:rsidR="00787028">
        <w:t xml:space="preserve"> </w:t>
      </w:r>
      <w:r w:rsidR="00A11097">
        <w:t xml:space="preserve">10.01 (1H, broad s, OH), </w:t>
      </w:r>
      <w:r w:rsidR="00A002E2">
        <w:t>8.15</w:t>
      </w:r>
      <w:r w:rsidR="004014E8">
        <w:t xml:space="preserve"> (</w:t>
      </w:r>
      <w:r w:rsidR="00A002E2">
        <w:t>1</w:t>
      </w:r>
      <w:r w:rsidR="004014E8">
        <w:t>H</w:t>
      </w:r>
      <w:r w:rsidR="00A002E2">
        <w:t>, s</w:t>
      </w:r>
      <w:r w:rsidRPr="0028545B">
        <w:t xml:space="preserve">, Ar-H), </w:t>
      </w:r>
      <w:r w:rsidR="00A002E2">
        <w:t xml:space="preserve">8.14 (1H, s, Ar-H), </w:t>
      </w:r>
      <w:r w:rsidRPr="0028545B">
        <w:t>7.42 (1H, s, Ar-H), 7.20 (2H, m, Ar-H), 5.95 (1H, s, H-1), 5.53 (2H, m,</w:t>
      </w:r>
      <w:r w:rsidR="00A002E2">
        <w:t xml:space="preserve"> H-2/3), 4.42-4.31 (2</w:t>
      </w:r>
      <w:r w:rsidR="007C6751">
        <w:t xml:space="preserve">H, m, </w:t>
      </w:r>
      <w:r w:rsidR="00A002E2">
        <w:t>H-4</w:t>
      </w:r>
      <w:r w:rsidR="00A11097">
        <w:t>/</w:t>
      </w:r>
      <w:r w:rsidR="00A002E2">
        <w:t>5a)</w:t>
      </w:r>
      <w:r w:rsidRPr="0028545B">
        <w:t>, 4.0</w:t>
      </w:r>
      <w:r w:rsidR="00A11097">
        <w:t>0</w:t>
      </w:r>
      <w:r w:rsidRPr="0028545B">
        <w:t xml:space="preserve"> (1H, dd, </w:t>
      </w:r>
      <w:r w:rsidRPr="009916AE">
        <w:rPr>
          <w:i/>
        </w:rPr>
        <w:t>J</w:t>
      </w:r>
      <w:r w:rsidR="007C6751" w:rsidRPr="009916AE">
        <w:rPr>
          <w:vertAlign w:val="subscript"/>
        </w:rPr>
        <w:t>4,5b</w:t>
      </w:r>
      <w:r w:rsidR="007C6751">
        <w:t xml:space="preserve"> 5.0 </w:t>
      </w:r>
      <w:r w:rsidR="00A11097">
        <w:t>and</w:t>
      </w:r>
      <w:r w:rsidR="007C6751">
        <w:t xml:space="preserve"> </w:t>
      </w:r>
      <w:r w:rsidR="007C6751" w:rsidRPr="009916AE">
        <w:rPr>
          <w:i/>
        </w:rPr>
        <w:t>J</w:t>
      </w:r>
      <w:r w:rsidR="007C6751" w:rsidRPr="009916AE">
        <w:rPr>
          <w:vertAlign w:val="subscript"/>
        </w:rPr>
        <w:t xml:space="preserve">5a,5b </w:t>
      </w:r>
      <w:r w:rsidR="007C6751">
        <w:t>11</w:t>
      </w:r>
      <w:r w:rsidRPr="0028545B">
        <w:t xml:space="preserve"> Hz, H-5</w:t>
      </w:r>
      <w:r w:rsidR="00787028">
        <w:t>b), 2.14</w:t>
      </w:r>
      <w:r w:rsidR="007C6751">
        <w:t xml:space="preserve"> (3H, s, Ac)</w:t>
      </w:r>
      <w:r w:rsidR="00787028">
        <w:t>, 2.07</w:t>
      </w:r>
      <w:r w:rsidR="007C6751">
        <w:t xml:space="preserve"> (3H, s, Ac), 1.85 (3H, s, Ac</w:t>
      </w:r>
      <w:r w:rsidRPr="0028545B">
        <w:t xml:space="preserve">); </w:t>
      </w:r>
      <w:r w:rsidRPr="00787028">
        <w:rPr>
          <w:vertAlign w:val="superscript"/>
        </w:rPr>
        <w:t>13</w:t>
      </w:r>
      <w:r w:rsidRPr="0028545B">
        <w:t>C NMR (DMSO-d</w:t>
      </w:r>
      <w:r w:rsidRPr="00787028">
        <w:rPr>
          <w:vertAlign w:val="subscript"/>
        </w:rPr>
        <w:t>6</w:t>
      </w:r>
      <w:r w:rsidR="00787028">
        <w:t>): 170.5</w:t>
      </w:r>
      <w:r w:rsidR="007C6751">
        <w:t xml:space="preserve"> (Ac)</w:t>
      </w:r>
      <w:r w:rsidR="00787028">
        <w:t>, 170.1</w:t>
      </w:r>
      <w:r w:rsidR="007C6751">
        <w:t xml:space="preserve"> (Ac)</w:t>
      </w:r>
      <w:r w:rsidR="00787028">
        <w:t>, 170.0</w:t>
      </w:r>
      <w:r w:rsidR="007C6751">
        <w:t xml:space="preserve"> (Ac</w:t>
      </w:r>
      <w:r w:rsidR="00787028">
        <w:t>), 149.1, 146.3</w:t>
      </w:r>
      <w:r w:rsidR="009419D7">
        <w:t xml:space="preserve">, </w:t>
      </w:r>
      <w:r w:rsidR="00787028" w:rsidRPr="00787028">
        <w:t>131.4, 130.8, 130.6, 128.5, 119.5, 118.1, 110.3, 109.8 (</w:t>
      </w:r>
      <w:r w:rsidR="007C6751">
        <w:t xml:space="preserve">10 x </w:t>
      </w:r>
      <w:r w:rsidR="00787028" w:rsidRPr="00787028">
        <w:t>DHN), 103.1 (C-1), 80.0</w:t>
      </w:r>
      <w:r w:rsidR="009419D7">
        <w:t xml:space="preserve">, </w:t>
      </w:r>
      <w:r w:rsidR="00787028" w:rsidRPr="00787028">
        <w:t>74.</w:t>
      </w:r>
      <w:r w:rsidR="00787028">
        <w:t>8, 71.1, 63.6 (C-</w:t>
      </w:r>
      <w:r w:rsidR="00B062BF">
        <w:t>2/3/4/</w:t>
      </w:r>
      <w:r w:rsidR="00787028">
        <w:t>5), 21.0</w:t>
      </w:r>
      <w:r w:rsidR="007C6751">
        <w:t xml:space="preserve"> (Ac)</w:t>
      </w:r>
      <w:r w:rsidR="00787028">
        <w:t>, 20.9</w:t>
      </w:r>
      <w:r w:rsidR="007C6751">
        <w:t xml:space="preserve"> (Ac)</w:t>
      </w:r>
      <w:r w:rsidR="00787028">
        <w:t>, 20.8</w:t>
      </w:r>
      <w:r w:rsidR="007C6751">
        <w:t xml:space="preserve"> (Ac</w:t>
      </w:r>
      <w:r w:rsidR="009419D7">
        <w:t xml:space="preserve">). HRMS (ESI) for </w:t>
      </w:r>
      <w:r w:rsidRPr="00787028">
        <w:t>C</w:t>
      </w:r>
      <w:r w:rsidRPr="009419D7">
        <w:rPr>
          <w:vertAlign w:val="subscript"/>
        </w:rPr>
        <w:t>21</w:t>
      </w:r>
      <w:r w:rsidRPr="00787028">
        <w:t>H</w:t>
      </w:r>
      <w:r w:rsidRPr="009419D7">
        <w:rPr>
          <w:vertAlign w:val="subscript"/>
        </w:rPr>
        <w:t>24</w:t>
      </w:r>
      <w:r w:rsidR="00D54003">
        <w:t>Br</w:t>
      </w:r>
      <w:r w:rsidR="00D54003" w:rsidRPr="00D54003">
        <w:rPr>
          <w:vertAlign w:val="subscript"/>
        </w:rPr>
        <w:t>2</w:t>
      </w:r>
      <w:r w:rsidR="00D54003">
        <w:t>N</w:t>
      </w:r>
      <w:r w:rsidRPr="00787028">
        <w:t>O</w:t>
      </w:r>
      <w:r w:rsidRPr="009419D7">
        <w:rPr>
          <w:vertAlign w:val="subscript"/>
        </w:rPr>
        <w:t>9</w:t>
      </w:r>
      <w:r w:rsidR="009419D7">
        <w:t xml:space="preserve"> </w:t>
      </w:r>
      <w:r w:rsidRPr="00787028">
        <w:t>[M+NH</w:t>
      </w:r>
      <w:r w:rsidRPr="009419D7">
        <w:rPr>
          <w:vertAlign w:val="subscript"/>
        </w:rPr>
        <w:t>4</w:t>
      </w:r>
      <w:r w:rsidRPr="00787028">
        <w:t>]</w:t>
      </w:r>
      <w:r w:rsidRPr="009419D7">
        <w:rPr>
          <w:vertAlign w:val="superscript"/>
        </w:rPr>
        <w:t>+</w:t>
      </w:r>
      <w:r w:rsidRPr="00787028">
        <w:t>: m/z calcd 591.981</w:t>
      </w:r>
      <w:r w:rsidRPr="0028545B">
        <w:t>2; measured: 591.9805.</w:t>
      </w:r>
    </w:p>
    <w:p w14:paraId="3602D3F2" w14:textId="28DF6E51" w:rsidR="006F3E1E" w:rsidRDefault="001211B2" w:rsidP="00B36304">
      <w:pPr>
        <w:spacing w:line="240" w:lineRule="auto"/>
        <w:rPr>
          <w:lang w:val="es-ES"/>
        </w:rPr>
      </w:pPr>
      <w:r>
        <w:rPr>
          <w:lang w:val="es-ES"/>
        </w:rPr>
        <w:t>(3-H</w:t>
      </w:r>
      <w:r w:rsidRPr="001211B2">
        <w:rPr>
          <w:lang w:val="es-ES"/>
        </w:rPr>
        <w:t>ydroxynaphthalen-2-yl</w:t>
      </w:r>
      <w:r>
        <w:rPr>
          <w:lang w:val="es-ES"/>
        </w:rPr>
        <w:t>)</w:t>
      </w:r>
      <w:r w:rsidR="003E1AC9" w:rsidRPr="004F4D81">
        <w:rPr>
          <w:lang w:val="es-ES"/>
        </w:rPr>
        <w:t>-</w:t>
      </w:r>
      <w:r w:rsidR="00B009D5">
        <w:rPr>
          <w:lang w:val="es-ES"/>
        </w:rPr>
        <w:t>β</w:t>
      </w:r>
      <w:r w:rsidR="003E1AC9" w:rsidRPr="004F4D81">
        <w:rPr>
          <w:lang w:val="es-ES"/>
        </w:rPr>
        <w:t>-D-</w:t>
      </w:r>
      <w:r w:rsidR="006F3E1E" w:rsidRPr="004F4D81">
        <w:rPr>
          <w:lang w:val="es-ES"/>
        </w:rPr>
        <w:t>ribofuranoside</w:t>
      </w:r>
      <w:r w:rsidR="003E1AC9" w:rsidRPr="004F4D81">
        <w:rPr>
          <w:lang w:val="es-ES"/>
        </w:rPr>
        <w:t xml:space="preserve"> </w:t>
      </w:r>
      <w:r w:rsidR="003E1AC9" w:rsidRPr="004F4D81">
        <w:rPr>
          <w:b/>
          <w:lang w:val="es-ES"/>
        </w:rPr>
        <w:t>2</w:t>
      </w:r>
      <w:r w:rsidR="001978B5">
        <w:rPr>
          <w:b/>
          <w:lang w:val="es-ES"/>
        </w:rPr>
        <w:t>6</w:t>
      </w:r>
      <w:r w:rsidR="003E1AC9" w:rsidRPr="004F4D81">
        <w:rPr>
          <w:b/>
          <w:lang w:val="es-ES"/>
        </w:rPr>
        <w:t>a</w:t>
      </w:r>
      <w:r w:rsidR="003E1AC9">
        <w:rPr>
          <w:lang w:val="es-ES"/>
        </w:rPr>
        <w:t>.</w:t>
      </w:r>
    </w:p>
    <w:p w14:paraId="406CCA3F" w14:textId="126E60A0" w:rsidR="003E1AC9" w:rsidRDefault="003E1AC9" w:rsidP="003E1AC9">
      <w:pPr>
        <w:spacing w:line="240" w:lineRule="auto"/>
      </w:pPr>
      <w:r w:rsidRPr="003E1AC9">
        <w:t xml:space="preserve">Deprotection of compound </w:t>
      </w:r>
      <w:r w:rsidRPr="003E1AC9">
        <w:rPr>
          <w:b/>
        </w:rPr>
        <w:t>2</w:t>
      </w:r>
      <w:r w:rsidR="001978B5">
        <w:rPr>
          <w:b/>
        </w:rPr>
        <w:t>5</w:t>
      </w:r>
      <w:r w:rsidRPr="003E1AC9">
        <w:rPr>
          <w:b/>
        </w:rPr>
        <w:t>a</w:t>
      </w:r>
      <w:r w:rsidRPr="003E1AC9">
        <w:t xml:space="preserve"> (1.0 g, 1.7 mmol) by a similar procedure to that described above for the preparation of compound </w:t>
      </w:r>
      <w:r w:rsidR="001978B5">
        <w:rPr>
          <w:b/>
        </w:rPr>
        <w:t>18</w:t>
      </w:r>
      <w:r w:rsidRPr="003E1AC9">
        <w:rPr>
          <w:b/>
        </w:rPr>
        <w:t>b</w:t>
      </w:r>
      <w:r w:rsidRPr="003E1AC9">
        <w:t xml:space="preserve"> afforded compound </w:t>
      </w:r>
      <w:r w:rsidRPr="003E1AC9">
        <w:rPr>
          <w:b/>
        </w:rPr>
        <w:t>2</w:t>
      </w:r>
      <w:r w:rsidR="001978B5">
        <w:rPr>
          <w:b/>
        </w:rPr>
        <w:t>6</w:t>
      </w:r>
      <w:r w:rsidRPr="003E1AC9">
        <w:rPr>
          <w:b/>
        </w:rPr>
        <w:t>a</w:t>
      </w:r>
      <w:r w:rsidRPr="003E1AC9">
        <w:t xml:space="preserve"> (</w:t>
      </w:r>
      <w:r w:rsidR="009E0E7A" w:rsidRPr="008E3AE3">
        <w:t>542</w:t>
      </w:r>
      <w:r w:rsidRPr="008E3AE3">
        <w:t xml:space="preserve"> mg, </w:t>
      </w:r>
      <w:r w:rsidR="009E0E7A" w:rsidRPr="008E3AE3">
        <w:t>3</w:t>
      </w:r>
      <w:r w:rsidRPr="008E3AE3">
        <w:t>9%</w:t>
      </w:r>
      <w:r w:rsidRPr="009E0E7A">
        <w:t xml:space="preserve">) </w:t>
      </w:r>
      <w:r w:rsidRPr="003E1AC9">
        <w:t xml:space="preserve">as a </w:t>
      </w:r>
      <w:r>
        <w:t>w</w:t>
      </w:r>
      <w:r w:rsidRPr="003E1AC9">
        <w:t>hite solid</w:t>
      </w:r>
      <w:r>
        <w:t xml:space="preserve">, m.p. 181-182 </w:t>
      </w:r>
      <w:r w:rsidRPr="003E1AC9">
        <w:rPr>
          <w:vertAlign w:val="superscript"/>
        </w:rPr>
        <w:t>o</w:t>
      </w:r>
      <w:r>
        <w:t>C, [α]</w:t>
      </w:r>
      <w:r w:rsidRPr="003E1AC9">
        <w:rPr>
          <w:vertAlign w:val="subscript"/>
        </w:rPr>
        <w:t>D</w:t>
      </w:r>
      <w:r w:rsidRPr="003E1AC9">
        <w:rPr>
          <w:vertAlign w:val="superscript"/>
        </w:rPr>
        <w:t>22</w:t>
      </w:r>
      <w:r>
        <w:t>-143</w:t>
      </w:r>
      <w:r w:rsidRPr="003E1AC9">
        <w:rPr>
          <w:vertAlign w:val="superscript"/>
        </w:rPr>
        <w:t>o</w:t>
      </w:r>
      <w:r>
        <w:t xml:space="preserve"> (</w:t>
      </w:r>
      <w:r w:rsidRPr="003E1AC9">
        <w:rPr>
          <w:i/>
        </w:rPr>
        <w:t>c</w:t>
      </w:r>
      <w:r>
        <w:t xml:space="preserve"> 0.55 in acetone/H</w:t>
      </w:r>
      <w:r w:rsidRPr="003E1AC9">
        <w:rPr>
          <w:vertAlign w:val="subscript"/>
        </w:rPr>
        <w:t>2</w:t>
      </w:r>
      <w:r>
        <w:t xml:space="preserve">O). </w:t>
      </w:r>
      <w:r w:rsidRPr="003E1AC9">
        <w:rPr>
          <w:vertAlign w:val="superscript"/>
        </w:rPr>
        <w:t>1</w:t>
      </w:r>
      <w:r>
        <w:t>H NMR: (DMSO-d</w:t>
      </w:r>
      <w:r w:rsidRPr="003E1AC9">
        <w:rPr>
          <w:vertAlign w:val="subscript"/>
        </w:rPr>
        <w:t>6</w:t>
      </w:r>
      <w:r>
        <w:t xml:space="preserve">) 7.63 (2H, m, Ar-H), 7.39 (1H, </w:t>
      </w:r>
      <w:r w:rsidR="00C52AB4">
        <w:t>s</w:t>
      </w:r>
      <w:r>
        <w:t>, Ar-H), 7.25 (2H, m, Ar-H), 7.14 (1H, s, Ar-H), 5.53 (1H, s, H-1), 4.14 (2H, broad m, H</w:t>
      </w:r>
      <w:r w:rsidR="00F526EB">
        <w:t xml:space="preserve">-2/3), 3.92 (1H, m, H-4), 3.59 (1H, dd, </w:t>
      </w:r>
      <w:r w:rsidR="00F526EB" w:rsidRPr="000B138C">
        <w:rPr>
          <w:i/>
        </w:rPr>
        <w:t>J</w:t>
      </w:r>
      <w:r w:rsidR="00F526EB" w:rsidRPr="000B138C">
        <w:rPr>
          <w:vertAlign w:val="subscript"/>
        </w:rPr>
        <w:t xml:space="preserve">5a,4 </w:t>
      </w:r>
      <w:r w:rsidR="00C52AB4">
        <w:t>4</w:t>
      </w:r>
      <w:r w:rsidR="00F526EB">
        <w:t xml:space="preserve"> Hz</w:t>
      </w:r>
      <w:r w:rsidR="00364A16">
        <w:t xml:space="preserve"> and</w:t>
      </w:r>
      <w:r w:rsidR="00F526EB">
        <w:t xml:space="preserve"> </w:t>
      </w:r>
      <w:r w:rsidR="00F526EB" w:rsidRPr="000B138C">
        <w:rPr>
          <w:i/>
        </w:rPr>
        <w:t>J</w:t>
      </w:r>
      <w:r w:rsidR="00F526EB" w:rsidRPr="000B138C">
        <w:rPr>
          <w:vertAlign w:val="subscript"/>
        </w:rPr>
        <w:t xml:space="preserve">5a,5b </w:t>
      </w:r>
      <w:r w:rsidR="00F526EB">
        <w:t>11</w:t>
      </w:r>
      <w:r>
        <w:t xml:space="preserve"> Hz, H-5a), 3.41 (1H, m, H-5b</w:t>
      </w:r>
      <w:r w:rsidR="00F526EB">
        <w:t xml:space="preserve"> and H</w:t>
      </w:r>
      <w:r w:rsidR="00F526EB" w:rsidRPr="00F526EB">
        <w:rPr>
          <w:vertAlign w:val="subscript"/>
        </w:rPr>
        <w:t>2</w:t>
      </w:r>
      <w:r w:rsidR="00F526EB">
        <w:t>O</w:t>
      </w:r>
      <w:r>
        <w:t xml:space="preserve">); </w:t>
      </w:r>
      <w:r w:rsidRPr="003E1AC9">
        <w:rPr>
          <w:vertAlign w:val="superscript"/>
        </w:rPr>
        <w:t>13</w:t>
      </w:r>
      <w:r>
        <w:t>C NMR: (DMSO-d</w:t>
      </w:r>
      <w:r w:rsidRPr="003E1AC9">
        <w:rPr>
          <w:vertAlign w:val="subscript"/>
        </w:rPr>
        <w:t>6</w:t>
      </w:r>
      <w:r>
        <w:t>) 148.2, 146.5, 130.5, 128.7, 127.1, 126.1, 124.8, 123.7, 112.4, 110.5 (</w:t>
      </w:r>
      <w:r w:rsidR="007D65F1">
        <w:t xml:space="preserve">10 x </w:t>
      </w:r>
      <w:r>
        <w:t>DHN), 106.9 (C-1), 85.1, 75.1, 70.9, 63.0 (C-</w:t>
      </w:r>
      <w:r w:rsidR="00B062BF">
        <w:t>2/3/4/</w:t>
      </w:r>
      <w:r>
        <w:t>5). HRMS (ESI) for C</w:t>
      </w:r>
      <w:r w:rsidRPr="003E1AC9">
        <w:rPr>
          <w:vertAlign w:val="subscript"/>
        </w:rPr>
        <w:t>15</w:t>
      </w:r>
      <w:r>
        <w:t>H</w:t>
      </w:r>
      <w:r w:rsidRPr="003E1AC9">
        <w:rPr>
          <w:vertAlign w:val="subscript"/>
        </w:rPr>
        <w:t>16</w:t>
      </w:r>
      <w:r w:rsidR="00D54003">
        <w:t>Na</w:t>
      </w:r>
      <w:r>
        <w:t>O</w:t>
      </w:r>
      <w:r w:rsidRPr="003E1AC9">
        <w:rPr>
          <w:vertAlign w:val="subscript"/>
        </w:rPr>
        <w:t>6</w:t>
      </w:r>
      <w:r>
        <w:t xml:space="preserve"> [M+Na]</w:t>
      </w:r>
      <w:r w:rsidRPr="003E1AC9">
        <w:rPr>
          <w:vertAlign w:val="superscript"/>
        </w:rPr>
        <w:t>+</w:t>
      </w:r>
      <w:r>
        <w:t>: m/z calcd 315.0839; measured: 315.0844.</w:t>
      </w:r>
      <w:r w:rsidR="002017E2">
        <w:t xml:space="preserve"> The HPLC of this substrate showed a single compound (see supplementary data).</w:t>
      </w:r>
    </w:p>
    <w:p w14:paraId="636B97D3" w14:textId="5B1C1ECA" w:rsidR="00B009D5" w:rsidRPr="00B009D5" w:rsidRDefault="001211B2" w:rsidP="00B009D5">
      <w:pPr>
        <w:spacing w:line="240" w:lineRule="auto"/>
      </w:pPr>
      <w:r>
        <w:t>(6,7-D</w:t>
      </w:r>
      <w:r w:rsidRPr="001211B2">
        <w:t>ibromo-3-hydroxynaphthalen-2-yl</w:t>
      </w:r>
      <w:r>
        <w:t>)</w:t>
      </w:r>
      <w:r w:rsidR="00B009D5" w:rsidRPr="00B009D5">
        <w:t>-</w:t>
      </w:r>
      <w:r w:rsidR="00B009D5">
        <w:rPr>
          <w:lang w:val="es-ES"/>
        </w:rPr>
        <w:t>β</w:t>
      </w:r>
      <w:r w:rsidR="00B009D5" w:rsidRPr="00B009D5">
        <w:t xml:space="preserve">-D-ribofuranoside </w:t>
      </w:r>
      <w:r w:rsidR="00B009D5" w:rsidRPr="00B009D5">
        <w:rPr>
          <w:b/>
        </w:rPr>
        <w:t>2</w:t>
      </w:r>
      <w:r w:rsidR="001978B5">
        <w:rPr>
          <w:b/>
        </w:rPr>
        <w:t>6</w:t>
      </w:r>
      <w:r w:rsidR="00B009D5" w:rsidRPr="00B009D5">
        <w:rPr>
          <w:b/>
        </w:rPr>
        <w:t>b</w:t>
      </w:r>
      <w:r w:rsidR="00B009D5" w:rsidRPr="00B009D5">
        <w:t>.</w:t>
      </w:r>
    </w:p>
    <w:p w14:paraId="721B6C26" w14:textId="1932EB1C" w:rsidR="00B009D5" w:rsidRDefault="00B009D5" w:rsidP="00B009D5">
      <w:pPr>
        <w:spacing w:line="240" w:lineRule="auto"/>
      </w:pPr>
      <w:r>
        <w:t xml:space="preserve">Deprotection of compound </w:t>
      </w:r>
      <w:r w:rsidRPr="00B009D5">
        <w:rPr>
          <w:b/>
        </w:rPr>
        <w:t>2</w:t>
      </w:r>
      <w:r w:rsidR="001978B5">
        <w:rPr>
          <w:b/>
        </w:rPr>
        <w:t>5</w:t>
      </w:r>
      <w:r w:rsidRPr="00B009D5">
        <w:rPr>
          <w:b/>
        </w:rPr>
        <w:t>b</w:t>
      </w:r>
      <w:r w:rsidRPr="00B009D5">
        <w:t xml:space="preserve"> (1.0 g, 1.7 mmol) by a similar procedure to that described above for the preparation of co</w:t>
      </w:r>
      <w:r>
        <w:t xml:space="preserve">mpound </w:t>
      </w:r>
      <w:r w:rsidR="001978B5">
        <w:rPr>
          <w:b/>
        </w:rPr>
        <w:t>18</w:t>
      </w:r>
      <w:r w:rsidRPr="00B009D5">
        <w:rPr>
          <w:b/>
        </w:rPr>
        <w:t>b</w:t>
      </w:r>
      <w:r>
        <w:t xml:space="preserve"> afforded compound </w:t>
      </w:r>
      <w:r w:rsidRPr="00B009D5">
        <w:rPr>
          <w:b/>
        </w:rPr>
        <w:t>2</w:t>
      </w:r>
      <w:r w:rsidR="001978B5">
        <w:rPr>
          <w:b/>
        </w:rPr>
        <w:t>6</w:t>
      </w:r>
      <w:r w:rsidRPr="00B009D5">
        <w:rPr>
          <w:b/>
        </w:rPr>
        <w:t>b</w:t>
      </w:r>
      <w:r w:rsidRPr="00B009D5">
        <w:t xml:space="preserve"> (</w:t>
      </w:r>
      <w:r w:rsidRPr="009E0E7A">
        <w:t>697 mg, 89%</w:t>
      </w:r>
      <w:r w:rsidRPr="00B009D5">
        <w:t>) as a white solid</w:t>
      </w:r>
      <w:r>
        <w:t xml:space="preserve">, m.p. &gt;240 </w:t>
      </w:r>
      <w:r w:rsidRPr="00B009D5">
        <w:rPr>
          <w:vertAlign w:val="superscript"/>
        </w:rPr>
        <w:t>o</w:t>
      </w:r>
      <w:r>
        <w:t>C (decomp.), [α]</w:t>
      </w:r>
      <w:r w:rsidRPr="00B009D5">
        <w:rPr>
          <w:vertAlign w:val="subscript"/>
        </w:rPr>
        <w:t>D</w:t>
      </w:r>
      <w:r w:rsidRPr="00145426">
        <w:rPr>
          <w:vertAlign w:val="superscript"/>
        </w:rPr>
        <w:t>23</w:t>
      </w:r>
      <w:r>
        <w:t xml:space="preserve"> </w:t>
      </w:r>
      <w:r w:rsidRPr="00B009D5">
        <w:t>-90</w:t>
      </w:r>
      <w:r w:rsidRPr="00B009D5">
        <w:rPr>
          <w:vertAlign w:val="superscript"/>
        </w:rPr>
        <w:t>o</w:t>
      </w:r>
      <w:r w:rsidRPr="00B009D5">
        <w:t xml:space="preserve"> (</w:t>
      </w:r>
      <w:r w:rsidRPr="00B009D5">
        <w:rPr>
          <w:i/>
        </w:rPr>
        <w:t>c</w:t>
      </w:r>
      <w:r w:rsidRPr="00B009D5">
        <w:t xml:space="preserve"> 0.5 in MeOH). </w:t>
      </w:r>
      <w:r w:rsidRPr="00B009D5">
        <w:rPr>
          <w:vertAlign w:val="superscript"/>
        </w:rPr>
        <w:t>1</w:t>
      </w:r>
      <w:r w:rsidRPr="00B009D5">
        <w:t>H NMR (DMSO-d</w:t>
      </w:r>
      <w:r w:rsidRPr="00B009D5">
        <w:rPr>
          <w:vertAlign w:val="subscript"/>
        </w:rPr>
        <w:t>6</w:t>
      </w:r>
      <w:r w:rsidRPr="0074360B">
        <w:rPr>
          <w:color w:val="000000" w:themeColor="text1"/>
        </w:rPr>
        <w:t>): 7.73</w:t>
      </w:r>
      <w:r w:rsidR="0074360B" w:rsidRPr="0074360B">
        <w:rPr>
          <w:color w:val="000000" w:themeColor="text1"/>
        </w:rPr>
        <w:t xml:space="preserve"> (1H, s, Ar-H)</w:t>
      </w:r>
      <w:r w:rsidRPr="0074360B">
        <w:rPr>
          <w:color w:val="000000" w:themeColor="text1"/>
        </w:rPr>
        <w:t>, 7.53</w:t>
      </w:r>
      <w:r w:rsidR="0074360B" w:rsidRPr="0074360B">
        <w:rPr>
          <w:color w:val="000000" w:themeColor="text1"/>
        </w:rPr>
        <w:t xml:space="preserve"> (1H, s, Ar-H)</w:t>
      </w:r>
      <w:r w:rsidRPr="0074360B">
        <w:rPr>
          <w:color w:val="000000" w:themeColor="text1"/>
        </w:rPr>
        <w:t>, 7.04</w:t>
      </w:r>
      <w:r w:rsidR="0074360B" w:rsidRPr="0074360B">
        <w:rPr>
          <w:color w:val="000000" w:themeColor="text1"/>
        </w:rPr>
        <w:t xml:space="preserve"> (1H, s, Ar-H)</w:t>
      </w:r>
      <w:r w:rsidRPr="0074360B">
        <w:rPr>
          <w:color w:val="000000" w:themeColor="text1"/>
        </w:rPr>
        <w:t>, 6.30 (1</w:t>
      </w:r>
      <w:r>
        <w:t xml:space="preserve">H, </w:t>
      </w:r>
      <w:r w:rsidR="00774DB6">
        <w:t>s, Ar-H), 5.25 (1H, d</w:t>
      </w:r>
      <w:r w:rsidR="0074360B">
        <w:t xml:space="preserve">, </w:t>
      </w:r>
      <w:r w:rsidR="0074360B" w:rsidRPr="000B138C">
        <w:rPr>
          <w:i/>
        </w:rPr>
        <w:t>J</w:t>
      </w:r>
      <w:r w:rsidR="0074360B" w:rsidRPr="000B138C">
        <w:rPr>
          <w:vertAlign w:val="subscript"/>
        </w:rPr>
        <w:t>1,2</w:t>
      </w:r>
      <w:r w:rsidR="0074360B">
        <w:t xml:space="preserve"> 2.0</w:t>
      </w:r>
      <w:r>
        <w:t xml:space="preserve"> </w:t>
      </w:r>
      <w:r w:rsidR="0074360B">
        <w:t xml:space="preserve">Hz, H-1), 4.32 (1H, t, </w:t>
      </w:r>
      <w:r w:rsidR="0074360B" w:rsidRPr="000B138C">
        <w:rPr>
          <w:i/>
        </w:rPr>
        <w:t>J</w:t>
      </w:r>
      <w:r w:rsidR="0074360B" w:rsidRPr="000B138C">
        <w:rPr>
          <w:vertAlign w:val="subscript"/>
        </w:rPr>
        <w:t>3,4</w:t>
      </w:r>
      <w:r w:rsidR="00364A16" w:rsidRPr="000B138C">
        <w:rPr>
          <w:vertAlign w:val="subscript"/>
        </w:rPr>
        <w:t>=2,3</w:t>
      </w:r>
      <w:r w:rsidR="0074360B">
        <w:t xml:space="preserve"> 5.0 Hz</w:t>
      </w:r>
      <w:r w:rsidR="00B7407D">
        <w:t xml:space="preserve">, H-3), 4.05 (1H, dd, </w:t>
      </w:r>
      <w:r w:rsidR="00B7407D" w:rsidRPr="000B138C">
        <w:rPr>
          <w:i/>
        </w:rPr>
        <w:t>J</w:t>
      </w:r>
      <w:r w:rsidR="00B7407D" w:rsidRPr="000B138C">
        <w:rPr>
          <w:vertAlign w:val="subscript"/>
        </w:rPr>
        <w:t>1,2</w:t>
      </w:r>
      <w:r w:rsidR="0074360B">
        <w:t xml:space="preserve"> 2.0 Hz</w:t>
      </w:r>
      <w:r w:rsidR="00364A16">
        <w:t xml:space="preserve"> and</w:t>
      </w:r>
      <w:r w:rsidR="0074360B">
        <w:t xml:space="preserve"> </w:t>
      </w:r>
      <w:r w:rsidR="0074360B" w:rsidRPr="000B138C">
        <w:rPr>
          <w:i/>
        </w:rPr>
        <w:t>J</w:t>
      </w:r>
      <w:r w:rsidR="0074360B" w:rsidRPr="000B138C">
        <w:rPr>
          <w:vertAlign w:val="subscript"/>
        </w:rPr>
        <w:t xml:space="preserve">2,3 </w:t>
      </w:r>
      <w:r w:rsidR="00364A16">
        <w:t>5</w:t>
      </w:r>
      <w:r>
        <w:t xml:space="preserve"> </w:t>
      </w:r>
      <w:r w:rsidR="00774DB6">
        <w:t>Hz H-2), 3.79 (1H, m, H-4), 3.52</w:t>
      </w:r>
      <w:r>
        <w:t xml:space="preserve"> (1H, dd, </w:t>
      </w:r>
      <w:r w:rsidRPr="000B138C">
        <w:rPr>
          <w:i/>
        </w:rPr>
        <w:t>J</w:t>
      </w:r>
      <w:r w:rsidR="0074360B" w:rsidRPr="000B138C">
        <w:rPr>
          <w:vertAlign w:val="subscript"/>
        </w:rPr>
        <w:t xml:space="preserve">4,5a </w:t>
      </w:r>
      <w:r w:rsidR="0074360B">
        <w:t>3.0 Hz</w:t>
      </w:r>
      <w:r w:rsidR="00364A16">
        <w:t xml:space="preserve"> and</w:t>
      </w:r>
      <w:r w:rsidR="0074360B">
        <w:t xml:space="preserve"> </w:t>
      </w:r>
      <w:r w:rsidR="0074360B" w:rsidRPr="000B138C">
        <w:rPr>
          <w:i/>
        </w:rPr>
        <w:t>J</w:t>
      </w:r>
      <w:r w:rsidR="0074360B" w:rsidRPr="000B138C">
        <w:rPr>
          <w:vertAlign w:val="subscript"/>
        </w:rPr>
        <w:t xml:space="preserve">5a,5b </w:t>
      </w:r>
      <w:r w:rsidR="0074360B">
        <w:t>1</w:t>
      </w:r>
      <w:r w:rsidR="00364A16">
        <w:t>2</w:t>
      </w:r>
      <w:r w:rsidR="00774DB6">
        <w:t xml:space="preserve"> Hz, H-5a), 3.41 (1H</w:t>
      </w:r>
      <w:r>
        <w:t>, H-5b</w:t>
      </w:r>
      <w:r w:rsidR="00774DB6">
        <w:t xml:space="preserve"> and H</w:t>
      </w:r>
      <w:r w:rsidR="00774DB6" w:rsidRPr="00774DB6">
        <w:rPr>
          <w:vertAlign w:val="subscript"/>
        </w:rPr>
        <w:t>2</w:t>
      </w:r>
      <w:r w:rsidR="00774DB6">
        <w:t>O</w:t>
      </w:r>
      <w:r>
        <w:t xml:space="preserve">); </w:t>
      </w:r>
      <w:r w:rsidRPr="00B009D5">
        <w:rPr>
          <w:vertAlign w:val="superscript"/>
        </w:rPr>
        <w:t>13</w:t>
      </w:r>
      <w:r>
        <w:t>C NMR (DMSO-d</w:t>
      </w:r>
      <w:r w:rsidRPr="00B009D5">
        <w:rPr>
          <w:vertAlign w:val="subscript"/>
        </w:rPr>
        <w:t>6</w:t>
      </w:r>
      <w:r>
        <w:t>): 163.3, 153.4, 134.3, 130.7, 127.1, 124.3, 117.7, 111.8, 110.6</w:t>
      </w:r>
      <w:r w:rsidR="00364A16">
        <w:t xml:space="preserve">, 108.6 </w:t>
      </w:r>
      <w:r>
        <w:t>(</w:t>
      </w:r>
      <w:r w:rsidR="007D65F1">
        <w:t xml:space="preserve">10 x </w:t>
      </w:r>
      <w:r>
        <w:t>DHN), 108.4 (C-1), 85.5, 75.0, 70.2, 61.7 (C-2/3/4/5</w:t>
      </w:r>
      <w:r w:rsidR="005634FC">
        <w:t>)</w:t>
      </w:r>
      <w:r>
        <w:t>. HRMS (ESI) for C</w:t>
      </w:r>
      <w:r w:rsidRPr="00B009D5">
        <w:rPr>
          <w:vertAlign w:val="subscript"/>
        </w:rPr>
        <w:t>15</w:t>
      </w:r>
      <w:r>
        <w:t>H</w:t>
      </w:r>
      <w:r w:rsidRPr="00B009D5">
        <w:rPr>
          <w:vertAlign w:val="subscript"/>
        </w:rPr>
        <w:t>18</w:t>
      </w:r>
      <w:r w:rsidR="00D54003">
        <w:t>Br</w:t>
      </w:r>
      <w:r w:rsidR="00D54003" w:rsidRPr="00D54003">
        <w:rPr>
          <w:vertAlign w:val="subscript"/>
        </w:rPr>
        <w:t>2</w:t>
      </w:r>
      <w:r w:rsidR="00D54003">
        <w:t>N</w:t>
      </w:r>
      <w:r>
        <w:t>O</w:t>
      </w:r>
      <w:r w:rsidRPr="00B009D5">
        <w:rPr>
          <w:vertAlign w:val="subscript"/>
        </w:rPr>
        <w:t>6</w:t>
      </w:r>
      <w:r>
        <w:t xml:space="preserve"> [M+H]</w:t>
      </w:r>
      <w:r w:rsidRPr="008A14A1">
        <w:rPr>
          <w:vertAlign w:val="superscript"/>
        </w:rPr>
        <w:t>+</w:t>
      </w:r>
      <w:r>
        <w:t>: m/z calcd 465.9495; measured: 465.9495.</w:t>
      </w:r>
      <w:r w:rsidR="002017E2">
        <w:t xml:space="preserve"> The HPLC of this substrate showed a single compound (see supplementary data).</w:t>
      </w:r>
    </w:p>
    <w:p w14:paraId="6D0FD511" w14:textId="486C72A9" w:rsidR="00D50177" w:rsidRPr="00F835FB" w:rsidRDefault="0096611A" w:rsidP="00F835FB">
      <w:pPr>
        <w:rPr>
          <w:b/>
        </w:rPr>
      </w:pPr>
      <w:r w:rsidDel="0096611A">
        <w:t xml:space="preserve"> </w:t>
      </w:r>
      <w:r w:rsidR="00F835FB">
        <w:rPr>
          <w:b/>
        </w:rPr>
        <w:t>References</w:t>
      </w:r>
    </w:p>
    <w:p w14:paraId="109A7B82" w14:textId="77777777" w:rsidR="007F48B2" w:rsidRDefault="007F48B2" w:rsidP="007F48B2">
      <w:pPr>
        <w:spacing w:after="0"/>
      </w:pPr>
      <w:r>
        <w:t xml:space="preserve">1. Perry JD. A decade of development of chromogenic culture media for clinical microbiology in an era of molecular diagnostics. </w:t>
      </w:r>
      <w:r w:rsidRPr="00F30664">
        <w:rPr>
          <w:i/>
        </w:rPr>
        <w:t>Clin. Microbiol. Rev.</w:t>
      </w:r>
      <w:r>
        <w:t xml:space="preserve"> 2017;30:449-479. </w:t>
      </w:r>
    </w:p>
    <w:p w14:paraId="1180EB0B" w14:textId="77777777" w:rsidR="007F48B2" w:rsidRDefault="007F48B2" w:rsidP="007F48B2">
      <w:pPr>
        <w:spacing w:after="0"/>
      </w:pPr>
      <w:r>
        <w:t xml:space="preserve">2. </w:t>
      </w:r>
      <w:r w:rsidRPr="002A3955">
        <w:t>Orenga S</w:t>
      </w:r>
      <w:r>
        <w:t xml:space="preserve">, </w:t>
      </w:r>
      <w:r w:rsidRPr="002A3955">
        <w:t>James AL</w:t>
      </w:r>
      <w:r>
        <w:t>,</w:t>
      </w:r>
      <w:r w:rsidRPr="002A3955">
        <w:t xml:space="preserve"> Manfi M</w:t>
      </w:r>
      <w:r>
        <w:t>,</w:t>
      </w:r>
      <w:r w:rsidRPr="002A3955">
        <w:t xml:space="preserve"> Perry JD</w:t>
      </w:r>
      <w:r>
        <w:t>,</w:t>
      </w:r>
      <w:r w:rsidRPr="002A3955">
        <w:t xml:space="preserve"> Pincus DH. </w:t>
      </w:r>
      <w:r w:rsidRPr="00143A0B">
        <w:t>Enzymatic substrates in microbiology</w:t>
      </w:r>
      <w:r>
        <w:t xml:space="preserve">. </w:t>
      </w:r>
      <w:r w:rsidRPr="002A3955">
        <w:rPr>
          <w:i/>
        </w:rPr>
        <w:t>J. Microbiol. Methods</w:t>
      </w:r>
      <w:r w:rsidRPr="002A3955">
        <w:t xml:space="preserve"> </w:t>
      </w:r>
      <w:r w:rsidRPr="00F30664">
        <w:t>2009</w:t>
      </w:r>
      <w:r>
        <w:t>;</w:t>
      </w:r>
      <w:r w:rsidRPr="00F30664">
        <w:t>79</w:t>
      </w:r>
      <w:r>
        <w:t>:</w:t>
      </w:r>
      <w:r w:rsidRPr="002A3955">
        <w:t>139</w:t>
      </w:r>
      <w:r>
        <w:t>-155.</w:t>
      </w:r>
      <w:r w:rsidRPr="002A3955">
        <w:t xml:space="preserve"> </w:t>
      </w:r>
    </w:p>
    <w:p w14:paraId="19C5BD0C" w14:textId="77777777" w:rsidR="007F48B2" w:rsidRDefault="007F48B2" w:rsidP="007F48B2">
      <w:pPr>
        <w:spacing w:after="0"/>
      </w:pPr>
      <w:r w:rsidRPr="00B22B28">
        <w:t>3. V</w:t>
      </w:r>
      <w:r>
        <w:t>á</w:t>
      </w:r>
      <w:r w:rsidRPr="00B22B28">
        <w:t>radi L, Lin Luo J</w:t>
      </w:r>
      <w:r>
        <w:t>,</w:t>
      </w:r>
      <w:r w:rsidRPr="00B22B28">
        <w:t xml:space="preserve"> </w:t>
      </w:r>
      <w:r w:rsidRPr="00967ED8">
        <w:t>Hibbs</w:t>
      </w:r>
      <w:r>
        <w:t xml:space="preserve"> </w:t>
      </w:r>
      <w:r w:rsidRPr="00967ED8">
        <w:t>DE</w:t>
      </w:r>
      <w:r>
        <w:t>,</w:t>
      </w:r>
      <w:r w:rsidRPr="00967ED8">
        <w:t xml:space="preserve"> Perry JD</w:t>
      </w:r>
      <w:r>
        <w:t>,</w:t>
      </w:r>
      <w:r w:rsidRPr="00967ED8">
        <w:t xml:space="preserve"> Anderson R</w:t>
      </w:r>
      <w:r>
        <w:t xml:space="preserve">J, Orenga S, Groundwater PW. Methods for the detection and identification of pathogenic bacteria: past, present, and future. </w:t>
      </w:r>
      <w:r w:rsidRPr="000C56BD">
        <w:rPr>
          <w:i/>
        </w:rPr>
        <w:t>Chem. Soc. Rev</w:t>
      </w:r>
      <w:r>
        <w:t xml:space="preserve">. 2017;46:4818-4832. </w:t>
      </w:r>
    </w:p>
    <w:p w14:paraId="51F223BD" w14:textId="77777777" w:rsidR="007F48B2" w:rsidRDefault="007F48B2" w:rsidP="007F48B2">
      <w:pPr>
        <w:spacing w:after="0"/>
      </w:pPr>
      <w:r>
        <w:t xml:space="preserve">4. Lederberg J. The-β-D-galactosidase of </w:t>
      </w:r>
      <w:r w:rsidRPr="00FE193A">
        <w:rPr>
          <w:i/>
        </w:rPr>
        <w:t>Escherichia coli</w:t>
      </w:r>
      <w:r>
        <w:t xml:space="preserve"> strain K-12. </w:t>
      </w:r>
      <w:r w:rsidRPr="000C56BD">
        <w:rPr>
          <w:i/>
        </w:rPr>
        <w:t>J. Bacteriol</w:t>
      </w:r>
      <w:r>
        <w:t xml:space="preserve">. 1950;60:381-392. </w:t>
      </w:r>
    </w:p>
    <w:p w14:paraId="5151F435" w14:textId="77777777" w:rsidR="007F48B2" w:rsidRPr="00650648" w:rsidRDefault="007F48B2" w:rsidP="007F48B2">
      <w:pPr>
        <w:spacing w:after="0"/>
        <w:rPr>
          <w:lang w:val="de-DE"/>
        </w:rPr>
      </w:pPr>
      <w:r w:rsidRPr="003D22A0">
        <w:t xml:space="preserve">5. Rambach A. </w:t>
      </w:r>
      <w:r w:rsidRPr="003D22A0">
        <w:rPr>
          <w:i/>
        </w:rPr>
        <w:t>Appl. Environ. Microbiol</w:t>
      </w:r>
      <w:r w:rsidRPr="003D22A0">
        <w:t xml:space="preserve">. </w:t>
      </w:r>
      <w:r>
        <w:t xml:space="preserve">New plate medium for facilitated differentiation of </w:t>
      </w:r>
      <w:r w:rsidRPr="00FE193A">
        <w:rPr>
          <w:i/>
        </w:rPr>
        <w:t>Salmonella</w:t>
      </w:r>
      <w:r>
        <w:t xml:space="preserve"> spp. from </w:t>
      </w:r>
      <w:r w:rsidRPr="00FE193A">
        <w:rPr>
          <w:i/>
        </w:rPr>
        <w:t>Proteus</w:t>
      </w:r>
      <w:r>
        <w:t xml:space="preserve"> spp. and other enteric bacteria. </w:t>
      </w:r>
      <w:r w:rsidRPr="00650648">
        <w:rPr>
          <w:lang w:val="de-DE"/>
        </w:rPr>
        <w:t xml:space="preserve">1990;56:301-303. </w:t>
      </w:r>
    </w:p>
    <w:p w14:paraId="50127A55" w14:textId="77777777" w:rsidR="007F48B2" w:rsidRPr="00FE193A" w:rsidRDefault="007F48B2" w:rsidP="007F48B2">
      <w:pPr>
        <w:spacing w:after="0"/>
        <w:rPr>
          <w:lang w:val="de-DE"/>
        </w:rPr>
      </w:pPr>
      <w:r w:rsidRPr="00FE193A">
        <w:rPr>
          <w:lang w:val="de-DE"/>
        </w:rPr>
        <w:t xml:space="preserve">6. Spitz U, Wick L, Bayer A, Weymuth C, Schabert G. EP 2427431, 2009. </w:t>
      </w:r>
    </w:p>
    <w:p w14:paraId="6FEBE9FD" w14:textId="77777777" w:rsidR="007F48B2" w:rsidRDefault="007F48B2" w:rsidP="007F48B2">
      <w:pPr>
        <w:spacing w:after="0"/>
      </w:pPr>
      <w:r w:rsidRPr="00F42A22">
        <w:t xml:space="preserve">7. Swan A. </w:t>
      </w:r>
      <w:r>
        <w:t xml:space="preserve">The use of bile-aesculin medium and of Maxted’s technique of Lancefield grouping in the identification of enterococci (group </w:t>
      </w:r>
      <w:r w:rsidRPr="00FE193A">
        <w:rPr>
          <w:i/>
        </w:rPr>
        <w:t>D</w:t>
      </w:r>
      <w:r>
        <w:t xml:space="preserve"> streptococci). </w:t>
      </w:r>
      <w:r w:rsidRPr="00F42A22">
        <w:rPr>
          <w:i/>
        </w:rPr>
        <w:t>J. Clin. Pathol</w:t>
      </w:r>
      <w:r>
        <w:t xml:space="preserve">. 1954;7:160-163. </w:t>
      </w:r>
    </w:p>
    <w:p w14:paraId="487C8A51" w14:textId="77777777" w:rsidR="007F48B2" w:rsidRDefault="007F48B2" w:rsidP="007F48B2">
      <w:pPr>
        <w:spacing w:after="0"/>
      </w:pPr>
      <w:r>
        <w:t xml:space="preserve">8. James AL, Perry JD, Ford M, Armstrong L, Gould FK. Cyclohexenoescletin-β-D-glucoside: a new substrate for the detection of bacterial β-D-glucosidase. </w:t>
      </w:r>
      <w:r w:rsidRPr="00082247">
        <w:rPr>
          <w:i/>
        </w:rPr>
        <w:t>J. Appl. Microbiol</w:t>
      </w:r>
      <w:r>
        <w:t xml:space="preserve">. 1997;82:532-536. </w:t>
      </w:r>
    </w:p>
    <w:p w14:paraId="6CD3258E" w14:textId="77777777" w:rsidR="007F48B2" w:rsidRDefault="007F48B2" w:rsidP="007F48B2">
      <w:pPr>
        <w:spacing w:after="0"/>
      </w:pPr>
      <w:r>
        <w:t xml:space="preserve">9. Perry JD, Morris KA, James AL, Oliver M, Gould FK. </w:t>
      </w:r>
      <w:r w:rsidRPr="002443BA">
        <w:rPr>
          <w:rFonts w:hint="eastAsia"/>
        </w:rPr>
        <w:t>Evaluation of novel chromogenic substrates</w:t>
      </w:r>
      <w:r>
        <w:rPr>
          <w:rFonts w:hint="eastAsia"/>
        </w:rPr>
        <w:t xml:space="preserve"> for the detection of bacterial </w:t>
      </w:r>
      <w:r>
        <w:t>β</w:t>
      </w:r>
      <w:r>
        <w:rPr>
          <w:rFonts w:hint="eastAsia"/>
        </w:rPr>
        <w:t>-</w:t>
      </w:r>
      <w:r w:rsidRPr="002443BA">
        <w:rPr>
          <w:rFonts w:hint="eastAsia"/>
        </w:rPr>
        <w:t>glucosidase</w:t>
      </w:r>
      <w:r>
        <w:t xml:space="preserve">. </w:t>
      </w:r>
      <w:r w:rsidRPr="00082247">
        <w:rPr>
          <w:i/>
        </w:rPr>
        <w:t>J. Appl. Microbiol</w:t>
      </w:r>
      <w:r>
        <w:t xml:space="preserve">. 2007;102:410-415.   </w:t>
      </w:r>
    </w:p>
    <w:p w14:paraId="7B54BA82" w14:textId="77777777" w:rsidR="007F48B2" w:rsidRPr="00C44479" w:rsidRDefault="007F48B2" w:rsidP="007F48B2">
      <w:pPr>
        <w:spacing w:after="0"/>
      </w:pPr>
      <w:r>
        <w:t>10. James AL, Perry JD,</w:t>
      </w:r>
      <w:r w:rsidRPr="00C44479">
        <w:t xml:space="preserve"> Ford </w:t>
      </w:r>
      <w:r>
        <w:t xml:space="preserve">M, Armstrong L, Gould FK. </w:t>
      </w:r>
      <w:r w:rsidRPr="00A05B34">
        <w:t>Evaluat</w:t>
      </w:r>
      <w:r>
        <w:t>ion of cyclohexenoesculetin-β</w:t>
      </w:r>
      <w:r w:rsidRPr="00A05B34">
        <w:t>-D-galacto</w:t>
      </w:r>
      <w:r>
        <w:t>side and 8-hydroxyquinoline-β</w:t>
      </w:r>
      <w:r w:rsidRPr="00A05B34">
        <w:t xml:space="preserve">-D-galactoside as substrates for the detection of </w:t>
      </w:r>
      <w:r>
        <w:t>β</w:t>
      </w:r>
      <w:r w:rsidRPr="00A05B34">
        <w:t>-galactosidase</w:t>
      </w:r>
      <w:r>
        <w:t xml:space="preserve">. </w:t>
      </w:r>
      <w:r w:rsidRPr="00C44479">
        <w:rPr>
          <w:i/>
        </w:rPr>
        <w:t>Appl. Environ. Microbiol</w:t>
      </w:r>
      <w:r>
        <w:t>. 1996;62:3868-3870.</w:t>
      </w:r>
    </w:p>
    <w:p w14:paraId="7C840C3A" w14:textId="77777777" w:rsidR="007F48B2" w:rsidRDefault="007F48B2" w:rsidP="007F48B2">
      <w:pPr>
        <w:spacing w:after="0"/>
      </w:pPr>
      <w:r>
        <w:t xml:space="preserve">11. </w:t>
      </w:r>
      <w:r w:rsidRPr="00C44479">
        <w:t>James AL</w:t>
      </w:r>
      <w:r>
        <w:t>,</w:t>
      </w:r>
      <w:r w:rsidRPr="00C44479">
        <w:t xml:space="preserve"> Perry JD</w:t>
      </w:r>
      <w:r>
        <w:t>,</w:t>
      </w:r>
      <w:r w:rsidRPr="00C44479">
        <w:t xml:space="preserve"> Chilvers K</w:t>
      </w:r>
      <w:r>
        <w:t xml:space="preserve">, Robson IS, Armstrong L, Orr KE.  Alizarin-β-D-galactoside: a new substrate for the detection of bacterial β-galactosidase. </w:t>
      </w:r>
      <w:r w:rsidRPr="00C44479">
        <w:rPr>
          <w:i/>
        </w:rPr>
        <w:t>Lett. Appl. Microbiol</w:t>
      </w:r>
      <w:r>
        <w:t>. 2000;30:336-340.</w:t>
      </w:r>
      <w:r w:rsidRPr="00061A8A">
        <w:t xml:space="preserve"> </w:t>
      </w:r>
    </w:p>
    <w:p w14:paraId="70D608C6" w14:textId="77777777" w:rsidR="007F48B2" w:rsidRDefault="007F48B2" w:rsidP="007F48B2">
      <w:pPr>
        <w:spacing w:after="0"/>
      </w:pPr>
      <w:r w:rsidRPr="00F22016">
        <w:t>1</w:t>
      </w:r>
      <w:r>
        <w:t>2</w:t>
      </w:r>
      <w:r w:rsidRPr="00F22016">
        <w:t>. Butterworth LA</w:t>
      </w:r>
      <w:r>
        <w:t>,</w:t>
      </w:r>
      <w:r w:rsidRPr="00F22016">
        <w:t xml:space="preserve"> Perry JD</w:t>
      </w:r>
      <w:r>
        <w:t>,</w:t>
      </w:r>
      <w:r w:rsidRPr="00F22016">
        <w:t xml:space="preserve"> Davies G</w:t>
      </w:r>
      <w:r>
        <w:t>,</w:t>
      </w:r>
      <w:r w:rsidRPr="00F22016">
        <w:t xml:space="preserve"> Burton M</w:t>
      </w:r>
      <w:r>
        <w:t>,</w:t>
      </w:r>
      <w:r w:rsidRPr="00F22016">
        <w:t xml:space="preserve"> Reed RH</w:t>
      </w:r>
      <w:r>
        <w:t>,</w:t>
      </w:r>
      <w:r w:rsidRPr="00F22016">
        <w:t xml:space="preserve"> Gould FK. </w:t>
      </w:r>
      <w:r>
        <w:t xml:space="preserve">Evaluation of novel β-ribosidase substrates for the differentiation of Gram-negative bacteria. </w:t>
      </w:r>
      <w:r w:rsidRPr="00F22016">
        <w:rPr>
          <w:i/>
        </w:rPr>
        <w:t>J. Appl. Microbiol</w:t>
      </w:r>
      <w:r w:rsidRPr="00F22016">
        <w:t>. 2004</w:t>
      </w:r>
      <w:r>
        <w:t>;</w:t>
      </w:r>
      <w:r w:rsidRPr="00F22016">
        <w:t>96</w:t>
      </w:r>
      <w:r>
        <w:t>:</w:t>
      </w:r>
      <w:r w:rsidRPr="00F22016">
        <w:t>170</w:t>
      </w:r>
      <w:r>
        <w:t>-176</w:t>
      </w:r>
      <w:r w:rsidRPr="00F22016">
        <w:t>.</w:t>
      </w:r>
      <w:r>
        <w:t xml:space="preserve"> </w:t>
      </w:r>
    </w:p>
    <w:p w14:paraId="5E1B8FEF" w14:textId="77777777" w:rsidR="007F48B2" w:rsidRPr="00F576C6" w:rsidRDefault="007F48B2" w:rsidP="007F48B2">
      <w:pPr>
        <w:spacing w:after="0"/>
      </w:pPr>
      <w:r>
        <w:t>13</w:t>
      </w:r>
      <w:r w:rsidRPr="00F576C6">
        <w:t>. Rambach</w:t>
      </w:r>
      <w:r>
        <w:t xml:space="preserve"> </w:t>
      </w:r>
      <w:r w:rsidRPr="00F576C6">
        <w:t>A. EP 0025467, 1981.</w:t>
      </w:r>
    </w:p>
    <w:p w14:paraId="626DB557" w14:textId="77777777" w:rsidR="007F48B2" w:rsidRPr="001E0FB1" w:rsidRDefault="007F48B2" w:rsidP="007F48B2">
      <w:pPr>
        <w:spacing w:after="0"/>
      </w:pPr>
      <w:r>
        <w:t xml:space="preserve">14. Turner HJ, Burton M. </w:t>
      </w:r>
      <w:r w:rsidRPr="001E0FB1">
        <w:t>EP</w:t>
      </w:r>
      <w:r>
        <w:t xml:space="preserve"> </w:t>
      </w:r>
      <w:r w:rsidRPr="001E0FB1">
        <w:t>3066107, 2017</w:t>
      </w:r>
      <w:r>
        <w:t>.</w:t>
      </w:r>
    </w:p>
    <w:p w14:paraId="25D2AB91" w14:textId="77777777" w:rsidR="007F48B2" w:rsidRDefault="007F48B2" w:rsidP="007F48B2">
      <w:pPr>
        <w:spacing w:after="0"/>
      </w:pPr>
      <w:r>
        <w:t xml:space="preserve">15. Turner HJ, Burton M. </w:t>
      </w:r>
      <w:r w:rsidRPr="001E0FB1">
        <w:t>EP</w:t>
      </w:r>
      <w:r>
        <w:t xml:space="preserve"> </w:t>
      </w:r>
      <w:r w:rsidRPr="001E0FB1">
        <w:t>3066209,</w:t>
      </w:r>
      <w:r>
        <w:t xml:space="preserve"> </w:t>
      </w:r>
      <w:r w:rsidRPr="001E0FB1">
        <w:t>2017</w:t>
      </w:r>
      <w:r>
        <w:t>.</w:t>
      </w:r>
    </w:p>
    <w:p w14:paraId="1E0C8ECD" w14:textId="77777777" w:rsidR="007F48B2" w:rsidRPr="00B22B28" w:rsidRDefault="007F48B2" w:rsidP="007F48B2">
      <w:pPr>
        <w:spacing w:after="0"/>
      </w:pPr>
      <w:r w:rsidRPr="00B22B28">
        <w:t>16. Burton M. EP 1438423, 2004.</w:t>
      </w:r>
    </w:p>
    <w:p w14:paraId="62CF1FFE" w14:textId="77777777" w:rsidR="007F48B2" w:rsidRPr="00AB102A" w:rsidRDefault="007F48B2" w:rsidP="007F48B2">
      <w:pPr>
        <w:spacing w:after="0"/>
        <w:rPr>
          <w:color w:val="FF0000"/>
          <w:lang w:val="de-DE"/>
        </w:rPr>
      </w:pPr>
      <w:r>
        <w:t xml:space="preserve">17. </w:t>
      </w:r>
      <w:r w:rsidRPr="00A57F4A">
        <w:t>Halimi D</w:t>
      </w:r>
      <w:r>
        <w:t>,</w:t>
      </w:r>
      <w:r w:rsidRPr="00A57F4A">
        <w:t xml:space="preserve"> O</w:t>
      </w:r>
      <w:r>
        <w:t xml:space="preserve">renga S, Perry JD. </w:t>
      </w:r>
      <w:r w:rsidRPr="00AB102A">
        <w:rPr>
          <w:lang w:val="de-DE"/>
        </w:rPr>
        <w:t xml:space="preserve">US 0297692, 2010. </w:t>
      </w:r>
    </w:p>
    <w:p w14:paraId="3F0B4517" w14:textId="77777777" w:rsidR="007F48B2" w:rsidRPr="0093578A" w:rsidRDefault="007F48B2" w:rsidP="007F48B2">
      <w:pPr>
        <w:spacing w:after="0"/>
        <w:rPr>
          <w:lang w:val="de-DE"/>
        </w:rPr>
      </w:pPr>
      <w:r>
        <w:rPr>
          <w:lang w:val="de-DE"/>
        </w:rPr>
        <w:t>18</w:t>
      </w:r>
      <w:r w:rsidRPr="0093578A">
        <w:rPr>
          <w:lang w:val="de-DE"/>
        </w:rPr>
        <w:t>. Helferich B</w:t>
      </w:r>
      <w:r>
        <w:rPr>
          <w:lang w:val="de-DE"/>
        </w:rPr>
        <w:t>,</w:t>
      </w:r>
      <w:r w:rsidRPr="0093578A">
        <w:rPr>
          <w:lang w:val="de-DE"/>
        </w:rPr>
        <w:t xml:space="preserve"> Lang O</w:t>
      </w:r>
      <w:r>
        <w:rPr>
          <w:lang w:val="de-DE"/>
        </w:rPr>
        <w:t>,</w:t>
      </w:r>
      <w:r w:rsidRPr="0093578A">
        <w:rPr>
          <w:lang w:val="de-DE"/>
        </w:rPr>
        <w:t xml:space="preserve"> Schmitz-Hillebrecht E. </w:t>
      </w:r>
      <w:r w:rsidRPr="00A05B34">
        <w:rPr>
          <w:lang w:val="de-DE"/>
        </w:rPr>
        <w:t>Glucosidische Azofarbstoffe</w:t>
      </w:r>
      <w:r>
        <w:rPr>
          <w:lang w:val="de-DE"/>
        </w:rPr>
        <w:t xml:space="preserve">. </w:t>
      </w:r>
      <w:r w:rsidRPr="00145BC5">
        <w:rPr>
          <w:i/>
          <w:lang w:val="de-DE"/>
        </w:rPr>
        <w:t>J. Pr</w:t>
      </w:r>
      <w:r>
        <w:rPr>
          <w:i/>
          <w:lang w:val="de-DE"/>
        </w:rPr>
        <w:t>a</w:t>
      </w:r>
      <w:r w:rsidRPr="00145BC5">
        <w:rPr>
          <w:i/>
          <w:lang w:val="de-DE"/>
        </w:rPr>
        <w:t>kt. Chem</w:t>
      </w:r>
      <w:r>
        <w:rPr>
          <w:lang w:val="de-DE"/>
        </w:rPr>
        <w:t xml:space="preserve">. 1933;138:275-280. </w:t>
      </w:r>
    </w:p>
    <w:p w14:paraId="2E6659D3" w14:textId="77777777" w:rsidR="007F48B2" w:rsidRPr="008D1F8C" w:rsidRDefault="007F48B2" w:rsidP="007F48B2">
      <w:pPr>
        <w:spacing w:after="0"/>
        <w:rPr>
          <w:lang w:val="de-DE"/>
        </w:rPr>
      </w:pPr>
      <w:r>
        <w:rPr>
          <w:lang w:val="de-DE"/>
        </w:rPr>
        <w:t>19</w:t>
      </w:r>
      <w:r w:rsidRPr="00917120">
        <w:rPr>
          <w:lang w:val="de-DE"/>
        </w:rPr>
        <w:t>. Bretschneider H</w:t>
      </w:r>
      <w:r>
        <w:rPr>
          <w:lang w:val="de-DE"/>
        </w:rPr>
        <w:t xml:space="preserve">, </w:t>
      </w:r>
      <w:r w:rsidRPr="00917120">
        <w:rPr>
          <w:lang w:val="de-DE"/>
        </w:rPr>
        <w:t xml:space="preserve">Beran K. </w:t>
      </w:r>
      <w:r w:rsidRPr="00A05B34">
        <w:rPr>
          <w:lang w:val="de-DE"/>
        </w:rPr>
        <w:t>Überführung ein- und zweiwertiger Phenole in acetylierteβ-d-Glucoside mitβ-Pentaacetyl-d-glucose und Borfluorid</w:t>
      </w:r>
      <w:r>
        <w:rPr>
          <w:lang w:val="de-DE"/>
        </w:rPr>
        <w:t xml:space="preserve">. </w:t>
      </w:r>
      <w:r w:rsidRPr="00917120">
        <w:rPr>
          <w:i/>
          <w:lang w:val="de-DE"/>
        </w:rPr>
        <w:t xml:space="preserve">Monatsh. </w:t>
      </w:r>
      <w:r w:rsidRPr="008D1F8C">
        <w:rPr>
          <w:i/>
          <w:lang w:val="de-DE"/>
        </w:rPr>
        <w:t>Chem</w:t>
      </w:r>
      <w:r w:rsidRPr="008D1F8C">
        <w:rPr>
          <w:lang w:val="de-DE"/>
        </w:rPr>
        <w:t>. 1949;80:262</w:t>
      </w:r>
      <w:r>
        <w:rPr>
          <w:lang w:val="de-DE"/>
        </w:rPr>
        <w:t>-270</w:t>
      </w:r>
      <w:r w:rsidRPr="008D1F8C">
        <w:rPr>
          <w:lang w:val="de-DE"/>
        </w:rPr>
        <w:t xml:space="preserve">. </w:t>
      </w:r>
    </w:p>
    <w:p w14:paraId="2790BEA8" w14:textId="77777777" w:rsidR="007F48B2" w:rsidRPr="00650648" w:rsidRDefault="007F48B2" w:rsidP="007F48B2">
      <w:pPr>
        <w:spacing w:after="0"/>
      </w:pPr>
      <w:r w:rsidRPr="008D1F8C">
        <w:rPr>
          <w:lang w:val="de-DE"/>
        </w:rPr>
        <w:t xml:space="preserve">20. Praly J-P, Descotes G, Grenier-Loustalot M-F, Metras F. </w:t>
      </w:r>
      <w:r>
        <w:rPr>
          <w:lang w:val="de-DE"/>
        </w:rPr>
        <w:t xml:space="preserve">Nouvelle synthèse de spiro-orthoesters D-glucosidiques par photocyclisation stéréoselective d’hydroxyalkyl-D-glucosides. </w:t>
      </w:r>
      <w:r w:rsidRPr="00650648">
        <w:rPr>
          <w:i/>
        </w:rPr>
        <w:t>Carb. Res</w:t>
      </w:r>
      <w:r w:rsidRPr="00650648">
        <w:t xml:space="preserve">. 1984;128:21-35. </w:t>
      </w:r>
    </w:p>
    <w:p w14:paraId="76EF060C" w14:textId="77777777" w:rsidR="007F48B2" w:rsidRPr="008D1F8C" w:rsidRDefault="007F48B2" w:rsidP="007F48B2">
      <w:pPr>
        <w:spacing w:after="0"/>
      </w:pPr>
      <w:r w:rsidRPr="008D1F8C">
        <w:t xml:space="preserve">21. Luo S-Y, Jang Y-J, Liu J-Y, Chu C-S, Liao C-C, Hung S-C. Carbohydrate-templated asymmetric Diels-Alder reactions of masked </w:t>
      </w:r>
      <w:r w:rsidRPr="008D1F8C">
        <w:rPr>
          <w:i/>
        </w:rPr>
        <w:t>ortho</w:t>
      </w:r>
      <w:r w:rsidRPr="008D1F8C">
        <w:t xml:space="preserve">-benzoquinones for the synthesis of chiral bicyclo[2.2.2]oct-5-en-2-ones. </w:t>
      </w:r>
      <w:r w:rsidRPr="008D1F8C">
        <w:rPr>
          <w:i/>
        </w:rPr>
        <w:t>Angew. Chem. Int. Ed</w:t>
      </w:r>
      <w:r w:rsidRPr="008D1F8C">
        <w:t xml:space="preserve">. 2008;47:8082-8085. </w:t>
      </w:r>
    </w:p>
    <w:p w14:paraId="4AC80474" w14:textId="77777777" w:rsidR="007F48B2" w:rsidRPr="00733CCE" w:rsidRDefault="007F48B2" w:rsidP="007F48B2">
      <w:pPr>
        <w:spacing w:after="0"/>
      </w:pPr>
      <w:r w:rsidRPr="00AB102A">
        <w:t xml:space="preserve">22. Bjerre J, Nielsen EH, Bols M. </w:t>
      </w:r>
      <w:r>
        <w:t xml:space="preserve">Hydrolysis of toxic natural glucosides catalyzed by cyclodextrin dicyanohydrins. </w:t>
      </w:r>
      <w:r w:rsidRPr="00AB102A">
        <w:rPr>
          <w:i/>
        </w:rPr>
        <w:t xml:space="preserve">Eur. J. Org. </w:t>
      </w:r>
      <w:r w:rsidRPr="00733CCE">
        <w:rPr>
          <w:i/>
        </w:rPr>
        <w:t>Chem</w:t>
      </w:r>
      <w:r w:rsidRPr="00733CCE">
        <w:t>. 2008</w:t>
      </w:r>
      <w:r>
        <w:t>;</w:t>
      </w:r>
      <w:r w:rsidRPr="00733CCE">
        <w:t>4</w:t>
      </w:r>
      <w:r>
        <w:t>:</w:t>
      </w:r>
      <w:r w:rsidRPr="00733CCE">
        <w:t>745</w:t>
      </w:r>
      <w:r>
        <w:t>-752</w:t>
      </w:r>
      <w:r w:rsidRPr="00733CCE">
        <w:t>.</w:t>
      </w:r>
    </w:p>
    <w:p w14:paraId="765FA6FC" w14:textId="77777777" w:rsidR="007F48B2" w:rsidRPr="000C1E2F" w:rsidRDefault="007F48B2" w:rsidP="007F48B2">
      <w:pPr>
        <w:spacing w:after="0"/>
      </w:pPr>
      <w:r w:rsidRPr="00B22B28">
        <w:t>23. Onodera J-I, Takano M, Kishi Y, Yokoyama N</w:t>
      </w:r>
      <w:r>
        <w:t>,</w:t>
      </w:r>
      <w:r w:rsidRPr="00B22B28">
        <w:t xml:space="preserve"> Ishida R. </w:t>
      </w:r>
      <w:r>
        <w:t xml:space="preserve">Direct condensation of polyhydric phenols with glucose. </w:t>
      </w:r>
      <w:r w:rsidRPr="00B22B28">
        <w:rPr>
          <w:i/>
        </w:rPr>
        <w:t xml:space="preserve">Chem. </w:t>
      </w:r>
      <w:r w:rsidRPr="000C1E2F">
        <w:rPr>
          <w:i/>
        </w:rPr>
        <w:t>Lett</w:t>
      </w:r>
      <w:r w:rsidRPr="000C1E2F">
        <w:t>. 1983</w:t>
      </w:r>
      <w:r>
        <w:t>;</w:t>
      </w:r>
      <w:r w:rsidRPr="000C1E2F">
        <w:t>1487</w:t>
      </w:r>
      <w:r>
        <w:t>-1488</w:t>
      </w:r>
      <w:r w:rsidRPr="000C1E2F">
        <w:t>.</w:t>
      </w:r>
    </w:p>
    <w:p w14:paraId="4E961160" w14:textId="77777777" w:rsidR="007F48B2" w:rsidRPr="000C1E2F" w:rsidRDefault="007F48B2" w:rsidP="007F48B2">
      <w:pPr>
        <w:spacing w:after="0"/>
      </w:pPr>
      <w:r w:rsidRPr="00733CCE">
        <w:t>24. Peng S-Q</w:t>
      </w:r>
      <w:r>
        <w:t>,</w:t>
      </w:r>
      <w:r w:rsidRPr="00733CCE">
        <w:t xml:space="preserve"> Pu LL</w:t>
      </w:r>
      <w:r>
        <w:t>,</w:t>
      </w:r>
      <w:r w:rsidRPr="00733CCE">
        <w:t xml:space="preserve"> Yi A</w:t>
      </w:r>
      <w:r>
        <w:t>,</w:t>
      </w:r>
      <w:r w:rsidRPr="00733CCE">
        <w:t xml:space="preserve"> Tie-Ming C</w:t>
      </w:r>
      <w:r>
        <w:t>,</w:t>
      </w:r>
      <w:r w:rsidRPr="00733CCE">
        <w:t xml:space="preserve"> Meng-Shen C. </w:t>
      </w:r>
      <w:r>
        <w:t xml:space="preserve">Studies on glycosides IV. Synthesis of Arbutin analogs. </w:t>
      </w:r>
      <w:r w:rsidRPr="00733CCE">
        <w:rPr>
          <w:i/>
        </w:rPr>
        <w:t>Acta Chimica Sinica</w:t>
      </w:r>
      <w:r w:rsidRPr="00733CCE">
        <w:t xml:space="preserve">. </w:t>
      </w:r>
      <w:r w:rsidRPr="000C1E2F">
        <w:t>1989</w:t>
      </w:r>
      <w:r>
        <w:t>;</w:t>
      </w:r>
      <w:r w:rsidRPr="000C1E2F">
        <w:t>47</w:t>
      </w:r>
      <w:r>
        <w:t>:</w:t>
      </w:r>
      <w:r w:rsidRPr="000C1E2F">
        <w:t>512</w:t>
      </w:r>
      <w:r>
        <w:t>-515</w:t>
      </w:r>
      <w:r w:rsidRPr="000C1E2F">
        <w:t xml:space="preserve">. </w:t>
      </w:r>
    </w:p>
    <w:p w14:paraId="6E256537" w14:textId="77777777" w:rsidR="007F48B2" w:rsidRPr="00650648" w:rsidRDefault="007F48B2" w:rsidP="007F48B2">
      <w:pPr>
        <w:spacing w:after="0"/>
        <w:rPr>
          <w:lang w:val="es-ES"/>
        </w:rPr>
      </w:pPr>
      <w:r>
        <w:t>25</w:t>
      </w:r>
      <w:r w:rsidRPr="000C1E2F">
        <w:t>. Bollenback GN</w:t>
      </w:r>
      <w:r>
        <w:t>,</w:t>
      </w:r>
      <w:r w:rsidRPr="000C1E2F">
        <w:t xml:space="preserve"> Long JW</w:t>
      </w:r>
      <w:r>
        <w:t>,</w:t>
      </w:r>
      <w:r w:rsidRPr="000C1E2F">
        <w:t xml:space="preserve"> Benjamin DG</w:t>
      </w:r>
      <w:r>
        <w:t>,</w:t>
      </w:r>
      <w:r w:rsidRPr="000C1E2F">
        <w:t xml:space="preserve"> Lindquist</w:t>
      </w:r>
      <w:r>
        <w:t xml:space="preserve"> </w:t>
      </w:r>
      <w:r w:rsidRPr="000C1E2F">
        <w:t>JA.</w:t>
      </w:r>
      <w:r>
        <w:t xml:space="preserve"> The synthesis of aryl-D-glucopyranosiduronic acids.</w:t>
      </w:r>
      <w:r w:rsidRPr="000C1E2F">
        <w:t xml:space="preserve"> </w:t>
      </w:r>
      <w:r w:rsidRPr="00650648">
        <w:rPr>
          <w:i/>
          <w:lang w:val="es-ES"/>
        </w:rPr>
        <w:t>J. Am. Chem. Soc</w:t>
      </w:r>
      <w:r w:rsidRPr="00650648">
        <w:rPr>
          <w:lang w:val="es-ES"/>
        </w:rPr>
        <w:t xml:space="preserve">. 1955;77:3310-3315. </w:t>
      </w:r>
    </w:p>
    <w:p w14:paraId="2BA8EAEA" w14:textId="77777777" w:rsidR="007F48B2" w:rsidRPr="000C1E2F" w:rsidRDefault="007F48B2" w:rsidP="007F48B2">
      <w:pPr>
        <w:spacing w:after="0"/>
      </w:pPr>
      <w:r w:rsidRPr="008D1F8C">
        <w:rPr>
          <w:lang w:val="es-ES"/>
        </w:rPr>
        <w:t xml:space="preserve">26. Almeida AF, Santos CN, Ventura MR. </w:t>
      </w:r>
      <w:r>
        <w:t>Synthesis of new sulfated and glucuronated metabolites of dietary phenolic compounds identified in human biological samples.</w:t>
      </w:r>
      <w:r w:rsidRPr="00AB102A">
        <w:t xml:space="preserve"> </w:t>
      </w:r>
      <w:r w:rsidRPr="00AB102A">
        <w:rPr>
          <w:i/>
        </w:rPr>
        <w:t>J.</w:t>
      </w:r>
      <w:r w:rsidRPr="00AB102A">
        <w:t xml:space="preserve"> </w:t>
      </w:r>
      <w:r w:rsidRPr="00AB102A">
        <w:rPr>
          <w:i/>
        </w:rPr>
        <w:t xml:space="preserve">Agric. </w:t>
      </w:r>
      <w:r w:rsidRPr="000C1E2F">
        <w:rPr>
          <w:i/>
        </w:rPr>
        <w:t>Food Chem</w:t>
      </w:r>
      <w:r w:rsidRPr="000C1E2F">
        <w:t>. 2017</w:t>
      </w:r>
      <w:r>
        <w:t>;</w:t>
      </w:r>
      <w:r w:rsidRPr="000C1E2F">
        <w:t>65</w:t>
      </w:r>
      <w:r>
        <w:t>:</w:t>
      </w:r>
      <w:r w:rsidRPr="000C1E2F">
        <w:t>6460</w:t>
      </w:r>
      <w:r>
        <w:t>-6466</w:t>
      </w:r>
      <w:r w:rsidRPr="000C1E2F">
        <w:t>.</w:t>
      </w:r>
      <w:r>
        <w:t xml:space="preserve"> </w:t>
      </w:r>
    </w:p>
    <w:p w14:paraId="0A48D745" w14:textId="77777777" w:rsidR="007F48B2" w:rsidRPr="00AB102A" w:rsidRDefault="007F48B2" w:rsidP="007F48B2">
      <w:pPr>
        <w:spacing w:after="0"/>
      </w:pPr>
      <w:r>
        <w:t>27</w:t>
      </w:r>
      <w:r w:rsidRPr="000C1E2F">
        <w:t>. Garton GA</w:t>
      </w:r>
      <w:r>
        <w:t>,</w:t>
      </w:r>
      <w:r w:rsidRPr="000C1E2F">
        <w:t xml:space="preserve"> Williams RT. </w:t>
      </w:r>
      <w:r>
        <w:t xml:space="preserve">Studies in detoxification. 17. The fate of catechol in the rabbit and the characterization of catechol monoglucuronide. </w:t>
      </w:r>
      <w:r w:rsidRPr="000C1E2F">
        <w:rPr>
          <w:i/>
        </w:rPr>
        <w:t xml:space="preserve">Biochem. </w:t>
      </w:r>
      <w:r w:rsidRPr="00AB102A">
        <w:rPr>
          <w:i/>
        </w:rPr>
        <w:t>J</w:t>
      </w:r>
      <w:r w:rsidRPr="00AB102A">
        <w:t>. 1948</w:t>
      </w:r>
      <w:r>
        <w:t>;</w:t>
      </w:r>
      <w:r w:rsidRPr="00AB102A">
        <w:t>43</w:t>
      </w:r>
      <w:r>
        <w:t>:</w:t>
      </w:r>
      <w:r w:rsidRPr="00AB102A">
        <w:t>206</w:t>
      </w:r>
      <w:r>
        <w:t>-211</w:t>
      </w:r>
      <w:r w:rsidRPr="00AB102A">
        <w:t xml:space="preserve">. </w:t>
      </w:r>
    </w:p>
    <w:p w14:paraId="277737C0" w14:textId="77777777" w:rsidR="007F48B2" w:rsidRPr="00AB102A" w:rsidRDefault="007F48B2" w:rsidP="007F48B2">
      <w:pPr>
        <w:spacing w:after="0"/>
      </w:pPr>
      <w:r w:rsidRPr="00AB102A">
        <w:t xml:space="preserve">28. Sakuma YK, Yokoe I. JP 224763, 2004. </w:t>
      </w:r>
    </w:p>
    <w:p w14:paraId="23A297BE" w14:textId="77777777" w:rsidR="007F48B2" w:rsidRPr="00650648" w:rsidRDefault="007F48B2" w:rsidP="007F48B2">
      <w:pPr>
        <w:spacing w:after="0"/>
      </w:pPr>
      <w:r w:rsidRPr="00AB102A">
        <w:t xml:space="preserve">29. Bhowmik S, Maitra U. </w:t>
      </w:r>
      <w:r w:rsidRPr="00107F95">
        <w:t>A novel “</w:t>
      </w:r>
      <w:r w:rsidRPr="00A07618">
        <w:rPr>
          <w:i/>
        </w:rPr>
        <w:t>pro-sensitizer</w:t>
      </w:r>
      <w:r w:rsidRPr="00107F95">
        <w:t>” based sensing of enzymes using Tb(III) luminescence in a hydrogel matrix</w:t>
      </w:r>
      <w:r>
        <w:t xml:space="preserve">. </w:t>
      </w:r>
      <w:r w:rsidRPr="00AB102A">
        <w:rPr>
          <w:i/>
        </w:rPr>
        <w:t>Chem. Commun</w:t>
      </w:r>
      <w:r w:rsidRPr="00AB102A">
        <w:t xml:space="preserve">. </w:t>
      </w:r>
      <w:r w:rsidRPr="00650648">
        <w:t xml:space="preserve">2012;48:4624-4626. </w:t>
      </w:r>
    </w:p>
    <w:p w14:paraId="2FA42971" w14:textId="67319374" w:rsidR="007F48B2" w:rsidRPr="003D22A0" w:rsidRDefault="007F48B2" w:rsidP="007F48B2">
      <w:pPr>
        <w:spacing w:after="0"/>
      </w:pPr>
      <w:r w:rsidRPr="00650648">
        <w:t xml:space="preserve">30. Xie K, Zhang Y, Chen R, Chen D, Yang L, Liu X, Dai J. Enzymatic glucosylation of unnatural naphthols by a promiscuous glycosyltransferase from </w:t>
      </w:r>
      <w:r w:rsidRPr="00650648">
        <w:rPr>
          <w:i/>
        </w:rPr>
        <w:t>Aloe arborescens</w:t>
      </w:r>
      <w:r w:rsidRPr="00650648">
        <w:t xml:space="preserve">. </w:t>
      </w:r>
      <w:r w:rsidRPr="003D22A0">
        <w:rPr>
          <w:i/>
        </w:rPr>
        <w:t>Tetrahedron Lett</w:t>
      </w:r>
      <w:r w:rsidRPr="003D22A0">
        <w:t xml:space="preserve">. 2017;58:2118-2121. </w:t>
      </w:r>
    </w:p>
    <w:p w14:paraId="574232F6" w14:textId="77777777" w:rsidR="00F835FB" w:rsidRPr="006050E7" w:rsidRDefault="00F835FB" w:rsidP="00F835FB">
      <w:pPr>
        <w:spacing w:after="0"/>
      </w:pPr>
      <w:r w:rsidRPr="006050E7">
        <w:t>31. Goria T, Maitra</w:t>
      </w:r>
      <w:r w:rsidR="007F48B2" w:rsidRPr="006050E7">
        <w:t xml:space="preserve"> U. </w:t>
      </w:r>
      <w:r w:rsidRPr="006050E7">
        <w:t>Supramolecular Approach to Enzyme Sensing on Paper Discs Using</w:t>
      </w:r>
    </w:p>
    <w:p w14:paraId="73F2BBB4" w14:textId="09E92BFA" w:rsidR="007F48B2" w:rsidRPr="006050E7" w:rsidRDefault="00F835FB" w:rsidP="00F835FB">
      <w:pPr>
        <w:spacing w:after="0"/>
      </w:pPr>
      <w:r w:rsidRPr="006050E7">
        <w:t xml:space="preserve">Lanthanide Photoluminescence. </w:t>
      </w:r>
      <w:r w:rsidR="007F48B2" w:rsidRPr="006050E7">
        <w:rPr>
          <w:i/>
        </w:rPr>
        <w:t>ACS Sensors</w:t>
      </w:r>
      <w:r w:rsidR="007F48B2" w:rsidRPr="006050E7">
        <w:t>, 2016;1:934-</w:t>
      </w:r>
      <w:r w:rsidRPr="006050E7">
        <w:t>936</w:t>
      </w:r>
      <w:r w:rsidR="007F48B2" w:rsidRPr="006050E7">
        <w:t>.</w:t>
      </w:r>
      <w:r w:rsidRPr="006050E7">
        <w:t xml:space="preserve"> </w:t>
      </w:r>
    </w:p>
    <w:p w14:paraId="47D6B096" w14:textId="083B4E8B" w:rsidR="007F48B2" w:rsidRPr="00650648" w:rsidRDefault="00F835FB" w:rsidP="007F48B2">
      <w:pPr>
        <w:spacing w:after="0"/>
      </w:pPr>
      <w:r w:rsidRPr="00F835FB">
        <w:t>32</w:t>
      </w:r>
      <w:r w:rsidR="007F48B2" w:rsidRPr="00F835FB">
        <w:t xml:space="preserve">. Fischer B, Nudelman A, Ruse M, Herzig J, Gottlieb HE. </w:t>
      </w:r>
      <w:r w:rsidR="007F48B2" w:rsidRPr="008D1F8C">
        <w:t xml:space="preserve">A novel method for stereoselective glucuronidation. </w:t>
      </w:r>
      <w:r w:rsidR="007F48B2" w:rsidRPr="00650648">
        <w:rPr>
          <w:i/>
        </w:rPr>
        <w:t>J. Org. Chem</w:t>
      </w:r>
      <w:r w:rsidR="007F48B2" w:rsidRPr="00650648">
        <w:t xml:space="preserve">. 1984;49:4988-4993. </w:t>
      </w:r>
    </w:p>
    <w:p w14:paraId="124150D9" w14:textId="0D68F1CC" w:rsidR="007F48B2" w:rsidRPr="00AB102A" w:rsidRDefault="00F835FB" w:rsidP="007F48B2">
      <w:pPr>
        <w:spacing w:after="0"/>
      </w:pPr>
      <w:r>
        <w:t>33</w:t>
      </w:r>
      <w:r w:rsidR="007F48B2" w:rsidRPr="00650648">
        <w:t xml:space="preserve">. Chiu-Machado I, Castro-Palomino JC, Madrazo-Alonso O, Lopetegui-Palacios C, Verez-Bencomo V. Synthesis of ribofuranosides by catalysis with Lewis acids. Glycosidation versus transacetylation. </w:t>
      </w:r>
      <w:r w:rsidR="007F48B2" w:rsidRPr="00650648">
        <w:rPr>
          <w:i/>
        </w:rPr>
        <w:t xml:space="preserve">J. Carb. </w:t>
      </w:r>
      <w:r w:rsidR="007F48B2" w:rsidRPr="00AB102A">
        <w:rPr>
          <w:i/>
        </w:rPr>
        <w:t>Chem</w:t>
      </w:r>
      <w:r w:rsidR="007F48B2" w:rsidRPr="00AB102A">
        <w:t>. 1995</w:t>
      </w:r>
      <w:r w:rsidR="007F48B2">
        <w:t>;</w:t>
      </w:r>
      <w:r w:rsidR="007F48B2" w:rsidRPr="00AB102A">
        <w:t>14</w:t>
      </w:r>
      <w:r w:rsidR="007F48B2">
        <w:t>:</w:t>
      </w:r>
      <w:r w:rsidR="007F48B2" w:rsidRPr="00AB102A">
        <w:rPr>
          <w:color w:val="000000" w:themeColor="text1"/>
        </w:rPr>
        <w:t>551</w:t>
      </w:r>
      <w:r w:rsidR="007F48B2">
        <w:rPr>
          <w:color w:val="000000" w:themeColor="text1"/>
        </w:rPr>
        <w:t>-561</w:t>
      </w:r>
      <w:r w:rsidR="007F48B2" w:rsidRPr="00AB102A">
        <w:t xml:space="preserve">. </w:t>
      </w:r>
    </w:p>
    <w:p w14:paraId="6EC74CF3" w14:textId="798B3C3E" w:rsidR="007F48B2" w:rsidRDefault="00F835FB" w:rsidP="007F48B2">
      <w:pPr>
        <w:spacing w:after="0"/>
      </w:pPr>
      <w:r>
        <w:t>34</w:t>
      </w:r>
      <w:r w:rsidR="007F48B2" w:rsidRPr="00B22B28">
        <w:t>. Edberg SC</w:t>
      </w:r>
      <w:r w:rsidR="007F48B2">
        <w:t>,</w:t>
      </w:r>
      <w:r w:rsidR="007F48B2" w:rsidRPr="00B22B28">
        <w:t xml:space="preserve"> Pittman S</w:t>
      </w:r>
      <w:r w:rsidR="007F48B2">
        <w:t>,</w:t>
      </w:r>
      <w:r w:rsidR="007F48B2" w:rsidRPr="00B22B28">
        <w:t xml:space="preserve"> Singer JM. </w:t>
      </w:r>
      <w:r w:rsidR="007F48B2" w:rsidRPr="00E1387A">
        <w:t>Esculin hydrolysis by Enterobacteriaceae</w:t>
      </w:r>
      <w:r w:rsidR="007F48B2">
        <w:t xml:space="preserve">. </w:t>
      </w:r>
      <w:r w:rsidR="007F48B2" w:rsidRPr="00B22B28">
        <w:rPr>
          <w:i/>
        </w:rPr>
        <w:t xml:space="preserve">J. Clin. </w:t>
      </w:r>
      <w:r w:rsidR="007F48B2" w:rsidRPr="00F22016">
        <w:rPr>
          <w:i/>
        </w:rPr>
        <w:t>Microbiol.</w:t>
      </w:r>
      <w:r w:rsidR="007F48B2">
        <w:t xml:space="preserve"> 1977;6:111-116.</w:t>
      </w:r>
    </w:p>
    <w:p w14:paraId="6EE0085A" w14:textId="4A1C8242" w:rsidR="007F48B2" w:rsidRDefault="00F835FB" w:rsidP="007F48B2">
      <w:pPr>
        <w:spacing w:after="0"/>
      </w:pPr>
      <w:r>
        <w:t>35</w:t>
      </w:r>
      <w:r w:rsidR="007F48B2">
        <w:t xml:space="preserve">. Godsey JH, Matteo MR, Shen D, Tolman G, Gohlke JR. </w:t>
      </w:r>
      <w:r w:rsidR="007F48B2" w:rsidRPr="00E1387A">
        <w:t>Rapid identification of Enterobacteriaceae with microbial enzyme activity profiles</w:t>
      </w:r>
      <w:r w:rsidR="007F48B2">
        <w:t xml:space="preserve">. </w:t>
      </w:r>
      <w:r w:rsidR="007F48B2" w:rsidRPr="0043063D">
        <w:rPr>
          <w:i/>
        </w:rPr>
        <w:t>J</w:t>
      </w:r>
      <w:r w:rsidR="007F48B2">
        <w:rPr>
          <w:i/>
        </w:rPr>
        <w:t>.</w:t>
      </w:r>
      <w:r w:rsidR="007F48B2" w:rsidRPr="0043063D">
        <w:rPr>
          <w:i/>
        </w:rPr>
        <w:t xml:space="preserve"> Clin</w:t>
      </w:r>
      <w:r w:rsidR="007F48B2">
        <w:rPr>
          <w:i/>
        </w:rPr>
        <w:t>.</w:t>
      </w:r>
      <w:r w:rsidR="007F48B2" w:rsidRPr="0043063D">
        <w:rPr>
          <w:i/>
        </w:rPr>
        <w:t xml:space="preserve"> Microbiol</w:t>
      </w:r>
      <w:r w:rsidR="007F48B2">
        <w:rPr>
          <w:i/>
        </w:rPr>
        <w:t>.</w:t>
      </w:r>
      <w:r w:rsidR="007F48B2">
        <w:t xml:space="preserve"> 1981;13:483-490.</w:t>
      </w:r>
    </w:p>
    <w:p w14:paraId="23AD4B20" w14:textId="2E17BC26" w:rsidR="007F48B2" w:rsidRDefault="00F835FB" w:rsidP="007F48B2">
      <w:pPr>
        <w:spacing w:after="0"/>
      </w:pPr>
      <w:r>
        <w:t>36</w:t>
      </w:r>
      <w:r w:rsidR="007F48B2">
        <w:t xml:space="preserve">. Perry JL, Miller GR. </w:t>
      </w:r>
      <w:r w:rsidR="007F48B2" w:rsidRPr="002443BA">
        <w:t xml:space="preserve">Umbelliferyl-labeled galactosaminide as an aid in identification of </w:t>
      </w:r>
      <w:r w:rsidR="007F48B2" w:rsidRPr="00A07618">
        <w:rPr>
          <w:i/>
        </w:rPr>
        <w:t>Candida albicans</w:t>
      </w:r>
      <w:r w:rsidR="007F48B2">
        <w:t xml:space="preserve">. </w:t>
      </w:r>
      <w:r w:rsidR="007F48B2" w:rsidRPr="0043063D">
        <w:rPr>
          <w:i/>
        </w:rPr>
        <w:t>J</w:t>
      </w:r>
      <w:r w:rsidR="007F48B2">
        <w:rPr>
          <w:i/>
        </w:rPr>
        <w:t>.</w:t>
      </w:r>
      <w:r w:rsidR="007F48B2" w:rsidRPr="0043063D">
        <w:rPr>
          <w:i/>
        </w:rPr>
        <w:t xml:space="preserve"> Clin</w:t>
      </w:r>
      <w:r w:rsidR="007F48B2">
        <w:rPr>
          <w:i/>
        </w:rPr>
        <w:t>.</w:t>
      </w:r>
      <w:r w:rsidR="007F48B2" w:rsidRPr="0043063D">
        <w:rPr>
          <w:i/>
        </w:rPr>
        <w:t xml:space="preserve"> Microbiol</w:t>
      </w:r>
      <w:r w:rsidR="007F48B2">
        <w:rPr>
          <w:i/>
        </w:rPr>
        <w:t>.</w:t>
      </w:r>
      <w:r w:rsidR="007F48B2">
        <w:t xml:space="preserve"> 1987;25:2424-2425.</w:t>
      </w:r>
    </w:p>
    <w:p w14:paraId="4A27C9CA" w14:textId="09EF4C9A" w:rsidR="007F48B2" w:rsidRPr="00663D9C" w:rsidRDefault="00F835FB" w:rsidP="007F48B2">
      <w:pPr>
        <w:spacing w:after="0"/>
      </w:pPr>
      <w:r>
        <w:t>37</w:t>
      </w:r>
      <w:r w:rsidR="007F48B2" w:rsidRPr="00663D9C">
        <w:t>. Burton M. EP 1438424, 2004.</w:t>
      </w:r>
    </w:p>
    <w:p w14:paraId="737528F1" w14:textId="154CDC23" w:rsidR="007F48B2" w:rsidRPr="006B7E92" w:rsidRDefault="00F835FB" w:rsidP="007F48B2">
      <w:pPr>
        <w:spacing w:after="0"/>
      </w:pPr>
      <w:r>
        <w:t>38</w:t>
      </w:r>
      <w:r w:rsidR="007F48B2" w:rsidRPr="006B7E92">
        <w:t>. Cammidge AN</w:t>
      </w:r>
      <w:r w:rsidR="007F48B2">
        <w:t>,</w:t>
      </w:r>
      <w:r w:rsidR="007F48B2" w:rsidRPr="006B7E92">
        <w:t xml:space="preserve"> Chambrier I</w:t>
      </w:r>
      <w:r w:rsidR="007F48B2">
        <w:t xml:space="preserve">, Cook MJ, Garland AD, Heeney MJ, Welford K. Octaalkyl- and octaalkoxy-2,3-naphthalocyanines. </w:t>
      </w:r>
      <w:r w:rsidR="007F48B2" w:rsidRPr="0076568E">
        <w:rPr>
          <w:i/>
        </w:rPr>
        <w:t>J.</w:t>
      </w:r>
      <w:r w:rsidR="007F48B2">
        <w:t xml:space="preserve"> </w:t>
      </w:r>
      <w:r w:rsidR="007F48B2">
        <w:rPr>
          <w:i/>
        </w:rPr>
        <w:t>Porphyrins and</w:t>
      </w:r>
      <w:r w:rsidR="007F48B2" w:rsidRPr="006B7E92">
        <w:rPr>
          <w:i/>
        </w:rPr>
        <w:t xml:space="preserve"> Phthalocya</w:t>
      </w:r>
      <w:r w:rsidR="007F48B2">
        <w:rPr>
          <w:i/>
        </w:rPr>
        <w:t>nines</w:t>
      </w:r>
      <w:r w:rsidR="007F48B2">
        <w:t xml:space="preserve">, 1997;1:77-86. </w:t>
      </w:r>
    </w:p>
    <w:p w14:paraId="70B0883B" w14:textId="0047B834" w:rsidR="007F48B2" w:rsidRPr="008D1F8C" w:rsidRDefault="007F48B2" w:rsidP="007F48B2">
      <w:pPr>
        <w:spacing w:after="0"/>
      </w:pPr>
      <w:r w:rsidRPr="008D1F8C">
        <w:t>3</w:t>
      </w:r>
      <w:r w:rsidR="00F835FB">
        <w:t>9</w:t>
      </w:r>
      <w:r w:rsidRPr="008D1F8C">
        <w:t>. Bjerre J, Nielsen EH, Bols M. Hydrolysis of natural glucosides catalyzed by cyclodextrin dicyanohydrins.</w:t>
      </w:r>
      <w:r>
        <w:t xml:space="preserve"> </w:t>
      </w:r>
      <w:r w:rsidRPr="008D1F8C">
        <w:rPr>
          <w:i/>
        </w:rPr>
        <w:t>Eur. J. Org. Chem</w:t>
      </w:r>
      <w:r w:rsidRPr="008D1F8C">
        <w:t xml:space="preserve">. 2008;4:745-752. </w:t>
      </w:r>
    </w:p>
    <w:p w14:paraId="136DEE94" w14:textId="77777777" w:rsidR="00D50177" w:rsidRPr="00F835FB" w:rsidRDefault="00D50177" w:rsidP="00F30664">
      <w:pPr>
        <w:spacing w:after="0"/>
      </w:pPr>
    </w:p>
    <w:p w14:paraId="7B6671EA" w14:textId="250C5B8E" w:rsidR="00F30664" w:rsidRPr="00F835FB" w:rsidRDefault="00F30664">
      <w:pPr>
        <w:rPr>
          <w:color w:val="FF0000"/>
        </w:rPr>
      </w:pPr>
    </w:p>
    <w:sectPr w:rsidR="00F30664" w:rsidRPr="00F835FB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4BC9C68" w16cid:durableId="1E809161"/>
  <w16cid:commentId w16cid:paraId="32D84730" w16cid:durableId="1E809272"/>
  <w16cid:commentId w16cid:paraId="7AFB6230" w16cid:durableId="1E8099BD"/>
  <w16cid:commentId w16cid:paraId="51A9FED5" w16cid:durableId="1E809A1B"/>
  <w16cid:commentId w16cid:paraId="123FB574" w16cid:durableId="1E809B0E"/>
  <w16cid:commentId w16cid:paraId="7FCDA6AA" w16cid:durableId="1E5E4A9A"/>
  <w16cid:commentId w16cid:paraId="2C8EE59C" w16cid:durableId="1E5E4AF9"/>
  <w16cid:commentId w16cid:paraId="3597DA77" w16cid:durableId="1E2BB97E"/>
  <w16cid:commentId w16cid:paraId="2D14740F" w16cid:durableId="1E5F5270"/>
  <w16cid:commentId w16cid:paraId="04B43E52" w16cid:durableId="1E2BB97F"/>
  <w16cid:commentId w16cid:paraId="2B41345A" w16cid:durableId="1E5F52C8"/>
  <w16cid:commentId w16cid:paraId="24AC5D1F" w16cid:durableId="1E809CC1"/>
  <w16cid:commentId w16cid:paraId="5F2E746F" w16cid:durableId="1E809D15"/>
  <w16cid:commentId w16cid:paraId="7130D8F9" w16cid:durableId="1E5E4A9D"/>
  <w16cid:commentId w16cid:paraId="667A6DA0" w16cid:durableId="1E5F508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41121" w14:textId="77777777" w:rsidR="004B0EE6" w:rsidRDefault="004B0EE6" w:rsidP="0015255A">
      <w:pPr>
        <w:spacing w:after="0" w:line="240" w:lineRule="auto"/>
      </w:pPr>
      <w:r>
        <w:separator/>
      </w:r>
    </w:p>
  </w:endnote>
  <w:endnote w:type="continuationSeparator" w:id="0">
    <w:p w14:paraId="5263B917" w14:textId="77777777" w:rsidR="004B0EE6" w:rsidRDefault="004B0EE6" w:rsidP="0015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74786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2535B7" w14:textId="19F2D564" w:rsidR="00850726" w:rsidRDefault="008507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1E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58AA811" w14:textId="77777777" w:rsidR="00850726" w:rsidRDefault="008507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72BFD" w14:textId="77777777" w:rsidR="004B0EE6" w:rsidRDefault="004B0EE6" w:rsidP="0015255A">
      <w:pPr>
        <w:spacing w:after="0" w:line="240" w:lineRule="auto"/>
      </w:pPr>
      <w:r>
        <w:separator/>
      </w:r>
    </w:p>
  </w:footnote>
  <w:footnote w:type="continuationSeparator" w:id="0">
    <w:p w14:paraId="77096C81" w14:textId="77777777" w:rsidR="004B0EE6" w:rsidRDefault="004B0EE6" w:rsidP="001525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FFD"/>
    <w:rsid w:val="00000BFE"/>
    <w:rsid w:val="00004A35"/>
    <w:rsid w:val="00004EFD"/>
    <w:rsid w:val="00024F55"/>
    <w:rsid w:val="00025089"/>
    <w:rsid w:val="00035AFD"/>
    <w:rsid w:val="00037EE3"/>
    <w:rsid w:val="00041B44"/>
    <w:rsid w:val="0004659A"/>
    <w:rsid w:val="00050109"/>
    <w:rsid w:val="000508A8"/>
    <w:rsid w:val="00055B08"/>
    <w:rsid w:val="00056B8A"/>
    <w:rsid w:val="00061A8A"/>
    <w:rsid w:val="00061FBD"/>
    <w:rsid w:val="0007380C"/>
    <w:rsid w:val="00076ED4"/>
    <w:rsid w:val="00081B37"/>
    <w:rsid w:val="000821E8"/>
    <w:rsid w:val="00082247"/>
    <w:rsid w:val="000822FE"/>
    <w:rsid w:val="0008750C"/>
    <w:rsid w:val="00087745"/>
    <w:rsid w:val="00090E6C"/>
    <w:rsid w:val="000934E6"/>
    <w:rsid w:val="00095D67"/>
    <w:rsid w:val="000A0DA8"/>
    <w:rsid w:val="000B1184"/>
    <w:rsid w:val="000B138C"/>
    <w:rsid w:val="000B4577"/>
    <w:rsid w:val="000B4BF2"/>
    <w:rsid w:val="000B530D"/>
    <w:rsid w:val="000B76F5"/>
    <w:rsid w:val="000C1E2F"/>
    <w:rsid w:val="000C56BD"/>
    <w:rsid w:val="000C5B7C"/>
    <w:rsid w:val="000C793F"/>
    <w:rsid w:val="000D2344"/>
    <w:rsid w:val="000D5237"/>
    <w:rsid w:val="000D6845"/>
    <w:rsid w:val="000E196A"/>
    <w:rsid w:val="000E1D63"/>
    <w:rsid w:val="000E2811"/>
    <w:rsid w:val="000E3BA0"/>
    <w:rsid w:val="000E5819"/>
    <w:rsid w:val="000E7028"/>
    <w:rsid w:val="000F28A5"/>
    <w:rsid w:val="000F2BC7"/>
    <w:rsid w:val="000F5521"/>
    <w:rsid w:val="000F6B9E"/>
    <w:rsid w:val="00100949"/>
    <w:rsid w:val="00105B30"/>
    <w:rsid w:val="00106D69"/>
    <w:rsid w:val="00110302"/>
    <w:rsid w:val="001104C6"/>
    <w:rsid w:val="00110566"/>
    <w:rsid w:val="00112150"/>
    <w:rsid w:val="00112F4B"/>
    <w:rsid w:val="001143E1"/>
    <w:rsid w:val="00116703"/>
    <w:rsid w:val="001211B2"/>
    <w:rsid w:val="00122DAF"/>
    <w:rsid w:val="0012631D"/>
    <w:rsid w:val="0013498A"/>
    <w:rsid w:val="00134DF4"/>
    <w:rsid w:val="00137212"/>
    <w:rsid w:val="00140E9D"/>
    <w:rsid w:val="00141381"/>
    <w:rsid w:val="00142BF3"/>
    <w:rsid w:val="00143CDA"/>
    <w:rsid w:val="00145426"/>
    <w:rsid w:val="00145BC5"/>
    <w:rsid w:val="0015255A"/>
    <w:rsid w:val="001543E2"/>
    <w:rsid w:val="001545D6"/>
    <w:rsid w:val="0015757F"/>
    <w:rsid w:val="00162A17"/>
    <w:rsid w:val="0017315C"/>
    <w:rsid w:val="00173878"/>
    <w:rsid w:val="00175C1B"/>
    <w:rsid w:val="0017781A"/>
    <w:rsid w:val="001873FF"/>
    <w:rsid w:val="001965E3"/>
    <w:rsid w:val="00197390"/>
    <w:rsid w:val="001978B5"/>
    <w:rsid w:val="00197A0D"/>
    <w:rsid w:val="001A222D"/>
    <w:rsid w:val="001A4403"/>
    <w:rsid w:val="001A48D8"/>
    <w:rsid w:val="001A5465"/>
    <w:rsid w:val="001A55E2"/>
    <w:rsid w:val="001B1CCA"/>
    <w:rsid w:val="001B1CCC"/>
    <w:rsid w:val="001C4149"/>
    <w:rsid w:val="001C4CBB"/>
    <w:rsid w:val="001C5D64"/>
    <w:rsid w:val="001C6019"/>
    <w:rsid w:val="001C776C"/>
    <w:rsid w:val="001D0303"/>
    <w:rsid w:val="001D25AB"/>
    <w:rsid w:val="001D368A"/>
    <w:rsid w:val="001D5E8F"/>
    <w:rsid w:val="001E0FB1"/>
    <w:rsid w:val="001E3C9D"/>
    <w:rsid w:val="001E592B"/>
    <w:rsid w:val="001E7E60"/>
    <w:rsid w:val="001F1B30"/>
    <w:rsid w:val="001F2F55"/>
    <w:rsid w:val="001F38CD"/>
    <w:rsid w:val="00200796"/>
    <w:rsid w:val="00200A45"/>
    <w:rsid w:val="002017E2"/>
    <w:rsid w:val="002020C4"/>
    <w:rsid w:val="00203867"/>
    <w:rsid w:val="00210AFE"/>
    <w:rsid w:val="002140F8"/>
    <w:rsid w:val="002160C2"/>
    <w:rsid w:val="002306DF"/>
    <w:rsid w:val="002315A9"/>
    <w:rsid w:val="00235F47"/>
    <w:rsid w:val="00236625"/>
    <w:rsid w:val="00236DA0"/>
    <w:rsid w:val="0024100F"/>
    <w:rsid w:val="00250296"/>
    <w:rsid w:val="00251B68"/>
    <w:rsid w:val="00252400"/>
    <w:rsid w:val="00253DD2"/>
    <w:rsid w:val="00255BCD"/>
    <w:rsid w:val="00261F3D"/>
    <w:rsid w:val="002676B9"/>
    <w:rsid w:val="00273A21"/>
    <w:rsid w:val="002748E0"/>
    <w:rsid w:val="00275F76"/>
    <w:rsid w:val="0027616B"/>
    <w:rsid w:val="002803AA"/>
    <w:rsid w:val="00282D1F"/>
    <w:rsid w:val="0028545B"/>
    <w:rsid w:val="00287788"/>
    <w:rsid w:val="002A12E9"/>
    <w:rsid w:val="002B08B8"/>
    <w:rsid w:val="002B46F9"/>
    <w:rsid w:val="002B4DDC"/>
    <w:rsid w:val="002B6A9D"/>
    <w:rsid w:val="002C21A4"/>
    <w:rsid w:val="002C2F32"/>
    <w:rsid w:val="002C3599"/>
    <w:rsid w:val="002D3B59"/>
    <w:rsid w:val="002D3E07"/>
    <w:rsid w:val="002D7904"/>
    <w:rsid w:val="002E2228"/>
    <w:rsid w:val="002E7B44"/>
    <w:rsid w:val="002F45D4"/>
    <w:rsid w:val="002F5094"/>
    <w:rsid w:val="00301B8A"/>
    <w:rsid w:val="00311FB3"/>
    <w:rsid w:val="00313C37"/>
    <w:rsid w:val="00315E5D"/>
    <w:rsid w:val="003163A9"/>
    <w:rsid w:val="00316EF5"/>
    <w:rsid w:val="003175EF"/>
    <w:rsid w:val="00320006"/>
    <w:rsid w:val="0032202B"/>
    <w:rsid w:val="003255EB"/>
    <w:rsid w:val="00326CE0"/>
    <w:rsid w:val="003318B0"/>
    <w:rsid w:val="00333022"/>
    <w:rsid w:val="003340D0"/>
    <w:rsid w:val="00334B1C"/>
    <w:rsid w:val="00334C2F"/>
    <w:rsid w:val="00337550"/>
    <w:rsid w:val="00340219"/>
    <w:rsid w:val="00343FE2"/>
    <w:rsid w:val="00350D99"/>
    <w:rsid w:val="00354303"/>
    <w:rsid w:val="00357659"/>
    <w:rsid w:val="00360DA1"/>
    <w:rsid w:val="003615DD"/>
    <w:rsid w:val="00364A16"/>
    <w:rsid w:val="00365F52"/>
    <w:rsid w:val="003661DE"/>
    <w:rsid w:val="003666C0"/>
    <w:rsid w:val="003670F5"/>
    <w:rsid w:val="00367176"/>
    <w:rsid w:val="003760E5"/>
    <w:rsid w:val="00386E29"/>
    <w:rsid w:val="00394DEB"/>
    <w:rsid w:val="003A111B"/>
    <w:rsid w:val="003A719A"/>
    <w:rsid w:val="003A7A1D"/>
    <w:rsid w:val="003B418C"/>
    <w:rsid w:val="003C6081"/>
    <w:rsid w:val="003D11CB"/>
    <w:rsid w:val="003D177B"/>
    <w:rsid w:val="003D22A0"/>
    <w:rsid w:val="003E0809"/>
    <w:rsid w:val="003E1AC9"/>
    <w:rsid w:val="003E6037"/>
    <w:rsid w:val="003F3782"/>
    <w:rsid w:val="003F6142"/>
    <w:rsid w:val="003F6FFD"/>
    <w:rsid w:val="004014E8"/>
    <w:rsid w:val="00406DCC"/>
    <w:rsid w:val="004174B6"/>
    <w:rsid w:val="0041783B"/>
    <w:rsid w:val="004209FB"/>
    <w:rsid w:val="004244DA"/>
    <w:rsid w:val="0043063D"/>
    <w:rsid w:val="00432CA0"/>
    <w:rsid w:val="0043338E"/>
    <w:rsid w:val="00434BE4"/>
    <w:rsid w:val="00434CE4"/>
    <w:rsid w:val="00435757"/>
    <w:rsid w:val="0044175B"/>
    <w:rsid w:val="004418D6"/>
    <w:rsid w:val="004423D9"/>
    <w:rsid w:val="00442A2D"/>
    <w:rsid w:val="00454537"/>
    <w:rsid w:val="004560F6"/>
    <w:rsid w:val="004572E5"/>
    <w:rsid w:val="00463D49"/>
    <w:rsid w:val="00467D37"/>
    <w:rsid w:val="00472848"/>
    <w:rsid w:val="00475A40"/>
    <w:rsid w:val="0047785E"/>
    <w:rsid w:val="004A54FA"/>
    <w:rsid w:val="004A69DA"/>
    <w:rsid w:val="004A6DE5"/>
    <w:rsid w:val="004B0CD3"/>
    <w:rsid w:val="004B0EE6"/>
    <w:rsid w:val="004B4D88"/>
    <w:rsid w:val="004B5790"/>
    <w:rsid w:val="004D03ED"/>
    <w:rsid w:val="004D16A6"/>
    <w:rsid w:val="004D2737"/>
    <w:rsid w:val="004D438E"/>
    <w:rsid w:val="004D4741"/>
    <w:rsid w:val="004D73EC"/>
    <w:rsid w:val="004E4E04"/>
    <w:rsid w:val="004F00AA"/>
    <w:rsid w:val="004F3C75"/>
    <w:rsid w:val="004F4D81"/>
    <w:rsid w:val="005029A1"/>
    <w:rsid w:val="00511029"/>
    <w:rsid w:val="005114D4"/>
    <w:rsid w:val="00511F53"/>
    <w:rsid w:val="005201C0"/>
    <w:rsid w:val="00525FE0"/>
    <w:rsid w:val="00530476"/>
    <w:rsid w:val="0055396F"/>
    <w:rsid w:val="0055455D"/>
    <w:rsid w:val="00556BC8"/>
    <w:rsid w:val="0055799D"/>
    <w:rsid w:val="00560714"/>
    <w:rsid w:val="005634FC"/>
    <w:rsid w:val="00567D42"/>
    <w:rsid w:val="00570514"/>
    <w:rsid w:val="00580001"/>
    <w:rsid w:val="00581CBC"/>
    <w:rsid w:val="005841EF"/>
    <w:rsid w:val="005845D6"/>
    <w:rsid w:val="00584F79"/>
    <w:rsid w:val="005A1C79"/>
    <w:rsid w:val="005A33E8"/>
    <w:rsid w:val="005A5A4B"/>
    <w:rsid w:val="005B6EA9"/>
    <w:rsid w:val="005B70F2"/>
    <w:rsid w:val="005C3DD7"/>
    <w:rsid w:val="005C79F2"/>
    <w:rsid w:val="005D3B30"/>
    <w:rsid w:val="005D3E21"/>
    <w:rsid w:val="005D603B"/>
    <w:rsid w:val="005E5B28"/>
    <w:rsid w:val="005F3A47"/>
    <w:rsid w:val="006050E7"/>
    <w:rsid w:val="006055B8"/>
    <w:rsid w:val="00605CBF"/>
    <w:rsid w:val="006079EF"/>
    <w:rsid w:val="006242B8"/>
    <w:rsid w:val="0062663F"/>
    <w:rsid w:val="00640AB3"/>
    <w:rsid w:val="006418EA"/>
    <w:rsid w:val="0064469B"/>
    <w:rsid w:val="0064515B"/>
    <w:rsid w:val="00645B56"/>
    <w:rsid w:val="00650650"/>
    <w:rsid w:val="00654195"/>
    <w:rsid w:val="00656A90"/>
    <w:rsid w:val="00662AD1"/>
    <w:rsid w:val="00663D9C"/>
    <w:rsid w:val="00664BA9"/>
    <w:rsid w:val="00665D94"/>
    <w:rsid w:val="00666155"/>
    <w:rsid w:val="006703A2"/>
    <w:rsid w:val="00677C75"/>
    <w:rsid w:val="006830F2"/>
    <w:rsid w:val="00686C61"/>
    <w:rsid w:val="0069766C"/>
    <w:rsid w:val="00697874"/>
    <w:rsid w:val="00697B0B"/>
    <w:rsid w:val="006A386E"/>
    <w:rsid w:val="006A430E"/>
    <w:rsid w:val="006A6059"/>
    <w:rsid w:val="006A7261"/>
    <w:rsid w:val="006B696E"/>
    <w:rsid w:val="006B7E92"/>
    <w:rsid w:val="006C0A57"/>
    <w:rsid w:val="006C6C7A"/>
    <w:rsid w:val="006D3FB9"/>
    <w:rsid w:val="006D6052"/>
    <w:rsid w:val="006D67D5"/>
    <w:rsid w:val="006E4854"/>
    <w:rsid w:val="006F3E1E"/>
    <w:rsid w:val="006F549D"/>
    <w:rsid w:val="006F5E6B"/>
    <w:rsid w:val="00705CCB"/>
    <w:rsid w:val="0070620E"/>
    <w:rsid w:val="007256F9"/>
    <w:rsid w:val="00733CCE"/>
    <w:rsid w:val="007364C4"/>
    <w:rsid w:val="007413FD"/>
    <w:rsid w:val="00743347"/>
    <w:rsid w:val="0074360B"/>
    <w:rsid w:val="007442B0"/>
    <w:rsid w:val="00745DA9"/>
    <w:rsid w:val="007465BB"/>
    <w:rsid w:val="00750DB4"/>
    <w:rsid w:val="00754DA3"/>
    <w:rsid w:val="0076528F"/>
    <w:rsid w:val="0076568E"/>
    <w:rsid w:val="00774DB6"/>
    <w:rsid w:val="00776BA7"/>
    <w:rsid w:val="007832AF"/>
    <w:rsid w:val="00787028"/>
    <w:rsid w:val="007974E2"/>
    <w:rsid w:val="007A13B4"/>
    <w:rsid w:val="007A4241"/>
    <w:rsid w:val="007B6414"/>
    <w:rsid w:val="007C4606"/>
    <w:rsid w:val="007C6751"/>
    <w:rsid w:val="007D65F1"/>
    <w:rsid w:val="007D665D"/>
    <w:rsid w:val="007E1A1D"/>
    <w:rsid w:val="007F232F"/>
    <w:rsid w:val="007F48B2"/>
    <w:rsid w:val="007F6736"/>
    <w:rsid w:val="008005CE"/>
    <w:rsid w:val="00806B3D"/>
    <w:rsid w:val="0081718C"/>
    <w:rsid w:val="008227A9"/>
    <w:rsid w:val="00825375"/>
    <w:rsid w:val="00833111"/>
    <w:rsid w:val="008368D3"/>
    <w:rsid w:val="00836988"/>
    <w:rsid w:val="00844FF5"/>
    <w:rsid w:val="00845948"/>
    <w:rsid w:val="008461DE"/>
    <w:rsid w:val="00850726"/>
    <w:rsid w:val="00852BD6"/>
    <w:rsid w:val="00885ECA"/>
    <w:rsid w:val="008A0763"/>
    <w:rsid w:val="008A14A1"/>
    <w:rsid w:val="008A3AA9"/>
    <w:rsid w:val="008B4BB2"/>
    <w:rsid w:val="008B6467"/>
    <w:rsid w:val="008C65E2"/>
    <w:rsid w:val="008D098B"/>
    <w:rsid w:val="008D3626"/>
    <w:rsid w:val="008D40F0"/>
    <w:rsid w:val="008D5F2E"/>
    <w:rsid w:val="008E2A4C"/>
    <w:rsid w:val="008E3AE3"/>
    <w:rsid w:val="008E566E"/>
    <w:rsid w:val="008E57DD"/>
    <w:rsid w:val="008E7BE5"/>
    <w:rsid w:val="009078CE"/>
    <w:rsid w:val="00917120"/>
    <w:rsid w:val="00917148"/>
    <w:rsid w:val="00917D57"/>
    <w:rsid w:val="00925BB3"/>
    <w:rsid w:val="00926D6E"/>
    <w:rsid w:val="0093003B"/>
    <w:rsid w:val="00932B0C"/>
    <w:rsid w:val="00933AD9"/>
    <w:rsid w:val="0093578A"/>
    <w:rsid w:val="00936A3B"/>
    <w:rsid w:val="00940C7D"/>
    <w:rsid w:val="009419D7"/>
    <w:rsid w:val="00942BB7"/>
    <w:rsid w:val="00942EB1"/>
    <w:rsid w:val="00943490"/>
    <w:rsid w:val="00945CF5"/>
    <w:rsid w:val="00954F34"/>
    <w:rsid w:val="0096611A"/>
    <w:rsid w:val="00967ED8"/>
    <w:rsid w:val="00977C8C"/>
    <w:rsid w:val="00981DF8"/>
    <w:rsid w:val="00983745"/>
    <w:rsid w:val="00987A9A"/>
    <w:rsid w:val="009916AE"/>
    <w:rsid w:val="00992256"/>
    <w:rsid w:val="009927C3"/>
    <w:rsid w:val="009951A7"/>
    <w:rsid w:val="00995D87"/>
    <w:rsid w:val="009C0C61"/>
    <w:rsid w:val="009C1EE4"/>
    <w:rsid w:val="009D2670"/>
    <w:rsid w:val="009D6B89"/>
    <w:rsid w:val="009E0431"/>
    <w:rsid w:val="009E0E7A"/>
    <w:rsid w:val="009F5D81"/>
    <w:rsid w:val="00A0029C"/>
    <w:rsid w:val="00A002E2"/>
    <w:rsid w:val="00A016F7"/>
    <w:rsid w:val="00A02CC3"/>
    <w:rsid w:val="00A0499F"/>
    <w:rsid w:val="00A06142"/>
    <w:rsid w:val="00A07AA6"/>
    <w:rsid w:val="00A07B0C"/>
    <w:rsid w:val="00A11097"/>
    <w:rsid w:val="00A13EF1"/>
    <w:rsid w:val="00A171BA"/>
    <w:rsid w:val="00A23B58"/>
    <w:rsid w:val="00A305EA"/>
    <w:rsid w:val="00A34F30"/>
    <w:rsid w:val="00A36792"/>
    <w:rsid w:val="00A46BDA"/>
    <w:rsid w:val="00A52B71"/>
    <w:rsid w:val="00A548F2"/>
    <w:rsid w:val="00A557DE"/>
    <w:rsid w:val="00A57F4A"/>
    <w:rsid w:val="00A66D5C"/>
    <w:rsid w:val="00A83DDA"/>
    <w:rsid w:val="00A854F8"/>
    <w:rsid w:val="00A869BC"/>
    <w:rsid w:val="00A87FA7"/>
    <w:rsid w:val="00A931FA"/>
    <w:rsid w:val="00AA03F9"/>
    <w:rsid w:val="00AB015C"/>
    <w:rsid w:val="00AB1380"/>
    <w:rsid w:val="00AB7138"/>
    <w:rsid w:val="00AC2900"/>
    <w:rsid w:val="00AD4AD7"/>
    <w:rsid w:val="00AD6906"/>
    <w:rsid w:val="00AE2944"/>
    <w:rsid w:val="00AE29DA"/>
    <w:rsid w:val="00AE71A4"/>
    <w:rsid w:val="00AF7991"/>
    <w:rsid w:val="00B009D5"/>
    <w:rsid w:val="00B020F3"/>
    <w:rsid w:val="00B06107"/>
    <w:rsid w:val="00B062BF"/>
    <w:rsid w:val="00B11942"/>
    <w:rsid w:val="00B16948"/>
    <w:rsid w:val="00B17F93"/>
    <w:rsid w:val="00B207E7"/>
    <w:rsid w:val="00B22910"/>
    <w:rsid w:val="00B2607A"/>
    <w:rsid w:val="00B268E2"/>
    <w:rsid w:val="00B30571"/>
    <w:rsid w:val="00B3400B"/>
    <w:rsid w:val="00B36304"/>
    <w:rsid w:val="00B42C0C"/>
    <w:rsid w:val="00B54F6C"/>
    <w:rsid w:val="00B5668A"/>
    <w:rsid w:val="00B576A0"/>
    <w:rsid w:val="00B613A4"/>
    <w:rsid w:val="00B633D5"/>
    <w:rsid w:val="00B6376A"/>
    <w:rsid w:val="00B7021E"/>
    <w:rsid w:val="00B70305"/>
    <w:rsid w:val="00B7251E"/>
    <w:rsid w:val="00B7407D"/>
    <w:rsid w:val="00B74206"/>
    <w:rsid w:val="00B74C97"/>
    <w:rsid w:val="00B757C7"/>
    <w:rsid w:val="00B83F62"/>
    <w:rsid w:val="00B91E67"/>
    <w:rsid w:val="00B9527A"/>
    <w:rsid w:val="00BA6601"/>
    <w:rsid w:val="00BA7BB6"/>
    <w:rsid w:val="00BB4E33"/>
    <w:rsid w:val="00BB61BB"/>
    <w:rsid w:val="00BC0740"/>
    <w:rsid w:val="00BC39E9"/>
    <w:rsid w:val="00BC4268"/>
    <w:rsid w:val="00BC5D78"/>
    <w:rsid w:val="00BD1F2B"/>
    <w:rsid w:val="00BD65E1"/>
    <w:rsid w:val="00BD675E"/>
    <w:rsid w:val="00BE2C8A"/>
    <w:rsid w:val="00BE70B6"/>
    <w:rsid w:val="00BF06F4"/>
    <w:rsid w:val="00BF24AB"/>
    <w:rsid w:val="00BF3146"/>
    <w:rsid w:val="00C14DA8"/>
    <w:rsid w:val="00C15C1E"/>
    <w:rsid w:val="00C22205"/>
    <w:rsid w:val="00C249A8"/>
    <w:rsid w:val="00C346EA"/>
    <w:rsid w:val="00C41ABC"/>
    <w:rsid w:val="00C44479"/>
    <w:rsid w:val="00C45AC7"/>
    <w:rsid w:val="00C47581"/>
    <w:rsid w:val="00C52AB4"/>
    <w:rsid w:val="00C66FB6"/>
    <w:rsid w:val="00C761D0"/>
    <w:rsid w:val="00C76E9F"/>
    <w:rsid w:val="00C7740C"/>
    <w:rsid w:val="00C800BB"/>
    <w:rsid w:val="00C84C4E"/>
    <w:rsid w:val="00C87A9D"/>
    <w:rsid w:val="00C91A32"/>
    <w:rsid w:val="00C93BB0"/>
    <w:rsid w:val="00C94C67"/>
    <w:rsid w:val="00C95237"/>
    <w:rsid w:val="00C97537"/>
    <w:rsid w:val="00CA54B8"/>
    <w:rsid w:val="00CA5EF3"/>
    <w:rsid w:val="00CB01EA"/>
    <w:rsid w:val="00CC01E0"/>
    <w:rsid w:val="00CC2F5F"/>
    <w:rsid w:val="00CD3CEA"/>
    <w:rsid w:val="00CE364C"/>
    <w:rsid w:val="00CE3AE9"/>
    <w:rsid w:val="00CE439A"/>
    <w:rsid w:val="00CF225A"/>
    <w:rsid w:val="00CF5583"/>
    <w:rsid w:val="00D113FB"/>
    <w:rsid w:val="00D11B55"/>
    <w:rsid w:val="00D15EF1"/>
    <w:rsid w:val="00D30E35"/>
    <w:rsid w:val="00D32CC5"/>
    <w:rsid w:val="00D40EB1"/>
    <w:rsid w:val="00D46C6D"/>
    <w:rsid w:val="00D50177"/>
    <w:rsid w:val="00D505D0"/>
    <w:rsid w:val="00D53E1E"/>
    <w:rsid w:val="00D53FFE"/>
    <w:rsid w:val="00D54003"/>
    <w:rsid w:val="00D548D1"/>
    <w:rsid w:val="00D55E09"/>
    <w:rsid w:val="00D56B58"/>
    <w:rsid w:val="00D640C0"/>
    <w:rsid w:val="00D64BC8"/>
    <w:rsid w:val="00D65D0C"/>
    <w:rsid w:val="00D73149"/>
    <w:rsid w:val="00D76AAD"/>
    <w:rsid w:val="00D83744"/>
    <w:rsid w:val="00D8440B"/>
    <w:rsid w:val="00D90B06"/>
    <w:rsid w:val="00D95C29"/>
    <w:rsid w:val="00DA27DB"/>
    <w:rsid w:val="00DA6B06"/>
    <w:rsid w:val="00DB263D"/>
    <w:rsid w:val="00DB2E76"/>
    <w:rsid w:val="00DC672E"/>
    <w:rsid w:val="00DC7172"/>
    <w:rsid w:val="00DD55AE"/>
    <w:rsid w:val="00DD5A2C"/>
    <w:rsid w:val="00DE29AF"/>
    <w:rsid w:val="00DE2AC5"/>
    <w:rsid w:val="00DE6571"/>
    <w:rsid w:val="00E0018E"/>
    <w:rsid w:val="00E01892"/>
    <w:rsid w:val="00E112C2"/>
    <w:rsid w:val="00E164B8"/>
    <w:rsid w:val="00E208DB"/>
    <w:rsid w:val="00E22798"/>
    <w:rsid w:val="00E24091"/>
    <w:rsid w:val="00E34C4C"/>
    <w:rsid w:val="00E3523B"/>
    <w:rsid w:val="00E442EF"/>
    <w:rsid w:val="00E44A10"/>
    <w:rsid w:val="00E44A68"/>
    <w:rsid w:val="00E44C1B"/>
    <w:rsid w:val="00E44E89"/>
    <w:rsid w:val="00E47F3A"/>
    <w:rsid w:val="00E54446"/>
    <w:rsid w:val="00E5591B"/>
    <w:rsid w:val="00E60407"/>
    <w:rsid w:val="00E60C40"/>
    <w:rsid w:val="00E63033"/>
    <w:rsid w:val="00E747FF"/>
    <w:rsid w:val="00E8363E"/>
    <w:rsid w:val="00E85571"/>
    <w:rsid w:val="00E87120"/>
    <w:rsid w:val="00E87F60"/>
    <w:rsid w:val="00E92BDD"/>
    <w:rsid w:val="00E95E78"/>
    <w:rsid w:val="00EA5246"/>
    <w:rsid w:val="00EA59CB"/>
    <w:rsid w:val="00EA5DCB"/>
    <w:rsid w:val="00EB38D2"/>
    <w:rsid w:val="00EB6271"/>
    <w:rsid w:val="00EC0F58"/>
    <w:rsid w:val="00EC1818"/>
    <w:rsid w:val="00EC27B5"/>
    <w:rsid w:val="00EE0DA9"/>
    <w:rsid w:val="00EF087D"/>
    <w:rsid w:val="00F07ACE"/>
    <w:rsid w:val="00F14566"/>
    <w:rsid w:val="00F22016"/>
    <w:rsid w:val="00F22353"/>
    <w:rsid w:val="00F22483"/>
    <w:rsid w:val="00F264D6"/>
    <w:rsid w:val="00F276C5"/>
    <w:rsid w:val="00F30664"/>
    <w:rsid w:val="00F3296A"/>
    <w:rsid w:val="00F33744"/>
    <w:rsid w:val="00F42A22"/>
    <w:rsid w:val="00F42E95"/>
    <w:rsid w:val="00F43114"/>
    <w:rsid w:val="00F526EB"/>
    <w:rsid w:val="00F53FFA"/>
    <w:rsid w:val="00F568F4"/>
    <w:rsid w:val="00F576C6"/>
    <w:rsid w:val="00F60D95"/>
    <w:rsid w:val="00F633D8"/>
    <w:rsid w:val="00F6543D"/>
    <w:rsid w:val="00F70B1C"/>
    <w:rsid w:val="00F71BF0"/>
    <w:rsid w:val="00F7216B"/>
    <w:rsid w:val="00F749EE"/>
    <w:rsid w:val="00F76EB7"/>
    <w:rsid w:val="00F824D0"/>
    <w:rsid w:val="00F82C25"/>
    <w:rsid w:val="00F835FB"/>
    <w:rsid w:val="00F83F9C"/>
    <w:rsid w:val="00F872C2"/>
    <w:rsid w:val="00F8747E"/>
    <w:rsid w:val="00F90554"/>
    <w:rsid w:val="00FA2369"/>
    <w:rsid w:val="00FA3CF2"/>
    <w:rsid w:val="00FA777C"/>
    <w:rsid w:val="00FB191D"/>
    <w:rsid w:val="00FB1E9E"/>
    <w:rsid w:val="00FC0CD9"/>
    <w:rsid w:val="00FC155D"/>
    <w:rsid w:val="00FC5F2B"/>
    <w:rsid w:val="00FC63BB"/>
    <w:rsid w:val="00FD4F2F"/>
    <w:rsid w:val="00FE1EB1"/>
    <w:rsid w:val="00FE37D6"/>
    <w:rsid w:val="00FE5DC4"/>
    <w:rsid w:val="00FF3484"/>
    <w:rsid w:val="00FF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6AE6AE6"/>
  <w15:docId w15:val="{AB89D12F-55ED-448C-A712-729D91A9A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55A"/>
  </w:style>
  <w:style w:type="paragraph" w:styleId="Footer">
    <w:name w:val="footer"/>
    <w:basedOn w:val="Normal"/>
    <w:link w:val="FooterChar"/>
    <w:uiPriority w:val="99"/>
    <w:unhideWhenUsed/>
    <w:rsid w:val="00152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55A"/>
  </w:style>
  <w:style w:type="character" w:styleId="CommentReference">
    <w:name w:val="annotation reference"/>
    <w:basedOn w:val="DefaultParagraphFont"/>
    <w:uiPriority w:val="99"/>
    <w:semiHidden/>
    <w:unhideWhenUsed/>
    <w:rsid w:val="00A931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31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31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31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31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1F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7021E"/>
    <w:pPr>
      <w:spacing w:after="0" w:line="240" w:lineRule="auto"/>
    </w:pPr>
  </w:style>
  <w:style w:type="table" w:styleId="TableGrid">
    <w:name w:val="Table Grid"/>
    <w:basedOn w:val="TableNormal"/>
    <w:uiPriority w:val="39"/>
    <w:rsid w:val="00267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B6BF1-1A59-4ADF-B0D7-BD8CFA09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7103</Words>
  <Characters>40492</Characters>
  <Application>Microsoft Office Word</Application>
  <DocSecurity>4</DocSecurity>
  <Lines>337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Northumbria University at Newcastle</Company>
  <LinksUpToDate>false</LinksUpToDate>
  <CharactersWithSpaces>47501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Stanforth</dc:creator>
  <cp:lastModifiedBy>Paul Burns</cp:lastModifiedBy>
  <cp:revision>2</cp:revision>
  <cp:lastPrinted>2018-01-18T11:29:00Z</cp:lastPrinted>
  <dcterms:created xsi:type="dcterms:W3CDTF">2018-08-28T09:52:00Z</dcterms:created>
  <dcterms:modified xsi:type="dcterms:W3CDTF">2018-08-28T09:52:00Z</dcterms:modified>
</cp:coreProperties>
</file>