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389" w:rsidRPr="00487897" w:rsidRDefault="00991389" w:rsidP="00991389">
      <w:pPr>
        <w:spacing w:line="480" w:lineRule="auto"/>
        <w:rPr>
          <w:b/>
        </w:rPr>
      </w:pPr>
      <w:r>
        <w:rPr>
          <w:b/>
        </w:rPr>
        <w:t xml:space="preserve">Taught Not Caught: Exploring Male Adolescent Experiences of Explicitly </w:t>
      </w:r>
      <w:r w:rsidRPr="00487897">
        <w:rPr>
          <w:b/>
        </w:rPr>
        <w:t>T</w:t>
      </w:r>
      <w:r>
        <w:rPr>
          <w:b/>
        </w:rPr>
        <w:t xml:space="preserve">ransferring Life Skills from the Sports Hall into the Classroom </w:t>
      </w:r>
    </w:p>
    <w:p w:rsidR="00991389" w:rsidRPr="004C42E2" w:rsidRDefault="00991389" w:rsidP="00991389">
      <w:pPr>
        <w:spacing w:line="480" w:lineRule="auto"/>
      </w:pPr>
    </w:p>
    <w:p w:rsidR="00991389" w:rsidRPr="004C42E2" w:rsidRDefault="00991389" w:rsidP="001F0927">
      <w:pPr>
        <w:spacing w:line="480" w:lineRule="auto"/>
        <w:outlineLvl w:val="0"/>
        <w:rPr>
          <w:vertAlign w:val="superscript"/>
        </w:rPr>
      </w:pPr>
      <w:r w:rsidRPr="004C42E2">
        <w:t xml:space="preserve">Georgia </w:t>
      </w:r>
      <w:r>
        <w:t>Allen</w:t>
      </w:r>
      <w:r w:rsidRPr="004C42E2">
        <w:rPr>
          <w:vertAlign w:val="superscript"/>
        </w:rPr>
        <w:t>1</w:t>
      </w:r>
      <w:r>
        <w:t xml:space="preserve"> and </w:t>
      </w:r>
      <w:r w:rsidRPr="004C42E2">
        <w:t>Daniel Rhind</w:t>
      </w:r>
      <w:r w:rsidRPr="004C42E2">
        <w:rPr>
          <w:vertAlign w:val="superscript"/>
        </w:rPr>
        <w:t>2</w:t>
      </w:r>
    </w:p>
    <w:p w:rsidR="00991389" w:rsidRPr="004C42E2" w:rsidRDefault="00991389" w:rsidP="00991389">
      <w:pPr>
        <w:spacing w:line="480" w:lineRule="auto"/>
        <w:rPr>
          <w:vertAlign w:val="superscript"/>
        </w:rPr>
      </w:pPr>
      <w:bookmarkStart w:id="0" w:name="_GoBack"/>
      <w:bookmarkEnd w:id="0"/>
    </w:p>
    <w:p w:rsidR="00991389" w:rsidRDefault="00991389" w:rsidP="001F0927">
      <w:pPr>
        <w:spacing w:line="480" w:lineRule="auto"/>
        <w:outlineLvl w:val="0"/>
      </w:pPr>
      <w:r w:rsidRPr="004C42E2">
        <w:rPr>
          <w:vertAlign w:val="superscript"/>
        </w:rPr>
        <w:t>1</w:t>
      </w:r>
      <w:r>
        <w:t>Faculty of Health and Life Sciences, Northumbria University</w:t>
      </w:r>
    </w:p>
    <w:p w:rsidR="00991389" w:rsidRPr="004C42E2" w:rsidRDefault="00991389" w:rsidP="001F0927">
      <w:pPr>
        <w:spacing w:line="480" w:lineRule="auto"/>
        <w:outlineLvl w:val="0"/>
      </w:pPr>
      <w:r>
        <w:t>Newcastle upon Tyne</w:t>
      </w:r>
      <w:r w:rsidRPr="004C42E2">
        <w:t>, UK</w:t>
      </w:r>
    </w:p>
    <w:p w:rsidR="00991389" w:rsidRPr="004C42E2" w:rsidRDefault="00991389" w:rsidP="00991389">
      <w:pPr>
        <w:spacing w:line="480" w:lineRule="auto"/>
      </w:pPr>
    </w:p>
    <w:p w:rsidR="00991389" w:rsidRPr="004C42E2" w:rsidRDefault="00991389" w:rsidP="001F0927">
      <w:pPr>
        <w:spacing w:line="480" w:lineRule="auto"/>
        <w:outlineLvl w:val="0"/>
      </w:pPr>
      <w:r w:rsidRPr="004C42E2">
        <w:rPr>
          <w:vertAlign w:val="superscript"/>
        </w:rPr>
        <w:t>2</w:t>
      </w:r>
      <w:r>
        <w:t>Department of Life Sciences, B</w:t>
      </w:r>
      <w:r w:rsidRPr="004C42E2">
        <w:t>runel University</w:t>
      </w:r>
      <w:r>
        <w:t xml:space="preserve"> London</w:t>
      </w:r>
    </w:p>
    <w:p w:rsidR="00991389" w:rsidRPr="004C42E2" w:rsidRDefault="00991389" w:rsidP="001F0927">
      <w:pPr>
        <w:spacing w:line="480" w:lineRule="auto"/>
        <w:outlineLvl w:val="0"/>
      </w:pPr>
      <w:r w:rsidRPr="004C42E2">
        <w:t>Uxbridge, London, UK</w:t>
      </w:r>
    </w:p>
    <w:p w:rsidR="00991389" w:rsidRPr="004C42E2" w:rsidRDefault="00991389" w:rsidP="00991389">
      <w:pPr>
        <w:spacing w:line="480" w:lineRule="auto"/>
      </w:pPr>
    </w:p>
    <w:p w:rsidR="00991389" w:rsidRPr="004C42E2" w:rsidRDefault="00991389" w:rsidP="001F0927">
      <w:pPr>
        <w:spacing w:line="480" w:lineRule="auto"/>
        <w:outlineLvl w:val="0"/>
      </w:pPr>
      <w:r w:rsidRPr="004C42E2">
        <w:t xml:space="preserve">Corresponding author: Georgia </w:t>
      </w:r>
      <w:r>
        <w:t>Allen</w:t>
      </w:r>
    </w:p>
    <w:p w:rsidR="00991389" w:rsidRDefault="00991389" w:rsidP="001F0927">
      <w:pPr>
        <w:spacing w:line="480" w:lineRule="auto"/>
        <w:outlineLvl w:val="0"/>
      </w:pPr>
      <w:r w:rsidRPr="004C42E2">
        <w:t xml:space="preserve">Email: </w:t>
      </w:r>
      <w:hyperlink r:id="rId7" w:history="1">
        <w:r w:rsidRPr="001C33F4">
          <w:rPr>
            <w:rStyle w:val="Hyperlink"/>
          </w:rPr>
          <w:t>georgia.allen-baker@northumbria.ac.uk</w:t>
        </w:r>
      </w:hyperlink>
    </w:p>
    <w:p w:rsidR="00991389" w:rsidRDefault="00991389" w:rsidP="001F0927">
      <w:pPr>
        <w:spacing w:line="480" w:lineRule="auto"/>
        <w:outlineLvl w:val="0"/>
      </w:pPr>
      <w:r>
        <w:t>Phone: (0191) 2273032</w:t>
      </w:r>
    </w:p>
    <w:p w:rsidR="00991389" w:rsidRDefault="00991389">
      <w:pPr>
        <w:rPr>
          <w:b/>
        </w:rPr>
      </w:pPr>
      <w:r>
        <w:rPr>
          <w:b/>
        </w:rPr>
        <w:br w:type="page"/>
      </w:r>
    </w:p>
    <w:p w:rsidR="00D872BB" w:rsidRPr="00487897" w:rsidRDefault="00D872BB" w:rsidP="002E6049">
      <w:pPr>
        <w:spacing w:line="480" w:lineRule="auto"/>
        <w:rPr>
          <w:b/>
        </w:rPr>
      </w:pPr>
      <w:r>
        <w:rPr>
          <w:b/>
        </w:rPr>
        <w:lastRenderedPageBreak/>
        <w:t xml:space="preserve">Taught Not Caught: Exploring Male Adolescent Experiences of Explicitly </w:t>
      </w:r>
      <w:r w:rsidRPr="00487897">
        <w:rPr>
          <w:b/>
        </w:rPr>
        <w:t>T</w:t>
      </w:r>
      <w:r>
        <w:rPr>
          <w:b/>
        </w:rPr>
        <w:t>ransferring Life Skills from the Sports Hall into the Classroom</w:t>
      </w:r>
    </w:p>
    <w:p w:rsidR="00D77BBE" w:rsidRPr="004C42E2" w:rsidRDefault="00D77BBE" w:rsidP="00621463">
      <w:pPr>
        <w:spacing w:line="480" w:lineRule="auto"/>
        <w:jc w:val="both"/>
        <w:rPr>
          <w:b/>
        </w:rPr>
      </w:pPr>
    </w:p>
    <w:p w:rsidR="00D77BBE" w:rsidRDefault="00D77BBE" w:rsidP="001F0927">
      <w:pPr>
        <w:spacing w:line="480" w:lineRule="auto"/>
        <w:jc w:val="both"/>
        <w:outlineLvl w:val="0"/>
      </w:pPr>
      <w:r w:rsidRPr="004C42E2">
        <w:rPr>
          <w:b/>
        </w:rPr>
        <w:t>Abstract</w:t>
      </w:r>
      <w:r w:rsidRPr="004C42E2">
        <w:t xml:space="preserve"> </w:t>
      </w:r>
    </w:p>
    <w:p w:rsidR="00421ABA" w:rsidRDefault="003E51CB" w:rsidP="00273EF1">
      <w:pPr>
        <w:pStyle w:val="Abstract"/>
        <w:jc w:val="both"/>
      </w:pPr>
      <w:r>
        <w:t>Using</w:t>
      </w:r>
      <w:r w:rsidR="00C07068">
        <w:t xml:space="preserve"> sport domains </w:t>
      </w:r>
      <w:r>
        <w:t>to teach young people a wide ran</w:t>
      </w:r>
      <w:r w:rsidR="00D90E8B">
        <w:t>ge of life skills is not new, however</w:t>
      </w:r>
      <w:r w:rsidR="00F87D24">
        <w:t xml:space="preserve"> </w:t>
      </w:r>
      <w:r>
        <w:t xml:space="preserve">there has been </w:t>
      </w:r>
      <w:r w:rsidR="00F87D24">
        <w:t>a</w:t>
      </w:r>
      <w:r w:rsidR="00487897" w:rsidRPr="00487897">
        <w:t xml:space="preserve"> recent emergence of research on life skills transfer, particularly from a sport environment into other life domains </w:t>
      </w:r>
      <w:r w:rsidR="00F87D24">
        <w:t xml:space="preserve">(e.g., school or work). </w:t>
      </w:r>
      <w:r w:rsidR="00D90E8B">
        <w:t xml:space="preserve">As </w:t>
      </w:r>
      <w:r>
        <w:t>r</w:t>
      </w:r>
      <w:r w:rsidR="00487897" w:rsidRPr="00487897">
        <w:t xml:space="preserve">esearch in this field is still </w:t>
      </w:r>
      <w:r w:rsidR="00F87D24">
        <w:t>in its infancy</w:t>
      </w:r>
      <w:r w:rsidR="00D90E8B">
        <w:t>,</w:t>
      </w:r>
      <w:r w:rsidR="00F87D24">
        <w:t xml:space="preserve"> </w:t>
      </w:r>
      <w:r w:rsidR="00487897" w:rsidRPr="00487897">
        <w:t xml:space="preserve">how younger adolescents effectively learn life skills or </w:t>
      </w:r>
      <w:r w:rsidR="00F87D24">
        <w:t xml:space="preserve">transfer </w:t>
      </w:r>
      <w:r w:rsidR="00487897" w:rsidRPr="00487897">
        <w:t>skills into other life domains</w:t>
      </w:r>
      <w:r w:rsidR="00F87D24">
        <w:t xml:space="preserve"> is</w:t>
      </w:r>
      <w:r w:rsidR="0018433A">
        <w:t xml:space="preserve"> still</w:t>
      </w:r>
      <w:r w:rsidR="00F87D24">
        <w:t xml:space="preserve"> not fully understood</w:t>
      </w:r>
      <w:r w:rsidR="00487897" w:rsidRPr="00487897">
        <w:t xml:space="preserve">. Therefore, the purpose of this study was to examine the life skill learning and transfer experiences of </w:t>
      </w:r>
      <w:r w:rsidR="00F87D24">
        <w:t xml:space="preserve">20 </w:t>
      </w:r>
      <w:r w:rsidR="00487897" w:rsidRPr="00487897">
        <w:t xml:space="preserve">male </w:t>
      </w:r>
      <w:r w:rsidR="00F87D24">
        <w:t>participants</w:t>
      </w:r>
      <w:r w:rsidR="00487897" w:rsidRPr="00487897">
        <w:t xml:space="preserve"> (12-13 years of age)</w:t>
      </w:r>
      <w:r w:rsidR="00F87D24">
        <w:t xml:space="preserve"> in a school context</w:t>
      </w:r>
      <w:r w:rsidR="00487897" w:rsidRPr="00487897">
        <w:t xml:space="preserve">. </w:t>
      </w:r>
      <w:r w:rsidR="00AC711E">
        <w:t>The TransferAbility Programme</w:t>
      </w:r>
      <w:r w:rsidR="00487897" w:rsidRPr="00487897">
        <w:t xml:space="preserve"> </w:t>
      </w:r>
      <w:r w:rsidR="00AC711E">
        <w:t xml:space="preserve">(TAP) </w:t>
      </w:r>
      <w:r w:rsidR="00487897" w:rsidRPr="00487897">
        <w:t xml:space="preserve">was delivered in a state funded secondary school in London, UK, where the participants attended the programme directly after teaching hours, once weekly, for one academic year. The programme was a multi-faceted intervention, which sought to </w:t>
      </w:r>
      <w:r w:rsidR="00054915">
        <w:t>explicitly</w:t>
      </w:r>
      <w:r w:rsidR="00957A02">
        <w:t xml:space="preserve"> teach</w:t>
      </w:r>
      <w:r w:rsidR="00487897" w:rsidRPr="00487897">
        <w:t xml:space="preserve"> male </w:t>
      </w:r>
      <w:r w:rsidR="00054915">
        <w:t>participants</w:t>
      </w:r>
      <w:r w:rsidR="00487897" w:rsidRPr="00487897">
        <w:t xml:space="preserve"> life skills through sport</w:t>
      </w:r>
      <w:r w:rsidR="00957A02">
        <w:t>ing activities</w:t>
      </w:r>
      <w:r w:rsidR="00487897" w:rsidRPr="00487897">
        <w:t xml:space="preserve"> and </w:t>
      </w:r>
      <w:r w:rsidR="00054915">
        <w:t xml:space="preserve">facilitate </w:t>
      </w:r>
      <w:r w:rsidR="00487897" w:rsidRPr="00487897">
        <w:t>transfer</w:t>
      </w:r>
      <w:r w:rsidR="00957A02">
        <w:t xml:space="preserve"> opportunities</w:t>
      </w:r>
      <w:r w:rsidR="00487897" w:rsidRPr="00487897">
        <w:t>. Semi-structured interviews were conducted with 18 participants</w:t>
      </w:r>
      <w:r w:rsidR="00957A02">
        <w:t>, one parent and one teacher</w:t>
      </w:r>
      <w:r w:rsidR="00487897" w:rsidRPr="00487897">
        <w:t xml:space="preserve"> at the end of programme and analysed using a thematic approach. Findings suggest that the use of explicit strategies and group discussions aid </w:t>
      </w:r>
      <w:r w:rsidR="006B6F3E">
        <w:t xml:space="preserve">the learning and </w:t>
      </w:r>
      <w:r w:rsidR="00487897" w:rsidRPr="00487897">
        <w:t>transfer</w:t>
      </w:r>
      <w:r w:rsidR="006B6F3E">
        <w:t xml:space="preserve"> of life skills. </w:t>
      </w:r>
      <w:r w:rsidR="00487897" w:rsidRPr="00487897">
        <w:t xml:space="preserve"> </w:t>
      </w:r>
      <w:r w:rsidR="00FD0A44">
        <w:t xml:space="preserve">However, </w:t>
      </w:r>
      <w:r w:rsidR="00495C13">
        <w:t xml:space="preserve">school-based, life skills programmes </w:t>
      </w:r>
      <w:r w:rsidR="00472F42">
        <w:t xml:space="preserve">of </w:t>
      </w:r>
      <w:r w:rsidR="00D90E8B">
        <w:t>a similar nature</w:t>
      </w:r>
      <w:r w:rsidR="00472F42">
        <w:t xml:space="preserve"> </w:t>
      </w:r>
      <w:r w:rsidR="00D90E8B">
        <w:t xml:space="preserve">should </w:t>
      </w:r>
      <w:r w:rsidR="00472F42">
        <w:t xml:space="preserve">consider </w:t>
      </w:r>
      <w:r w:rsidR="00D90E8B">
        <w:t xml:space="preserve">increasing </w:t>
      </w:r>
      <w:r w:rsidR="00472F42">
        <w:t>participant</w:t>
      </w:r>
      <w:r w:rsidR="00D90E8B">
        <w:t xml:space="preserve"> autonomy during the programme development </w:t>
      </w:r>
      <w:r w:rsidR="00147EE5">
        <w:t xml:space="preserve">stage </w:t>
      </w:r>
      <w:r w:rsidR="00D90E8B">
        <w:t xml:space="preserve">in order </w:t>
      </w:r>
      <w:r w:rsidR="00472F42">
        <w:t xml:space="preserve">to maximise </w:t>
      </w:r>
      <w:r w:rsidR="00D90E8B">
        <w:t xml:space="preserve">the </w:t>
      </w:r>
      <w:r w:rsidR="00472F42">
        <w:t xml:space="preserve">personal value </w:t>
      </w:r>
      <w:r w:rsidR="00D90E8B">
        <w:t xml:space="preserve">and relevance </w:t>
      </w:r>
      <w:r w:rsidR="00472F42">
        <w:t>placed on the life skills</w:t>
      </w:r>
      <w:r w:rsidR="00495C13">
        <w:t>.</w:t>
      </w:r>
      <w:r w:rsidR="00495C13" w:rsidRPr="00495C13">
        <w:t xml:space="preserve"> </w:t>
      </w:r>
      <w:r w:rsidR="00495C13">
        <w:t xml:space="preserve">Partnerships across the </w:t>
      </w:r>
      <w:r w:rsidR="00472F42">
        <w:t xml:space="preserve">whole </w:t>
      </w:r>
      <w:r w:rsidR="00495C13">
        <w:t xml:space="preserve">school </w:t>
      </w:r>
      <w:r w:rsidR="00472F42">
        <w:t xml:space="preserve">environment also need to be evident in order to </w:t>
      </w:r>
      <w:r w:rsidR="00495C13">
        <w:t xml:space="preserve">provide </w:t>
      </w:r>
      <w:r w:rsidR="00147EE5">
        <w:t xml:space="preserve">frequent </w:t>
      </w:r>
      <w:r w:rsidR="00495C13">
        <w:t>opportunities for skill transfer</w:t>
      </w:r>
      <w:r w:rsidR="00472F42">
        <w:t>.</w:t>
      </w:r>
      <w:r w:rsidR="00495C13">
        <w:t xml:space="preserve"> </w:t>
      </w:r>
    </w:p>
    <w:p w:rsidR="00487897" w:rsidRPr="00487897" w:rsidRDefault="00487897" w:rsidP="00487897">
      <w:pPr>
        <w:rPr>
          <w:lang w:eastAsia="en-GB"/>
        </w:rPr>
      </w:pPr>
    </w:p>
    <w:p w:rsidR="00947F0A" w:rsidRDefault="00D77BBE" w:rsidP="001F0927">
      <w:pPr>
        <w:spacing w:line="480" w:lineRule="auto"/>
        <w:jc w:val="both"/>
        <w:outlineLvl w:val="0"/>
      </w:pPr>
      <w:r w:rsidRPr="004C42E2">
        <w:rPr>
          <w:i/>
        </w:rPr>
        <w:t>Keywords:</w:t>
      </w:r>
      <w:r w:rsidRPr="004C42E2">
        <w:t xml:space="preserve"> life skills, </w:t>
      </w:r>
      <w:r w:rsidR="00E4192E" w:rsidRPr="004C42E2">
        <w:t xml:space="preserve">transfer, </w:t>
      </w:r>
      <w:r w:rsidR="004833AD">
        <w:t>after-school programme,</w:t>
      </w:r>
      <w:r w:rsidR="004833AD" w:rsidRPr="004833AD">
        <w:t xml:space="preserve"> </w:t>
      </w:r>
      <w:r w:rsidR="004833AD">
        <w:t>sports hall, classroom</w:t>
      </w:r>
      <w:r w:rsidR="004833AD" w:rsidRPr="004C42E2">
        <w:t xml:space="preserve"> </w:t>
      </w:r>
      <w:r w:rsidR="00E4192E" w:rsidRPr="004C42E2">
        <w:t xml:space="preserve"> </w:t>
      </w:r>
    </w:p>
    <w:p w:rsidR="006F250A" w:rsidRPr="004C42E2" w:rsidRDefault="006F250A" w:rsidP="00621463">
      <w:pPr>
        <w:spacing w:line="480" w:lineRule="auto"/>
        <w:jc w:val="both"/>
      </w:pPr>
    </w:p>
    <w:p w:rsidR="00D77BBE" w:rsidRPr="004C42E2" w:rsidRDefault="00D77BBE" w:rsidP="001F0927">
      <w:pPr>
        <w:spacing w:line="480" w:lineRule="auto"/>
        <w:jc w:val="both"/>
        <w:outlineLvl w:val="0"/>
        <w:rPr>
          <w:b/>
        </w:rPr>
      </w:pPr>
      <w:r w:rsidRPr="004C42E2">
        <w:rPr>
          <w:b/>
        </w:rPr>
        <w:t>Introduction</w:t>
      </w:r>
    </w:p>
    <w:p w:rsidR="00757647" w:rsidRDefault="001B4637" w:rsidP="00C0767B">
      <w:pPr>
        <w:spacing w:line="480" w:lineRule="auto"/>
        <w:jc w:val="both"/>
      </w:pPr>
      <w:r>
        <w:t xml:space="preserve">Sport </w:t>
      </w:r>
      <w:r w:rsidR="00757647">
        <w:t>is</w:t>
      </w:r>
      <w:r w:rsidR="005501DD">
        <w:t xml:space="preserve"> a </w:t>
      </w:r>
      <w:r>
        <w:t xml:space="preserve">popular </w:t>
      </w:r>
      <w:r w:rsidR="00A53787" w:rsidRPr="004C42E2">
        <w:t xml:space="preserve">vehicle </w:t>
      </w:r>
      <w:r w:rsidR="005501DD">
        <w:t xml:space="preserve">in which </w:t>
      </w:r>
      <w:r w:rsidR="00A53787" w:rsidRPr="004C42E2">
        <w:t xml:space="preserve">to promote positive youth development </w:t>
      </w:r>
      <w:r w:rsidR="00E4192E" w:rsidRPr="004C42E2">
        <w:t>(PYD) (Danish 2002; Hellison</w:t>
      </w:r>
      <w:r w:rsidR="0063461A">
        <w:t xml:space="preserve"> 2003; Lerner et al., 2005)</w:t>
      </w:r>
      <w:r w:rsidR="00C45484">
        <w:t xml:space="preserve">, as it </w:t>
      </w:r>
      <w:r w:rsidR="00A435D6">
        <w:t>has far reaching appeal</w:t>
      </w:r>
      <w:r w:rsidR="00943F0F">
        <w:t>, with m</w:t>
      </w:r>
      <w:r w:rsidR="00A435D6">
        <w:t>illions of young people engag</w:t>
      </w:r>
      <w:r w:rsidR="00943F0F">
        <w:t>ing</w:t>
      </w:r>
      <w:r w:rsidR="00757647">
        <w:t xml:space="preserve"> in</w:t>
      </w:r>
      <w:r w:rsidR="005501DD">
        <w:t xml:space="preserve"> sport</w:t>
      </w:r>
      <w:r w:rsidR="00757647">
        <w:t>ing activities</w:t>
      </w:r>
      <w:r w:rsidR="005501DD">
        <w:t xml:space="preserve"> on a regular basis</w:t>
      </w:r>
      <w:r w:rsidR="00943F0F">
        <w:t>.</w:t>
      </w:r>
      <w:r w:rsidR="005501DD">
        <w:t xml:space="preserve"> </w:t>
      </w:r>
      <w:r w:rsidR="00E97270">
        <w:t xml:space="preserve"> </w:t>
      </w:r>
      <w:r w:rsidR="003B3544">
        <w:t>A</w:t>
      </w:r>
      <w:r w:rsidR="003B3544" w:rsidRPr="004C42E2">
        <w:t xml:space="preserve"> recent surge in teaching young people a plethora of life skills through sport participation has increased the </w:t>
      </w:r>
      <w:r w:rsidR="003B3544">
        <w:t>demand for</w:t>
      </w:r>
      <w:r w:rsidR="003B3544" w:rsidRPr="004C42E2">
        <w:t xml:space="preserve"> sports based, positive youth development programmes</w:t>
      </w:r>
      <w:r w:rsidR="003B3544">
        <w:t>. Programmes</w:t>
      </w:r>
      <w:r w:rsidR="003B3544" w:rsidRPr="004C42E2">
        <w:t xml:space="preserve"> such as Sports United to Promote Education and Recreation (SUPER: Danish, 2002</w:t>
      </w:r>
      <w:r w:rsidR="003B3544">
        <w:t xml:space="preserve">), </w:t>
      </w:r>
      <w:r w:rsidR="003B3544" w:rsidRPr="004C42E2">
        <w:t xml:space="preserve">Teaching </w:t>
      </w:r>
      <w:r w:rsidR="003E51CB">
        <w:t xml:space="preserve">Personal and Social Responsibility </w:t>
      </w:r>
      <w:r w:rsidR="003B3544">
        <w:t xml:space="preserve">(Hellison, 2003) and The </w:t>
      </w:r>
      <w:r w:rsidR="003B3544" w:rsidRPr="004C42E2">
        <w:t xml:space="preserve">First Tee </w:t>
      </w:r>
      <w:r w:rsidR="003B3544">
        <w:t>(Weiss, 2006</w:t>
      </w:r>
      <w:r w:rsidR="003B3544" w:rsidRPr="004C42E2">
        <w:t xml:space="preserve">) </w:t>
      </w:r>
      <w:r w:rsidR="003B3544">
        <w:t>have paved the way for smaller and more localised programmes to be delivered in schools</w:t>
      </w:r>
      <w:r w:rsidR="003F44CF">
        <w:t xml:space="preserve"> </w:t>
      </w:r>
      <w:r w:rsidR="003B3544">
        <w:t>and across local communities</w:t>
      </w:r>
      <w:r w:rsidR="003B3544" w:rsidRPr="004C42E2">
        <w:t xml:space="preserve">. </w:t>
      </w:r>
    </w:p>
    <w:p w:rsidR="0084216A" w:rsidRDefault="005501DD" w:rsidP="00C70713">
      <w:pPr>
        <w:spacing w:line="480" w:lineRule="auto"/>
        <w:ind w:firstLine="720"/>
        <w:jc w:val="both"/>
        <w:rPr>
          <w:color w:val="000000"/>
        </w:rPr>
      </w:pPr>
      <w:r>
        <w:t xml:space="preserve">The notion that sport </w:t>
      </w:r>
      <w:r w:rsidR="0063461A" w:rsidRPr="004C42E2">
        <w:t>can provide young people with the</w:t>
      </w:r>
      <w:r>
        <w:t xml:space="preserve"> </w:t>
      </w:r>
      <w:r w:rsidR="0063461A" w:rsidRPr="004C42E2">
        <w:t xml:space="preserve">skills </w:t>
      </w:r>
      <w:r w:rsidR="00BA56C4">
        <w:t xml:space="preserve"> (</w:t>
      </w:r>
      <w:r w:rsidR="00607C25">
        <w:t>e.g</w:t>
      </w:r>
      <w:r w:rsidR="00F27C93">
        <w:t>.</w:t>
      </w:r>
      <w:r w:rsidR="00BA56C4">
        <w:t>, enhanced academic achievement, improved communication and enhanced self-confidence)</w:t>
      </w:r>
      <w:r w:rsidR="0063461A" w:rsidRPr="004C42E2">
        <w:t xml:space="preserve"> needed to prepare them for their life ahead </w:t>
      </w:r>
      <w:r>
        <w:t>has become a widespread belief</w:t>
      </w:r>
      <w:r w:rsidR="00757647">
        <w:t xml:space="preserve"> </w:t>
      </w:r>
      <w:r w:rsidR="00757647" w:rsidRPr="004C42E2">
        <w:t>(Fraser-</w:t>
      </w:r>
      <w:r w:rsidR="00CE70AE">
        <w:t>Thomas</w:t>
      </w:r>
      <w:r w:rsidR="00757647" w:rsidRPr="004C42E2">
        <w:rPr>
          <w:i/>
        </w:rPr>
        <w:t>,</w:t>
      </w:r>
      <w:r w:rsidR="00CE70AE">
        <w:rPr>
          <w:i/>
        </w:rPr>
        <w:t xml:space="preserve"> </w:t>
      </w:r>
      <w:r w:rsidR="00CE70AE">
        <w:t>Côté and Deakin,</w:t>
      </w:r>
      <w:r w:rsidR="00757647" w:rsidRPr="004C42E2">
        <w:rPr>
          <w:i/>
        </w:rPr>
        <w:t xml:space="preserve"> </w:t>
      </w:r>
      <w:r w:rsidR="00757647">
        <w:t>2005)</w:t>
      </w:r>
      <w:r w:rsidR="0063461A">
        <w:t>.</w:t>
      </w:r>
      <w:r w:rsidR="00421ABA">
        <w:t xml:space="preserve"> </w:t>
      </w:r>
      <w:r w:rsidR="00F15BE2">
        <w:rPr>
          <w:color w:val="000000"/>
        </w:rPr>
        <w:t>S</w:t>
      </w:r>
      <w:r w:rsidR="00757647">
        <w:rPr>
          <w:color w:val="000000"/>
        </w:rPr>
        <w:t>port literature commonly defines life skills as</w:t>
      </w:r>
      <w:r w:rsidR="00757647" w:rsidRPr="004C42E2">
        <w:rPr>
          <w:color w:val="000000"/>
        </w:rPr>
        <w:t xml:space="preserve"> ‘those skills that enable individuals to succeed in the different environments in which they live, such as school, home and in their neighbourhoods’ (</w:t>
      </w:r>
      <w:r w:rsidR="00DD0191">
        <w:rPr>
          <w:color w:val="000000"/>
        </w:rPr>
        <w:t>Danish, Forneris, Hodge and Heke,</w:t>
      </w:r>
      <w:r w:rsidR="00757647">
        <w:rPr>
          <w:color w:val="000000"/>
        </w:rPr>
        <w:t xml:space="preserve"> </w:t>
      </w:r>
      <w:r w:rsidR="00757647" w:rsidRPr="004C42E2">
        <w:rPr>
          <w:color w:val="000000"/>
        </w:rPr>
        <w:t xml:space="preserve">2004: 40), </w:t>
      </w:r>
      <w:r w:rsidR="00757647">
        <w:rPr>
          <w:color w:val="000000"/>
        </w:rPr>
        <w:t>with life skills being</w:t>
      </w:r>
      <w:r w:rsidR="00757647" w:rsidRPr="004C42E2">
        <w:rPr>
          <w:color w:val="000000"/>
        </w:rPr>
        <w:t xml:space="preserve"> physical, behavioural</w:t>
      </w:r>
      <w:r w:rsidR="00757647">
        <w:rPr>
          <w:color w:val="000000"/>
        </w:rPr>
        <w:t>, or cognitiv</w:t>
      </w:r>
      <w:r w:rsidR="00DD0191">
        <w:rPr>
          <w:color w:val="000000"/>
        </w:rPr>
        <w:t>e in nature (Papacharisis</w:t>
      </w:r>
      <w:r w:rsidR="00757647">
        <w:rPr>
          <w:color w:val="000000"/>
        </w:rPr>
        <w:t>,</w:t>
      </w:r>
      <w:r w:rsidR="00DD0191">
        <w:rPr>
          <w:color w:val="000000"/>
        </w:rPr>
        <w:t xml:space="preserve"> Goudas, Danish and Theodorakis,</w:t>
      </w:r>
      <w:r w:rsidR="00757647">
        <w:rPr>
          <w:color w:val="000000"/>
        </w:rPr>
        <w:t xml:space="preserve"> 2005). </w:t>
      </w:r>
    </w:p>
    <w:p w:rsidR="00147EE5" w:rsidRPr="0084216A" w:rsidRDefault="005501DD" w:rsidP="00147EE5">
      <w:pPr>
        <w:spacing w:line="480" w:lineRule="auto"/>
        <w:ind w:firstLine="720"/>
        <w:jc w:val="both"/>
      </w:pPr>
      <w:r>
        <w:t xml:space="preserve">However, for sport to </w:t>
      </w:r>
      <w:r w:rsidR="003F44CF">
        <w:t xml:space="preserve">be </w:t>
      </w:r>
      <w:r>
        <w:t xml:space="preserve">beneficial to the millions of young people that </w:t>
      </w:r>
      <w:r w:rsidR="00DD0191">
        <w:t xml:space="preserve">regularly </w:t>
      </w:r>
      <w:r>
        <w:t xml:space="preserve">participate, the </w:t>
      </w:r>
      <w:r w:rsidR="006C1983">
        <w:t xml:space="preserve">life </w:t>
      </w:r>
      <w:r w:rsidR="006130CE">
        <w:t>skills that</w:t>
      </w:r>
      <w:r>
        <w:t xml:space="preserve"> are developed must be transferred beyond sporting domains (</w:t>
      </w:r>
      <w:r w:rsidR="00757647">
        <w:rPr>
          <w:color w:val="000000"/>
        </w:rPr>
        <w:t xml:space="preserve">Gould and Carson, 2008; </w:t>
      </w:r>
      <w:r>
        <w:t xml:space="preserve">Kendellen and Camiré, 2017). </w:t>
      </w:r>
      <w:r w:rsidR="0084216A">
        <w:t>In the absence of a universal definition, Pierce, Gould and Camiré (201</w:t>
      </w:r>
      <w:r w:rsidR="00AC447A">
        <w:t>7</w:t>
      </w:r>
      <w:r w:rsidR="002E7021">
        <w:t>: 11</w:t>
      </w:r>
      <w:r w:rsidR="0084216A">
        <w:t>) operationalised life skills development as:</w:t>
      </w:r>
    </w:p>
    <w:p w:rsidR="0084216A" w:rsidRDefault="0084216A" w:rsidP="00147EE5">
      <w:pPr>
        <w:spacing w:line="360" w:lineRule="auto"/>
        <w:ind w:left="709" w:right="929"/>
        <w:jc w:val="both"/>
      </w:pPr>
      <w:r>
        <w:t>The ongoing process by which an individual further develops or learns and internalizes a personal asset (i.e., psychosocial skill, knowledge, disposition, identity construction, or transformation) in sport and then experiences personal change through the application of the asset in one or mor</w:t>
      </w:r>
      <w:r w:rsidR="00D90E8B">
        <w:t>e</w:t>
      </w:r>
      <w:r>
        <w:t xml:space="preserve"> life domains beyond the context where it was originally learned.</w:t>
      </w:r>
    </w:p>
    <w:p w:rsidR="0084216A" w:rsidRDefault="0084216A" w:rsidP="0084216A">
      <w:pPr>
        <w:spacing w:line="360" w:lineRule="auto"/>
        <w:ind w:right="645"/>
        <w:jc w:val="both"/>
      </w:pPr>
    </w:p>
    <w:p w:rsidR="00A47F09" w:rsidRPr="004C42E2" w:rsidRDefault="00FA01A3" w:rsidP="00D90E8B">
      <w:pPr>
        <w:spacing w:line="480" w:lineRule="auto"/>
        <w:ind w:firstLine="720"/>
        <w:jc w:val="both"/>
      </w:pPr>
      <w:r>
        <w:t>S</w:t>
      </w:r>
      <w:r w:rsidR="00A435D6">
        <w:t>porting environ</w:t>
      </w:r>
      <w:r>
        <w:t xml:space="preserve">ments can provide young people with challenges not evident in other contexts such as </w:t>
      </w:r>
      <w:r w:rsidR="00DD0191">
        <w:t>the classroom (Turnnidge, Côté and Hancock</w:t>
      </w:r>
      <w:r>
        <w:t>, 2014)</w:t>
      </w:r>
      <w:r w:rsidR="00D90E8B">
        <w:t>, allowing</w:t>
      </w:r>
      <w:r w:rsidR="00A47F09" w:rsidRPr="004C42E2">
        <w:t xml:space="preserve"> young people </w:t>
      </w:r>
      <w:r w:rsidR="00D90E8B">
        <w:t xml:space="preserve">the opportunity to </w:t>
      </w:r>
      <w:r w:rsidR="00292913">
        <w:t>acquire skills that can</w:t>
      </w:r>
      <w:r>
        <w:t xml:space="preserve"> </w:t>
      </w:r>
      <w:r w:rsidR="00A47F09" w:rsidRPr="004C42E2">
        <w:t>be utilised in non-spo</w:t>
      </w:r>
      <w:r w:rsidR="00AE33E8">
        <w:t>r</w:t>
      </w:r>
      <w:r w:rsidR="00DD0191">
        <w:t>t domains (Weiss</w:t>
      </w:r>
      <w:r w:rsidR="001F6C7C">
        <w:t>,</w:t>
      </w:r>
      <w:r w:rsidR="00DD0191" w:rsidRPr="00DD0191">
        <w:t xml:space="preserve"> </w:t>
      </w:r>
      <w:r w:rsidR="00DD0191" w:rsidRPr="008A2ACB">
        <w:t>Stuntz</w:t>
      </w:r>
      <w:r w:rsidR="00DD0191">
        <w:t xml:space="preserve">, Bhalla, Bolter, and </w:t>
      </w:r>
      <w:r w:rsidR="00DD0191" w:rsidRPr="008A2ACB">
        <w:t>Price</w:t>
      </w:r>
      <w:r w:rsidR="001F6C7C">
        <w:t xml:space="preserve"> 2013)</w:t>
      </w:r>
      <w:r w:rsidR="00D90E8B">
        <w:t>.</w:t>
      </w:r>
      <w:r w:rsidR="00905ED5">
        <w:t xml:space="preserve"> </w:t>
      </w:r>
      <w:r w:rsidR="00D90E8B">
        <w:t>H</w:t>
      </w:r>
      <w:r w:rsidR="00A47F09" w:rsidRPr="004C42E2">
        <w:t xml:space="preserve">owever, </w:t>
      </w:r>
      <w:r w:rsidR="005812BC">
        <w:t xml:space="preserve">participation alone may </w:t>
      </w:r>
      <w:r w:rsidR="005B2C28">
        <w:t xml:space="preserve">not </w:t>
      </w:r>
      <w:r w:rsidR="005812BC">
        <w:t xml:space="preserve">be sufficient to </w:t>
      </w:r>
      <w:r w:rsidR="008C524E">
        <w:t>promote</w:t>
      </w:r>
      <w:r w:rsidR="00C76BC6" w:rsidRPr="004C42E2">
        <w:t xml:space="preserve"> positive development </w:t>
      </w:r>
      <w:r w:rsidR="00DD0191">
        <w:t>(Hodge</w:t>
      </w:r>
      <w:r w:rsidR="005812BC">
        <w:t>,</w:t>
      </w:r>
      <w:r w:rsidR="00DD0191">
        <w:t xml:space="preserve"> Danish, Forneris and Miles</w:t>
      </w:r>
      <w:r w:rsidR="005812BC">
        <w:t xml:space="preserve"> 2016</w:t>
      </w:r>
      <w:r w:rsidR="00F34313">
        <w:t xml:space="preserve">; Holt, </w:t>
      </w:r>
      <w:r w:rsidR="00DD0191">
        <w:t xml:space="preserve">Tink, Mandigo and Fox, </w:t>
      </w:r>
      <w:r w:rsidR="00F34313">
        <w:t>2008</w:t>
      </w:r>
      <w:r w:rsidR="00242431">
        <w:t xml:space="preserve">). </w:t>
      </w:r>
      <w:r w:rsidR="00321F4C">
        <w:t xml:space="preserve"> For sport to have any impact on youth development, a complex interaction of contextual and social factors is required (Turnnidge et</w:t>
      </w:r>
      <w:r w:rsidR="00244842">
        <w:t xml:space="preserve"> </w:t>
      </w:r>
      <w:r w:rsidR="00321F4C">
        <w:t xml:space="preserve">al., 2014). </w:t>
      </w:r>
      <w:r w:rsidR="00242431">
        <w:t xml:space="preserve">With this in mind, the way in which life skills programmes are designed is fundamental to how young people </w:t>
      </w:r>
      <w:r w:rsidR="004833AD">
        <w:t>acquire</w:t>
      </w:r>
      <w:r w:rsidR="00242431">
        <w:t xml:space="preserve"> life skills in sporting environments</w:t>
      </w:r>
      <w:r w:rsidR="004833AD">
        <w:t xml:space="preserve"> and how skills are transferred into other contexts</w:t>
      </w:r>
      <w:r w:rsidR="00242431">
        <w:t xml:space="preserve">. </w:t>
      </w:r>
      <w:r w:rsidR="00F15BE2">
        <w:t>Yet</w:t>
      </w:r>
      <w:r w:rsidR="005812BC">
        <w:t>, s</w:t>
      </w:r>
      <w:r w:rsidR="00A47F09" w:rsidRPr="004C42E2">
        <w:t xml:space="preserve">port programmes or interventions are often badly structured and/or implemented and therefore the </w:t>
      </w:r>
      <w:r w:rsidR="00273EF1">
        <w:t xml:space="preserve">full </w:t>
      </w:r>
      <w:r w:rsidR="00A47F09" w:rsidRPr="00242431">
        <w:t xml:space="preserve">learning </w:t>
      </w:r>
      <w:r w:rsidR="00273EF1">
        <w:t xml:space="preserve">potential </w:t>
      </w:r>
      <w:r w:rsidR="00A47F09" w:rsidRPr="00242431">
        <w:t xml:space="preserve">of life skills </w:t>
      </w:r>
      <w:r w:rsidR="00745EB2">
        <w:t>may be undermined</w:t>
      </w:r>
      <w:r w:rsidR="00A47F09" w:rsidRPr="00242431">
        <w:t xml:space="preserve"> (Danish et al</w:t>
      </w:r>
      <w:r w:rsidR="004F47B8" w:rsidRPr="00242431">
        <w:t>.</w:t>
      </w:r>
      <w:r w:rsidR="00A47F09" w:rsidRPr="00242431">
        <w:t>,</w:t>
      </w:r>
      <w:r w:rsidR="00A47F09" w:rsidRPr="00242431">
        <w:rPr>
          <w:i/>
        </w:rPr>
        <w:t xml:space="preserve"> </w:t>
      </w:r>
      <w:r w:rsidR="00A47F09" w:rsidRPr="00242431">
        <w:t xml:space="preserve">2004). </w:t>
      </w:r>
      <w:r w:rsidR="00A435D6">
        <w:rPr>
          <w:color w:val="000000"/>
        </w:rPr>
        <w:t>Furthermore,</w:t>
      </w:r>
      <w:r w:rsidR="00242431" w:rsidRPr="00242431">
        <w:rPr>
          <w:color w:val="000000"/>
        </w:rPr>
        <w:t xml:space="preserve"> how programmes should be designed and structured</w:t>
      </w:r>
      <w:r w:rsidR="000F44F5">
        <w:rPr>
          <w:color w:val="000000"/>
        </w:rPr>
        <w:t xml:space="preserve"> continues to be</w:t>
      </w:r>
      <w:r w:rsidR="00242431" w:rsidRPr="00242431">
        <w:rPr>
          <w:color w:val="000000"/>
        </w:rPr>
        <w:t xml:space="preserve"> </w:t>
      </w:r>
      <w:r w:rsidR="000F44F5">
        <w:rPr>
          <w:color w:val="000000"/>
        </w:rPr>
        <w:t xml:space="preserve">an ongoing </w:t>
      </w:r>
      <w:r w:rsidR="006130CE">
        <w:rPr>
          <w:color w:val="000000"/>
        </w:rPr>
        <w:t xml:space="preserve">discussion </w:t>
      </w:r>
      <w:r w:rsidR="00242431" w:rsidRPr="00242431">
        <w:rPr>
          <w:color w:val="000000"/>
        </w:rPr>
        <w:t>(Hodge</w:t>
      </w:r>
      <w:r w:rsidR="00F15BE2">
        <w:rPr>
          <w:color w:val="000000"/>
        </w:rPr>
        <w:t>, Danish and Martin</w:t>
      </w:r>
      <w:r w:rsidR="00242431" w:rsidRPr="00242431">
        <w:rPr>
          <w:color w:val="000000"/>
        </w:rPr>
        <w:t>, 2013; Turnnidge et al, 2014)</w:t>
      </w:r>
      <w:r w:rsidR="000F44F5">
        <w:rPr>
          <w:color w:val="000000"/>
        </w:rPr>
        <w:t>.</w:t>
      </w:r>
      <w:r w:rsidR="00251014">
        <w:rPr>
          <w:color w:val="000000"/>
        </w:rPr>
        <w:t xml:space="preserve"> </w:t>
      </w:r>
      <w:r w:rsidR="00D90E8B">
        <w:rPr>
          <w:color w:val="000000"/>
        </w:rPr>
        <w:t>Although</w:t>
      </w:r>
      <w:r w:rsidR="000F44F5" w:rsidRPr="000F44F5">
        <w:rPr>
          <w:color w:val="000000"/>
        </w:rPr>
        <w:t xml:space="preserve"> f</w:t>
      </w:r>
      <w:r w:rsidR="00251014" w:rsidRPr="000F44F5">
        <w:rPr>
          <w:color w:val="000000"/>
        </w:rPr>
        <w:t xml:space="preserve">actors such as </w:t>
      </w:r>
      <w:r w:rsidR="000F44F5" w:rsidRPr="000F44F5">
        <w:rPr>
          <w:color w:val="000000"/>
        </w:rPr>
        <w:t>programme structure, positive climate, discussing life skills and transfer as well as practice and transfer opportunities (</w:t>
      </w:r>
      <w:r w:rsidR="00BB6FCE" w:rsidRPr="00BB6FCE">
        <w:rPr>
          <w:color w:val="000000"/>
        </w:rPr>
        <w:t>Author et al., 2015</w:t>
      </w:r>
      <w:r w:rsidR="00BB6FCE">
        <w:rPr>
          <w:color w:val="000000"/>
        </w:rPr>
        <w:t xml:space="preserve">; </w:t>
      </w:r>
      <w:r w:rsidR="000F44F5" w:rsidRPr="000F44F5">
        <w:rPr>
          <w:color w:val="000000"/>
        </w:rPr>
        <w:t xml:space="preserve">Bean et al., 2018; </w:t>
      </w:r>
      <w:r w:rsidR="00BB6FCE">
        <w:rPr>
          <w:color w:val="000000"/>
        </w:rPr>
        <w:t>Holt et al., 2017</w:t>
      </w:r>
      <w:r w:rsidR="000F44F5" w:rsidRPr="000F44F5">
        <w:rPr>
          <w:color w:val="000000"/>
        </w:rPr>
        <w:t>) have been identified as elements</w:t>
      </w:r>
      <w:r w:rsidR="000F44F5" w:rsidRPr="000F44F5">
        <w:t xml:space="preserve"> </w:t>
      </w:r>
      <w:r w:rsidR="000F44F5" w:rsidRPr="000F44F5">
        <w:rPr>
          <w:color w:val="000000"/>
        </w:rPr>
        <w:t>that are conducive to life skill development.</w:t>
      </w:r>
    </w:p>
    <w:p w:rsidR="00F57C90" w:rsidRDefault="00A435D6" w:rsidP="001464C2">
      <w:pPr>
        <w:spacing w:line="480" w:lineRule="auto"/>
        <w:ind w:right="20" w:firstLine="720"/>
        <w:jc w:val="both"/>
        <w:rPr>
          <w:color w:val="000000"/>
        </w:rPr>
      </w:pPr>
      <w:r>
        <w:rPr>
          <w:color w:val="000000"/>
        </w:rPr>
        <w:t>Previously</w:t>
      </w:r>
      <w:r w:rsidR="00DD0191">
        <w:rPr>
          <w:color w:val="000000"/>
        </w:rPr>
        <w:t>,</w:t>
      </w:r>
      <w:r>
        <w:rPr>
          <w:color w:val="000000"/>
        </w:rPr>
        <w:t xml:space="preserve"> p</w:t>
      </w:r>
      <w:r w:rsidR="008B23DF">
        <w:rPr>
          <w:color w:val="000000"/>
        </w:rPr>
        <w:t xml:space="preserve">rogrammes </w:t>
      </w:r>
      <w:r w:rsidR="00147EE5">
        <w:rPr>
          <w:color w:val="000000"/>
        </w:rPr>
        <w:t xml:space="preserve">often </w:t>
      </w:r>
      <w:r w:rsidR="00F27C93">
        <w:rPr>
          <w:color w:val="000000"/>
        </w:rPr>
        <w:t>adopt</w:t>
      </w:r>
      <w:r w:rsidR="00147EE5">
        <w:rPr>
          <w:color w:val="000000"/>
        </w:rPr>
        <w:t>ed</w:t>
      </w:r>
      <w:r>
        <w:rPr>
          <w:color w:val="000000"/>
        </w:rPr>
        <w:t xml:space="preserve"> an </w:t>
      </w:r>
      <w:r w:rsidR="00DA5082">
        <w:rPr>
          <w:color w:val="000000"/>
        </w:rPr>
        <w:t>implicit or explicit approach</w:t>
      </w:r>
      <w:r w:rsidR="001464C2">
        <w:rPr>
          <w:color w:val="000000"/>
        </w:rPr>
        <w:t xml:space="preserve"> to teach life skills</w:t>
      </w:r>
      <w:r>
        <w:rPr>
          <w:color w:val="000000"/>
        </w:rPr>
        <w:t xml:space="preserve"> (also known as </w:t>
      </w:r>
      <w:r w:rsidRPr="00A435D6">
        <w:rPr>
          <w:i/>
          <w:color w:val="000000"/>
        </w:rPr>
        <w:t>caught</w:t>
      </w:r>
      <w:r>
        <w:rPr>
          <w:color w:val="000000"/>
        </w:rPr>
        <w:t xml:space="preserve"> or </w:t>
      </w:r>
      <w:r w:rsidRPr="00A435D6">
        <w:rPr>
          <w:i/>
          <w:color w:val="000000"/>
        </w:rPr>
        <w:t>taught</w:t>
      </w:r>
      <w:r>
        <w:rPr>
          <w:color w:val="000000"/>
        </w:rPr>
        <w:t xml:space="preserve">) </w:t>
      </w:r>
      <w:r w:rsidR="002C32DF">
        <w:rPr>
          <w:color w:val="000000"/>
        </w:rPr>
        <w:t>with</w:t>
      </w:r>
      <w:r w:rsidR="00FA01A3">
        <w:rPr>
          <w:color w:val="000000"/>
        </w:rPr>
        <w:t xml:space="preserve"> arguments often made for one </w:t>
      </w:r>
      <w:r w:rsidR="00236584">
        <w:rPr>
          <w:color w:val="000000"/>
        </w:rPr>
        <w:t xml:space="preserve">method </w:t>
      </w:r>
      <w:r w:rsidR="00FA01A3">
        <w:rPr>
          <w:color w:val="000000"/>
        </w:rPr>
        <w:t xml:space="preserve">at the exclusion of </w:t>
      </w:r>
      <w:r w:rsidR="00236584">
        <w:rPr>
          <w:color w:val="000000"/>
        </w:rPr>
        <w:t xml:space="preserve">the other. </w:t>
      </w:r>
      <w:r w:rsidR="003F44CF">
        <w:rPr>
          <w:color w:val="000000"/>
        </w:rPr>
        <w:t>Some r</w:t>
      </w:r>
      <w:r w:rsidR="00236584">
        <w:rPr>
          <w:color w:val="000000"/>
        </w:rPr>
        <w:t>esearchers maintain</w:t>
      </w:r>
      <w:r w:rsidR="001B2F6B" w:rsidRPr="004231BB">
        <w:rPr>
          <w:color w:val="000000"/>
        </w:rPr>
        <w:t xml:space="preserve"> </w:t>
      </w:r>
      <w:r w:rsidR="003F44CF">
        <w:rPr>
          <w:color w:val="000000"/>
        </w:rPr>
        <w:t xml:space="preserve">that </w:t>
      </w:r>
      <w:r w:rsidR="001B2F6B" w:rsidRPr="004231BB">
        <w:rPr>
          <w:color w:val="000000"/>
        </w:rPr>
        <w:t xml:space="preserve">participation </w:t>
      </w:r>
      <w:r w:rsidR="001464C2" w:rsidRPr="004231BB">
        <w:rPr>
          <w:color w:val="000000"/>
        </w:rPr>
        <w:t xml:space="preserve">in physical activity or sport can </w:t>
      </w:r>
      <w:r w:rsidR="008425E7" w:rsidRPr="004231BB">
        <w:rPr>
          <w:color w:val="000000"/>
        </w:rPr>
        <w:t>be conducive to yout</w:t>
      </w:r>
      <w:r w:rsidR="00DD0191">
        <w:rPr>
          <w:color w:val="000000"/>
        </w:rPr>
        <w:t>h-driven learning (Camiré, Trudel and Forneris,</w:t>
      </w:r>
      <w:r w:rsidR="008425E7" w:rsidRPr="004231BB">
        <w:rPr>
          <w:color w:val="000000"/>
        </w:rPr>
        <w:t xml:space="preserve"> 2009; Holt et a</w:t>
      </w:r>
      <w:r w:rsidR="0009092C" w:rsidRPr="004231BB">
        <w:rPr>
          <w:color w:val="000000"/>
        </w:rPr>
        <w:t>l., 2008; Lerner et al., 2005</w:t>
      </w:r>
      <w:r w:rsidR="00CA2BA1" w:rsidRPr="004231BB">
        <w:rPr>
          <w:color w:val="000000"/>
        </w:rPr>
        <w:t>; Weiss et al., 2013</w:t>
      </w:r>
      <w:r w:rsidR="0009092C" w:rsidRPr="004231BB">
        <w:rPr>
          <w:color w:val="000000"/>
        </w:rPr>
        <w:t xml:space="preserve">), </w:t>
      </w:r>
      <w:r w:rsidR="003F44CF">
        <w:rPr>
          <w:color w:val="000000"/>
        </w:rPr>
        <w:t xml:space="preserve">independent from </w:t>
      </w:r>
      <w:r w:rsidR="006250EE" w:rsidRPr="004231BB">
        <w:rPr>
          <w:color w:val="000000"/>
        </w:rPr>
        <w:t>deliberate, adult-led, life skills teaching. Implicit programmes often focus on sport-</w:t>
      </w:r>
      <w:r w:rsidR="00F27C93" w:rsidRPr="004231BB">
        <w:rPr>
          <w:color w:val="000000"/>
        </w:rPr>
        <w:t>specific</w:t>
      </w:r>
      <w:r w:rsidR="006250EE" w:rsidRPr="004231BB">
        <w:rPr>
          <w:color w:val="000000"/>
        </w:rPr>
        <w:t xml:space="preserve">, </w:t>
      </w:r>
      <w:r w:rsidR="00F27C93" w:rsidRPr="004231BB">
        <w:rPr>
          <w:color w:val="000000"/>
        </w:rPr>
        <w:t>technique-based</w:t>
      </w:r>
      <w:r w:rsidR="006250EE" w:rsidRPr="004231BB">
        <w:rPr>
          <w:color w:val="000000"/>
        </w:rPr>
        <w:t xml:space="preserve"> skills without placing any conscious effort on the acquisition or transi</w:t>
      </w:r>
      <w:r w:rsidR="00DD0191">
        <w:rPr>
          <w:color w:val="000000"/>
        </w:rPr>
        <w:t>tion of life skills (Bean</w:t>
      </w:r>
      <w:r w:rsidR="006250EE" w:rsidRPr="004231BB">
        <w:rPr>
          <w:color w:val="000000"/>
        </w:rPr>
        <w:t xml:space="preserve">, </w:t>
      </w:r>
      <w:r w:rsidR="00DD0191">
        <w:rPr>
          <w:color w:val="000000"/>
        </w:rPr>
        <w:t xml:space="preserve">Kramers, Forneris and Camiré, </w:t>
      </w:r>
      <w:r w:rsidR="006250EE" w:rsidRPr="004231BB">
        <w:rPr>
          <w:color w:val="000000"/>
        </w:rPr>
        <w:t>2018; Turnnidge et al., 20</w:t>
      </w:r>
      <w:r w:rsidR="004833AD">
        <w:rPr>
          <w:color w:val="000000"/>
        </w:rPr>
        <w:t>14). As a result,</w:t>
      </w:r>
      <w:r w:rsidR="006250EE" w:rsidRPr="004231BB">
        <w:rPr>
          <w:color w:val="000000"/>
        </w:rPr>
        <w:t xml:space="preserve"> programmes</w:t>
      </w:r>
      <w:r w:rsidR="008425E7" w:rsidRPr="004231BB">
        <w:rPr>
          <w:color w:val="000000"/>
        </w:rPr>
        <w:t xml:space="preserve"> </w:t>
      </w:r>
      <w:r w:rsidR="006250EE" w:rsidRPr="004231BB">
        <w:rPr>
          <w:color w:val="000000"/>
        </w:rPr>
        <w:t xml:space="preserve">adopting an implicit approach </w:t>
      </w:r>
      <w:r w:rsidR="00147EE5">
        <w:rPr>
          <w:color w:val="000000"/>
        </w:rPr>
        <w:t xml:space="preserve">believe </w:t>
      </w:r>
      <w:r w:rsidR="00F57C90" w:rsidRPr="004231BB">
        <w:rPr>
          <w:color w:val="000000"/>
        </w:rPr>
        <w:t xml:space="preserve">young people </w:t>
      </w:r>
      <w:r w:rsidR="003F44CF">
        <w:rPr>
          <w:color w:val="000000"/>
        </w:rPr>
        <w:t xml:space="preserve">can </w:t>
      </w:r>
      <w:r w:rsidR="00F57C90" w:rsidRPr="004231BB">
        <w:rPr>
          <w:color w:val="000000"/>
        </w:rPr>
        <w:t xml:space="preserve"> be deliberate producers of the</w:t>
      </w:r>
      <w:r w:rsidR="008425E7" w:rsidRPr="004231BB">
        <w:rPr>
          <w:color w:val="000000"/>
        </w:rPr>
        <w:t xml:space="preserve">ir own learning and development and </w:t>
      </w:r>
      <w:r w:rsidR="004833AD">
        <w:rPr>
          <w:color w:val="000000"/>
        </w:rPr>
        <w:t xml:space="preserve">therefore, </w:t>
      </w:r>
      <w:r w:rsidR="003F44CF">
        <w:rPr>
          <w:color w:val="000000"/>
        </w:rPr>
        <w:t xml:space="preserve">do not need </w:t>
      </w:r>
      <w:r w:rsidR="008425E7" w:rsidRPr="004231BB">
        <w:rPr>
          <w:color w:val="000000"/>
        </w:rPr>
        <w:t>to rely on adults</w:t>
      </w:r>
      <w:r w:rsidR="0009092C" w:rsidRPr="004231BB">
        <w:rPr>
          <w:color w:val="000000"/>
        </w:rPr>
        <w:t xml:space="preserve"> (</w:t>
      </w:r>
      <w:r w:rsidR="000D7FF8">
        <w:rPr>
          <w:color w:val="000000"/>
        </w:rPr>
        <w:t xml:space="preserve">Jones and Lavallee, 2009; </w:t>
      </w:r>
      <w:r w:rsidR="0009092C" w:rsidRPr="004231BB">
        <w:rPr>
          <w:color w:val="000000"/>
        </w:rPr>
        <w:t>Lerner et al., 2005)</w:t>
      </w:r>
      <w:r w:rsidR="00147EE5">
        <w:rPr>
          <w:color w:val="000000"/>
        </w:rPr>
        <w:t>.</w:t>
      </w:r>
    </w:p>
    <w:p w:rsidR="00943F0F" w:rsidRDefault="004833AD" w:rsidP="00E9435A">
      <w:pPr>
        <w:spacing w:line="480" w:lineRule="auto"/>
        <w:ind w:firstLine="720"/>
        <w:jc w:val="both"/>
        <w:rPr>
          <w:color w:val="000000"/>
        </w:rPr>
      </w:pPr>
      <w:r>
        <w:rPr>
          <w:color w:val="000000"/>
        </w:rPr>
        <w:t>Opportunities</w:t>
      </w:r>
      <w:r w:rsidR="00F57C90" w:rsidRPr="004C42E2">
        <w:rPr>
          <w:color w:val="000000"/>
        </w:rPr>
        <w:t xml:space="preserve"> to learn </w:t>
      </w:r>
      <w:r>
        <w:rPr>
          <w:color w:val="000000"/>
        </w:rPr>
        <w:t xml:space="preserve">life </w:t>
      </w:r>
      <w:r w:rsidR="00F57C90" w:rsidRPr="004C42E2">
        <w:rPr>
          <w:color w:val="000000"/>
        </w:rPr>
        <w:t>skills</w:t>
      </w:r>
      <w:r>
        <w:rPr>
          <w:color w:val="000000"/>
        </w:rPr>
        <w:t xml:space="preserve"> </w:t>
      </w:r>
      <w:r w:rsidR="003F44CF">
        <w:rPr>
          <w:color w:val="000000"/>
        </w:rPr>
        <w:t xml:space="preserve">can occur </w:t>
      </w:r>
      <w:r>
        <w:rPr>
          <w:color w:val="000000"/>
        </w:rPr>
        <w:t>in sporting contexts</w:t>
      </w:r>
      <w:r w:rsidR="00831240" w:rsidRPr="004C42E2">
        <w:rPr>
          <w:color w:val="000000"/>
        </w:rPr>
        <w:t>,</w:t>
      </w:r>
      <w:r w:rsidR="002273DC">
        <w:rPr>
          <w:color w:val="000000"/>
        </w:rPr>
        <w:t xml:space="preserve"> </w:t>
      </w:r>
      <w:r w:rsidR="0077337E">
        <w:rPr>
          <w:color w:val="000000"/>
        </w:rPr>
        <w:t>nevertheless</w:t>
      </w:r>
      <w:r w:rsidR="002273DC">
        <w:rPr>
          <w:color w:val="000000"/>
        </w:rPr>
        <w:t xml:space="preserve">, </w:t>
      </w:r>
      <w:r w:rsidR="00236584">
        <w:rPr>
          <w:color w:val="000000"/>
        </w:rPr>
        <w:t xml:space="preserve">it has been argued that </w:t>
      </w:r>
      <w:r w:rsidR="006250EE">
        <w:rPr>
          <w:color w:val="000000"/>
        </w:rPr>
        <w:t xml:space="preserve">the </w:t>
      </w:r>
      <w:r w:rsidR="00416A15">
        <w:rPr>
          <w:color w:val="000000"/>
        </w:rPr>
        <w:t>automatic</w:t>
      </w:r>
      <w:r w:rsidR="00F57C90" w:rsidRPr="004C42E2">
        <w:rPr>
          <w:color w:val="000000"/>
        </w:rPr>
        <w:t xml:space="preserve"> learn</w:t>
      </w:r>
      <w:r w:rsidR="00831240" w:rsidRPr="004C42E2">
        <w:rPr>
          <w:color w:val="000000"/>
        </w:rPr>
        <w:t xml:space="preserve">ing of </w:t>
      </w:r>
      <w:r w:rsidR="00F57C90" w:rsidRPr="004C42E2">
        <w:rPr>
          <w:color w:val="000000"/>
        </w:rPr>
        <w:t xml:space="preserve">life skills </w:t>
      </w:r>
      <w:r w:rsidR="00831240" w:rsidRPr="004C42E2">
        <w:rPr>
          <w:color w:val="000000"/>
        </w:rPr>
        <w:t>should not</w:t>
      </w:r>
      <w:r w:rsidR="00F03DFF" w:rsidRPr="004C42E2">
        <w:rPr>
          <w:color w:val="000000"/>
        </w:rPr>
        <w:t xml:space="preserve"> be assumed (</w:t>
      </w:r>
      <w:r w:rsidR="006F250A" w:rsidRPr="006F250A">
        <w:rPr>
          <w:color w:val="000000"/>
        </w:rPr>
        <w:t>Bean and Forneris, 2016</w:t>
      </w:r>
      <w:r w:rsidR="00474933" w:rsidRPr="006F250A">
        <w:rPr>
          <w:color w:val="000000"/>
        </w:rPr>
        <w:t xml:space="preserve">; </w:t>
      </w:r>
      <w:r w:rsidR="007C1F0B" w:rsidRPr="006F250A">
        <w:rPr>
          <w:color w:val="000000"/>
        </w:rPr>
        <w:t>Camiré</w:t>
      </w:r>
      <w:r w:rsidR="007C1F0B">
        <w:rPr>
          <w:color w:val="000000"/>
        </w:rPr>
        <w:t xml:space="preserve"> et al., 2012</w:t>
      </w:r>
      <w:r w:rsidR="00F03DFF" w:rsidRPr="004C42E2">
        <w:rPr>
          <w:color w:val="000000"/>
        </w:rPr>
        <w:t>)</w:t>
      </w:r>
      <w:r w:rsidR="00831240" w:rsidRPr="004C42E2">
        <w:rPr>
          <w:color w:val="000000"/>
        </w:rPr>
        <w:t xml:space="preserve"> particul</w:t>
      </w:r>
      <w:r w:rsidR="00AB0390" w:rsidRPr="004C42E2">
        <w:rPr>
          <w:color w:val="000000"/>
        </w:rPr>
        <w:t>arly in young children</w:t>
      </w:r>
      <w:r w:rsidR="00F57C90" w:rsidRPr="004C42E2">
        <w:rPr>
          <w:color w:val="000000"/>
        </w:rPr>
        <w:t xml:space="preserve">. </w:t>
      </w:r>
      <w:r w:rsidR="00943F0F" w:rsidRPr="00943F0F">
        <w:rPr>
          <w:color w:val="000000"/>
        </w:rPr>
        <w:t xml:space="preserve">Fundamental to the explicit approach is the concept that young people may require guidance, to be taught what life skills are and how to use them in different life domains. </w:t>
      </w:r>
      <w:r w:rsidR="00522CC9">
        <w:rPr>
          <w:color w:val="000000"/>
        </w:rPr>
        <w:t>Thus</w:t>
      </w:r>
      <w:r w:rsidR="000048E3">
        <w:rPr>
          <w:color w:val="000000"/>
        </w:rPr>
        <w:t>,</w:t>
      </w:r>
      <w:r w:rsidR="00416A15">
        <w:rPr>
          <w:color w:val="000000"/>
        </w:rPr>
        <w:t xml:space="preserve"> </w:t>
      </w:r>
      <w:r w:rsidR="00BB6FCE">
        <w:rPr>
          <w:color w:val="000000"/>
        </w:rPr>
        <w:t>it is possible that young people</w:t>
      </w:r>
      <w:r w:rsidR="00E23499">
        <w:rPr>
          <w:color w:val="000000"/>
        </w:rPr>
        <w:t xml:space="preserve"> implicitly learn life skills, if a suitable and conducive learning climate is</w:t>
      </w:r>
      <w:r w:rsidR="00435F8C">
        <w:rPr>
          <w:color w:val="000000"/>
        </w:rPr>
        <w:t xml:space="preserve"> in place (Ho</w:t>
      </w:r>
      <w:r w:rsidR="00B84460">
        <w:rPr>
          <w:color w:val="000000"/>
        </w:rPr>
        <w:t xml:space="preserve">lt et al., 2017). Whilst </w:t>
      </w:r>
      <w:r w:rsidR="00E23499">
        <w:rPr>
          <w:color w:val="000000"/>
        </w:rPr>
        <w:t>Bean and colleagues (2018) view opposing approaches (i.e., implicit vs explicit) as an artificial dichotomy</w:t>
      </w:r>
      <w:r w:rsidR="00B84460">
        <w:rPr>
          <w:color w:val="000000"/>
        </w:rPr>
        <w:t>, i</w:t>
      </w:r>
      <w:r w:rsidR="00943F0F">
        <w:rPr>
          <w:color w:val="000000"/>
        </w:rPr>
        <w:t>t would appear that life skill learning is more probable when programme leaders adopt an explicit approach to teaching (Bean et al., 2018; Holt et al., 2017).</w:t>
      </w:r>
      <w:r w:rsidR="00943F0F" w:rsidRPr="00943F0F">
        <w:t xml:space="preserve"> </w:t>
      </w:r>
      <w:r w:rsidR="00943F0F" w:rsidRPr="00943F0F">
        <w:rPr>
          <w:color w:val="000000"/>
        </w:rPr>
        <w:t xml:space="preserve">Hence, the teacher/coach needs to utilise intentional teaching scenarios and provide deliberate opportunities for life skill learning (Bean, Kendellen and Forneris, 2015; Gould and Carson, 2008; Trottier and Robitaille, 2014).  </w:t>
      </w:r>
    </w:p>
    <w:p w:rsidR="00935391" w:rsidRPr="00516234" w:rsidRDefault="00E23499" w:rsidP="0067070E">
      <w:pPr>
        <w:spacing w:line="480" w:lineRule="auto"/>
        <w:ind w:firstLine="720"/>
        <w:jc w:val="both"/>
        <w:rPr>
          <w:color w:val="000000"/>
        </w:rPr>
      </w:pPr>
      <w:r>
        <w:rPr>
          <w:color w:val="000000"/>
        </w:rPr>
        <w:t xml:space="preserve"> </w:t>
      </w:r>
      <w:r w:rsidR="00BB6FCE">
        <w:rPr>
          <w:color w:val="000000"/>
        </w:rPr>
        <w:t xml:space="preserve"> </w:t>
      </w:r>
      <w:r w:rsidR="00943F0F">
        <w:rPr>
          <w:color w:val="000000"/>
        </w:rPr>
        <w:t xml:space="preserve">Moving away from </w:t>
      </w:r>
      <w:r w:rsidR="002E7021">
        <w:rPr>
          <w:color w:val="000000"/>
        </w:rPr>
        <w:t>the</w:t>
      </w:r>
      <w:r w:rsidR="000E15DC">
        <w:rPr>
          <w:color w:val="000000"/>
        </w:rPr>
        <w:t xml:space="preserve"> implicit versus explicit debate</w:t>
      </w:r>
      <w:r w:rsidR="00943F0F">
        <w:rPr>
          <w:color w:val="000000"/>
        </w:rPr>
        <w:t xml:space="preserve">, </w:t>
      </w:r>
      <w:r w:rsidR="00516234">
        <w:rPr>
          <w:color w:val="000000"/>
        </w:rPr>
        <w:t xml:space="preserve">an </w:t>
      </w:r>
      <w:r w:rsidR="00F27C93">
        <w:rPr>
          <w:color w:val="000000"/>
        </w:rPr>
        <w:t>integrated</w:t>
      </w:r>
      <w:r w:rsidR="00E9435A">
        <w:rPr>
          <w:color w:val="000000"/>
        </w:rPr>
        <w:t xml:space="preserve"> approach to life skill learning </w:t>
      </w:r>
      <w:r w:rsidR="00516234">
        <w:rPr>
          <w:color w:val="000000"/>
        </w:rPr>
        <w:t>has been advocated</w:t>
      </w:r>
      <w:r w:rsidR="00943F0F">
        <w:rPr>
          <w:color w:val="000000"/>
        </w:rPr>
        <w:t xml:space="preserve"> more recently</w:t>
      </w:r>
      <w:r w:rsidR="00516234">
        <w:rPr>
          <w:color w:val="000000"/>
        </w:rPr>
        <w:t xml:space="preserve"> </w:t>
      </w:r>
      <w:r w:rsidR="00E9435A">
        <w:rPr>
          <w:color w:val="000000"/>
        </w:rPr>
        <w:t>(</w:t>
      </w:r>
      <w:r w:rsidR="00976A2D">
        <w:rPr>
          <w:color w:val="000000"/>
        </w:rPr>
        <w:t>Holt et al., 2017; Pierce</w:t>
      </w:r>
      <w:r w:rsidR="00E9435A">
        <w:rPr>
          <w:color w:val="000000"/>
        </w:rPr>
        <w:t>,</w:t>
      </w:r>
      <w:r w:rsidR="00976A2D">
        <w:rPr>
          <w:color w:val="000000"/>
        </w:rPr>
        <w:t xml:space="preserve"> Gould and Camiré,</w:t>
      </w:r>
      <w:r w:rsidR="00E9435A">
        <w:rPr>
          <w:color w:val="000000"/>
        </w:rPr>
        <w:t xml:space="preserve"> 2017; Turnnidge et al, 2014)</w:t>
      </w:r>
      <w:r w:rsidR="00516234">
        <w:rPr>
          <w:color w:val="000000"/>
        </w:rPr>
        <w:t>,</w:t>
      </w:r>
      <w:r w:rsidR="00E9435A">
        <w:rPr>
          <w:color w:val="000000"/>
        </w:rPr>
        <w:t xml:space="preserve"> </w:t>
      </w:r>
      <w:r w:rsidR="00516234">
        <w:rPr>
          <w:color w:val="000000"/>
        </w:rPr>
        <w:t>where</w:t>
      </w:r>
      <w:r w:rsidR="00147EE5">
        <w:rPr>
          <w:color w:val="000000"/>
        </w:rPr>
        <w:t>by</w:t>
      </w:r>
      <w:r w:rsidR="00516234">
        <w:rPr>
          <w:color w:val="000000"/>
        </w:rPr>
        <w:t xml:space="preserve"> researcher</w:t>
      </w:r>
      <w:r w:rsidR="00236584">
        <w:rPr>
          <w:color w:val="000000"/>
        </w:rPr>
        <w:t>s</w:t>
      </w:r>
      <w:r w:rsidR="00516234">
        <w:rPr>
          <w:color w:val="000000"/>
        </w:rPr>
        <w:t xml:space="preserve"> and coaches adopt</w:t>
      </w:r>
      <w:r w:rsidR="00F75E5D">
        <w:rPr>
          <w:color w:val="000000"/>
        </w:rPr>
        <w:t xml:space="preserve"> a continuum of </w:t>
      </w:r>
      <w:r w:rsidR="00F27C93">
        <w:rPr>
          <w:color w:val="000000"/>
        </w:rPr>
        <w:t>implicitness</w:t>
      </w:r>
      <w:r w:rsidR="00F75E5D">
        <w:rPr>
          <w:color w:val="000000"/>
        </w:rPr>
        <w:t>/explicitness to facilitate life skill learning and transfer (Bean et al., 2018)</w:t>
      </w:r>
      <w:r w:rsidR="00E9435A">
        <w:rPr>
          <w:color w:val="000000"/>
        </w:rPr>
        <w:t xml:space="preserve">. </w:t>
      </w:r>
      <w:r w:rsidR="002273DC">
        <w:rPr>
          <w:color w:val="000000"/>
        </w:rPr>
        <w:t>Moreover, w</w:t>
      </w:r>
      <w:r w:rsidR="00F75E5D">
        <w:rPr>
          <w:color w:val="000000"/>
        </w:rPr>
        <w:t>hilst t</w:t>
      </w:r>
      <w:r w:rsidR="00A60923">
        <w:rPr>
          <w:color w:val="000000"/>
        </w:rPr>
        <w:t>ransfer is</w:t>
      </w:r>
      <w:r w:rsidR="00F75E5D">
        <w:rPr>
          <w:color w:val="000000"/>
        </w:rPr>
        <w:t xml:space="preserve"> recognised as</w:t>
      </w:r>
      <w:r w:rsidR="00A60923">
        <w:rPr>
          <w:color w:val="000000"/>
        </w:rPr>
        <w:t xml:space="preserve"> a necessary </w:t>
      </w:r>
      <w:r w:rsidR="00F75E5D">
        <w:rPr>
          <w:color w:val="000000"/>
        </w:rPr>
        <w:t>component and an essential outcome</w:t>
      </w:r>
      <w:r w:rsidR="00A60923">
        <w:rPr>
          <w:color w:val="000000"/>
        </w:rPr>
        <w:t xml:space="preserve"> of the life skill process</w:t>
      </w:r>
      <w:r w:rsidR="007C1F0B">
        <w:rPr>
          <w:color w:val="000000"/>
        </w:rPr>
        <w:t xml:space="preserve">, </w:t>
      </w:r>
      <w:r w:rsidR="00F75E5D">
        <w:rPr>
          <w:color w:val="000000"/>
        </w:rPr>
        <w:t>it is also imperative</w:t>
      </w:r>
      <w:r w:rsidR="005A125C">
        <w:rPr>
          <w:color w:val="000000"/>
        </w:rPr>
        <w:t xml:space="preserve"> to acknowledge the difficulty</w:t>
      </w:r>
      <w:r w:rsidR="007C1F0B">
        <w:rPr>
          <w:color w:val="000000"/>
        </w:rPr>
        <w:t xml:space="preserve"> young people </w:t>
      </w:r>
      <w:r w:rsidR="005A125C">
        <w:rPr>
          <w:color w:val="000000"/>
        </w:rPr>
        <w:t>experience when transferring skills.</w:t>
      </w:r>
      <w:r w:rsidR="007C1F0B">
        <w:rPr>
          <w:color w:val="000000"/>
        </w:rPr>
        <w:t xml:space="preserve"> </w:t>
      </w:r>
      <w:r w:rsidR="005A125C">
        <w:rPr>
          <w:color w:val="000000"/>
        </w:rPr>
        <w:t>Young people often fail to recognise</w:t>
      </w:r>
      <w:r w:rsidR="0057545B" w:rsidRPr="0057545B">
        <w:rPr>
          <w:color w:val="000000"/>
        </w:rPr>
        <w:t xml:space="preserve"> that life skills </w:t>
      </w:r>
      <w:r w:rsidR="00002E1E">
        <w:rPr>
          <w:color w:val="000000"/>
        </w:rPr>
        <w:t>learned</w:t>
      </w:r>
      <w:r w:rsidR="0057545B" w:rsidRPr="0057545B">
        <w:rPr>
          <w:color w:val="000000"/>
        </w:rPr>
        <w:t xml:space="preserve"> in sport programmes can be used eff</w:t>
      </w:r>
      <w:r w:rsidR="00F75E5D">
        <w:rPr>
          <w:color w:val="000000"/>
        </w:rPr>
        <w:t>ectively in different contexts</w:t>
      </w:r>
      <w:r w:rsidR="00B6451E">
        <w:rPr>
          <w:color w:val="000000"/>
        </w:rPr>
        <w:t xml:space="preserve"> (</w:t>
      </w:r>
      <w:r w:rsidR="00AA6CC2">
        <w:rPr>
          <w:color w:val="000000"/>
        </w:rPr>
        <w:t>Author</w:t>
      </w:r>
      <w:r w:rsidR="00B6451E">
        <w:rPr>
          <w:color w:val="000000"/>
        </w:rPr>
        <w:t xml:space="preserve"> et al., 2015)</w:t>
      </w:r>
      <w:r w:rsidR="00100921">
        <w:rPr>
          <w:color w:val="000000"/>
        </w:rPr>
        <w:t xml:space="preserve">. </w:t>
      </w:r>
      <w:r w:rsidR="005A125C">
        <w:rPr>
          <w:color w:val="000000"/>
        </w:rPr>
        <w:t>In reality, l</w:t>
      </w:r>
      <w:r w:rsidR="007C1F0B">
        <w:rPr>
          <w:color w:val="000000"/>
        </w:rPr>
        <w:t>ife</w:t>
      </w:r>
      <w:r w:rsidR="0061731D">
        <w:rPr>
          <w:color w:val="000000"/>
        </w:rPr>
        <w:t xml:space="preserve"> skill learning is</w:t>
      </w:r>
      <w:r w:rsidR="00935391" w:rsidRPr="00C81084">
        <w:rPr>
          <w:color w:val="000000"/>
        </w:rPr>
        <w:t xml:space="preserve"> </w:t>
      </w:r>
      <w:r w:rsidR="00F27C93" w:rsidRPr="00C81084">
        <w:rPr>
          <w:color w:val="000000"/>
        </w:rPr>
        <w:t>complex,</w:t>
      </w:r>
      <w:r w:rsidR="00935391" w:rsidRPr="00C81084">
        <w:rPr>
          <w:color w:val="000000"/>
        </w:rPr>
        <w:t xml:space="preserve"> and transfer can prove to be pr</w:t>
      </w:r>
      <w:r w:rsidR="007C1F0B">
        <w:rPr>
          <w:color w:val="000000"/>
        </w:rPr>
        <w:t xml:space="preserve">oblematic for many individuals, particularly as life skills do </w:t>
      </w:r>
      <w:r w:rsidR="004A6A74">
        <w:rPr>
          <w:color w:val="000000"/>
        </w:rPr>
        <w:t>not transfer very readily</w:t>
      </w:r>
      <w:r w:rsidR="00B84460">
        <w:rPr>
          <w:color w:val="000000"/>
        </w:rPr>
        <w:t>,</w:t>
      </w:r>
      <w:r w:rsidR="004A6A74">
        <w:rPr>
          <w:color w:val="000000"/>
        </w:rPr>
        <w:t xml:space="preserve"> as </w:t>
      </w:r>
      <w:r w:rsidR="002273DC">
        <w:rPr>
          <w:color w:val="000000"/>
        </w:rPr>
        <w:t xml:space="preserve">transfer </w:t>
      </w:r>
      <w:r w:rsidR="00F27C93" w:rsidRPr="00C81084">
        <w:rPr>
          <w:color w:val="000000"/>
        </w:rPr>
        <w:t>occur</w:t>
      </w:r>
      <w:r w:rsidR="00F27C93">
        <w:rPr>
          <w:color w:val="000000"/>
        </w:rPr>
        <w:t>rence</w:t>
      </w:r>
      <w:r w:rsidR="002273DC">
        <w:rPr>
          <w:color w:val="000000"/>
        </w:rPr>
        <w:t xml:space="preserve"> is usually reliant on the similarity of</w:t>
      </w:r>
      <w:r w:rsidR="00935391" w:rsidRPr="00C81084">
        <w:rPr>
          <w:color w:val="000000"/>
        </w:rPr>
        <w:t xml:space="preserve"> contexts</w:t>
      </w:r>
      <w:r w:rsidR="002273DC">
        <w:rPr>
          <w:color w:val="000000"/>
        </w:rPr>
        <w:t xml:space="preserve"> (Pierce et al., 2017), </w:t>
      </w:r>
      <w:r w:rsidR="002273DC">
        <w:t>which requires</w:t>
      </w:r>
      <w:r w:rsidR="005A125C">
        <w:t xml:space="preserve"> young people to recognise </w:t>
      </w:r>
      <w:r w:rsidR="00F27C93">
        <w:t>similarities</w:t>
      </w:r>
      <w:r w:rsidR="00100921">
        <w:t>.</w:t>
      </w:r>
      <w:r w:rsidR="00F04AD1">
        <w:t xml:space="preserve"> </w:t>
      </w:r>
    </w:p>
    <w:p w:rsidR="00182A2C" w:rsidRDefault="00F87D24" w:rsidP="00580B14">
      <w:pPr>
        <w:spacing w:line="480" w:lineRule="auto"/>
        <w:ind w:firstLine="720"/>
        <w:jc w:val="both"/>
      </w:pPr>
      <w:r>
        <w:t>Li</w:t>
      </w:r>
      <w:r w:rsidR="002273DC">
        <w:t>k</w:t>
      </w:r>
      <w:r>
        <w:t>e</w:t>
      </w:r>
      <w:r w:rsidR="002273DC">
        <w:t xml:space="preserve">wise, in order for transfer to occur </w:t>
      </w:r>
      <w:r w:rsidR="005A125C">
        <w:t xml:space="preserve">opportunities that facilitate transfer need to be available. The </w:t>
      </w:r>
      <w:r w:rsidR="00183437" w:rsidRPr="00A92492">
        <w:t>o</w:t>
      </w:r>
      <w:r w:rsidR="007E0761" w:rsidRPr="00A92492">
        <w:t xml:space="preserve">pportunity </w:t>
      </w:r>
      <w:r w:rsidR="00183437" w:rsidRPr="00A92492">
        <w:t xml:space="preserve">to </w:t>
      </w:r>
      <w:r w:rsidR="008C2B4E">
        <w:t xml:space="preserve">apply </w:t>
      </w:r>
      <w:r w:rsidR="00236584">
        <w:t>skills in various</w:t>
      </w:r>
      <w:r w:rsidR="00864325">
        <w:t xml:space="preserve"> </w:t>
      </w:r>
      <w:r w:rsidR="002273DC">
        <w:t>contexts</w:t>
      </w:r>
      <w:r w:rsidR="00864325">
        <w:t xml:space="preserve"> is essential </w:t>
      </w:r>
      <w:r w:rsidR="003A7CF9">
        <w:t>for life skill</w:t>
      </w:r>
      <w:r w:rsidR="00183437" w:rsidRPr="00A92492">
        <w:t xml:space="preserve"> transfer</w:t>
      </w:r>
      <w:r w:rsidR="007E0761" w:rsidRPr="00A92492">
        <w:t xml:space="preserve"> (Camiré et al., 2012)</w:t>
      </w:r>
      <w:r w:rsidR="00183437" w:rsidRPr="00A92492">
        <w:t xml:space="preserve"> </w:t>
      </w:r>
      <w:r w:rsidR="003A7CF9">
        <w:t>but one that is often assumed,</w:t>
      </w:r>
      <w:r w:rsidR="00183437" w:rsidRPr="00A92492">
        <w:t xml:space="preserve"> overlooked</w:t>
      </w:r>
      <w:r w:rsidR="003A7CF9">
        <w:t xml:space="preserve"> or </w:t>
      </w:r>
      <w:r w:rsidR="005A125C">
        <w:t xml:space="preserve">simply </w:t>
      </w:r>
      <w:r w:rsidR="004A6A74">
        <w:t xml:space="preserve">not provided. </w:t>
      </w:r>
      <w:r w:rsidR="00183437" w:rsidRPr="00A92492">
        <w:t xml:space="preserve">Even </w:t>
      </w:r>
      <w:r w:rsidR="002E52DF" w:rsidRPr="00A92492">
        <w:t>in situations where</w:t>
      </w:r>
      <w:r w:rsidR="00183437" w:rsidRPr="00A92492">
        <w:t xml:space="preserve"> </w:t>
      </w:r>
      <w:r w:rsidR="002E52DF" w:rsidRPr="00A92492">
        <w:t>opportunities</w:t>
      </w:r>
      <w:r w:rsidR="00183437" w:rsidRPr="00A92492">
        <w:t xml:space="preserve"> are provided, </w:t>
      </w:r>
      <w:r w:rsidR="002273DC">
        <w:t xml:space="preserve">research advocates </w:t>
      </w:r>
      <w:r w:rsidR="00183437" w:rsidRPr="00A92492">
        <w:t>that</w:t>
      </w:r>
      <w:r w:rsidR="007E0761" w:rsidRPr="00A92492">
        <w:t xml:space="preserve"> </w:t>
      </w:r>
      <w:r w:rsidR="002E52DF" w:rsidRPr="00A92492">
        <w:t xml:space="preserve">young people often require </w:t>
      </w:r>
      <w:r w:rsidR="002273DC">
        <w:t xml:space="preserve">support to transfer skills </w:t>
      </w:r>
      <w:r w:rsidR="007E0761" w:rsidRPr="00A92492">
        <w:t>(</w:t>
      </w:r>
      <w:r w:rsidR="00AA6CC2">
        <w:t>Author</w:t>
      </w:r>
      <w:r w:rsidR="007E0761" w:rsidRPr="004C42E2">
        <w:t xml:space="preserve"> et al., 2015; </w:t>
      </w:r>
      <w:r w:rsidR="003D477F">
        <w:t xml:space="preserve">Bean et al., 2015; </w:t>
      </w:r>
      <w:r w:rsidR="007E0761" w:rsidRPr="004C42E2">
        <w:t>Martinek and Lee, 2012)</w:t>
      </w:r>
      <w:r w:rsidR="002E52DF">
        <w:t xml:space="preserve">. </w:t>
      </w:r>
      <w:r w:rsidR="005A125C">
        <w:t>Several strategies have been previous utilised, including b</w:t>
      </w:r>
      <w:r w:rsidR="003442F4">
        <w:t>uilding collaborations between intervention deliver</w:t>
      </w:r>
      <w:r w:rsidR="002A0349">
        <w:t>er</w:t>
      </w:r>
      <w:r w:rsidR="003442F4">
        <w:t>s and institutions</w:t>
      </w:r>
      <w:r w:rsidR="000723D4">
        <w:t xml:space="preserve"> to embrace </w:t>
      </w:r>
      <w:r w:rsidR="006C1983">
        <w:t xml:space="preserve">skill use </w:t>
      </w:r>
      <w:r w:rsidR="000723D4">
        <w:t xml:space="preserve"> (Martinek and Lee, 2012)</w:t>
      </w:r>
      <w:r w:rsidR="00A92492">
        <w:t xml:space="preserve"> and facilitating group discussions to maximise support from peers (</w:t>
      </w:r>
      <w:r w:rsidR="00AA6CC2">
        <w:t>Author</w:t>
      </w:r>
      <w:r w:rsidR="00A92492">
        <w:t xml:space="preserve"> et al., 2015)</w:t>
      </w:r>
      <w:r w:rsidR="005A125C">
        <w:t>. F</w:t>
      </w:r>
      <w:r w:rsidR="0057545B">
        <w:t>or</w:t>
      </w:r>
      <w:r w:rsidR="000B4AC0">
        <w:t xml:space="preserve"> further </w:t>
      </w:r>
      <w:r w:rsidR="00DB5F9F">
        <w:t>details on</w:t>
      </w:r>
      <w:r w:rsidR="00C81084">
        <w:t xml:space="preserve"> the </w:t>
      </w:r>
      <w:r w:rsidR="000B4AC0">
        <w:t>model</w:t>
      </w:r>
      <w:r w:rsidR="004A6A74">
        <w:t xml:space="preserve"> for life skills transfer</w:t>
      </w:r>
      <w:r w:rsidR="006C1983">
        <w:t>,</w:t>
      </w:r>
      <w:r w:rsidR="004A6A74">
        <w:t xml:space="preserve"> </w:t>
      </w:r>
      <w:r w:rsidR="003535C0">
        <w:t>see Pierce and colleagues</w:t>
      </w:r>
      <w:r w:rsidR="004231BB">
        <w:t xml:space="preserve"> (</w:t>
      </w:r>
      <w:r w:rsidR="00E9435A">
        <w:t>2017</w:t>
      </w:r>
      <w:r w:rsidR="000B4AC0">
        <w:t>).</w:t>
      </w:r>
    </w:p>
    <w:p w:rsidR="004231BB" w:rsidRDefault="002273DC" w:rsidP="002C32DF">
      <w:pPr>
        <w:spacing w:line="480" w:lineRule="auto"/>
        <w:ind w:firstLine="720"/>
        <w:jc w:val="both"/>
        <w:rPr>
          <w:color w:val="000000"/>
        </w:rPr>
      </w:pPr>
      <w:r>
        <w:rPr>
          <w:color w:val="000000"/>
        </w:rPr>
        <w:t xml:space="preserve">Furthermore, we </w:t>
      </w:r>
      <w:r w:rsidR="000048E3" w:rsidRPr="00B175D1">
        <w:rPr>
          <w:color w:val="000000"/>
        </w:rPr>
        <w:t>argue</w:t>
      </w:r>
      <w:r w:rsidR="000048E3">
        <w:rPr>
          <w:color w:val="000000"/>
        </w:rPr>
        <w:t xml:space="preserve"> that the age of the participants could be an important factor when adopting an implicit/explicit approach</w:t>
      </w:r>
      <w:r w:rsidR="00B175D1">
        <w:rPr>
          <w:color w:val="000000"/>
        </w:rPr>
        <w:t>.</w:t>
      </w:r>
      <w:r w:rsidR="000048E3">
        <w:rPr>
          <w:color w:val="000000"/>
        </w:rPr>
        <w:t xml:space="preserve"> Camiré and colleagues (2012) found that high school coaches in </w:t>
      </w:r>
      <w:r w:rsidR="00F27C93">
        <w:rPr>
          <w:color w:val="000000"/>
        </w:rPr>
        <w:t>Canada</w:t>
      </w:r>
      <w:r w:rsidR="000048E3">
        <w:rPr>
          <w:color w:val="000000"/>
        </w:rPr>
        <w:t xml:space="preserve"> believed that many of their athletes did not have the cognitive maturity to understand the concept of transfer and that transfer probably occurred in the later stages of life. </w:t>
      </w:r>
      <w:r w:rsidR="002704BC">
        <w:rPr>
          <w:color w:val="000000"/>
        </w:rPr>
        <w:t xml:space="preserve">Interestingly, this may be why </w:t>
      </w:r>
      <w:r w:rsidR="00F27C93">
        <w:rPr>
          <w:color w:val="000000"/>
        </w:rPr>
        <w:t>youth-based</w:t>
      </w:r>
      <w:r w:rsidR="002704BC">
        <w:rPr>
          <w:color w:val="000000"/>
        </w:rPr>
        <w:t xml:space="preserve"> literature tends to support an explicit approach (</w:t>
      </w:r>
      <w:r w:rsidR="006F250A" w:rsidRPr="006F250A">
        <w:rPr>
          <w:color w:val="000000"/>
        </w:rPr>
        <w:t>Bean and Forneris, 2016;</w:t>
      </w:r>
      <w:r w:rsidR="004A6A74">
        <w:rPr>
          <w:color w:val="000000"/>
        </w:rPr>
        <w:t xml:space="preserve"> </w:t>
      </w:r>
      <w:r w:rsidR="006F250A">
        <w:rPr>
          <w:color w:val="000000"/>
        </w:rPr>
        <w:t>Gould and Carson, 200</w:t>
      </w:r>
      <w:r w:rsidR="003F44CF">
        <w:rPr>
          <w:color w:val="000000"/>
        </w:rPr>
        <w:t>8</w:t>
      </w:r>
      <w:r w:rsidR="006F250A">
        <w:rPr>
          <w:color w:val="000000"/>
        </w:rPr>
        <w:t xml:space="preserve">; </w:t>
      </w:r>
      <w:r w:rsidR="002704BC">
        <w:rPr>
          <w:color w:val="000000"/>
        </w:rPr>
        <w:t>Weiss et al., 2013). Y</w:t>
      </w:r>
      <w:r w:rsidR="000048E3">
        <w:rPr>
          <w:color w:val="000000"/>
        </w:rPr>
        <w:t>ounger adolescents also have limited domains and contexts in which to transfer life skills</w:t>
      </w:r>
      <w:r w:rsidR="00236584">
        <w:rPr>
          <w:color w:val="000000"/>
        </w:rPr>
        <w:t xml:space="preserve">. </w:t>
      </w:r>
      <w:r w:rsidR="004A6A74">
        <w:rPr>
          <w:color w:val="000000"/>
        </w:rPr>
        <w:t>For example, y</w:t>
      </w:r>
      <w:r w:rsidR="000048E3">
        <w:rPr>
          <w:color w:val="000000"/>
        </w:rPr>
        <w:t>oung people a</w:t>
      </w:r>
      <w:r w:rsidR="00147EE5">
        <w:rPr>
          <w:color w:val="000000"/>
        </w:rPr>
        <w:t>t</w:t>
      </w:r>
      <w:r w:rsidR="000048E3">
        <w:rPr>
          <w:color w:val="000000"/>
        </w:rPr>
        <w:t>t</w:t>
      </w:r>
      <w:r w:rsidR="00147EE5">
        <w:rPr>
          <w:color w:val="000000"/>
        </w:rPr>
        <w:t>ending</w:t>
      </w:r>
      <w:r w:rsidR="000048E3">
        <w:rPr>
          <w:color w:val="000000"/>
        </w:rPr>
        <w:t xml:space="preserve"> school have not </w:t>
      </w:r>
      <w:r w:rsidR="004A6A74">
        <w:rPr>
          <w:color w:val="000000"/>
        </w:rPr>
        <w:t>experienced environments such as</w:t>
      </w:r>
      <w:r w:rsidR="000048E3">
        <w:rPr>
          <w:color w:val="000000"/>
        </w:rPr>
        <w:t xml:space="preserve"> the workplace or higher education which may explain why transfer can occur more frequently in the later stages of life. </w:t>
      </w:r>
      <w:r w:rsidR="001D0DDC">
        <w:rPr>
          <w:color w:val="000000"/>
        </w:rPr>
        <w:t>Recent</w:t>
      </w:r>
      <w:r w:rsidR="00ED2F03">
        <w:rPr>
          <w:color w:val="000000"/>
        </w:rPr>
        <w:t xml:space="preserve"> studies </w:t>
      </w:r>
      <w:r w:rsidR="001D0DDC">
        <w:rPr>
          <w:color w:val="000000"/>
        </w:rPr>
        <w:t>advocating the use of an implicit approach to life skill teaching (Camir</w:t>
      </w:r>
      <w:r w:rsidR="00ED2F03">
        <w:rPr>
          <w:color w:val="000000"/>
        </w:rPr>
        <w:t>é and Trudel, 2010</w:t>
      </w:r>
      <w:r w:rsidR="001D0DDC" w:rsidRPr="00DC185F">
        <w:rPr>
          <w:color w:val="000000"/>
        </w:rPr>
        <w:t xml:space="preserve">; Chinkov and Holt, 2015; </w:t>
      </w:r>
      <w:r w:rsidR="000D7FF8">
        <w:rPr>
          <w:color w:val="000000"/>
        </w:rPr>
        <w:t xml:space="preserve">Jones and Lavallee, 2009; </w:t>
      </w:r>
      <w:r w:rsidR="001D0DDC" w:rsidRPr="00DC185F">
        <w:rPr>
          <w:color w:val="000000"/>
        </w:rPr>
        <w:t>Jones</w:t>
      </w:r>
      <w:r w:rsidR="001D0DDC">
        <w:rPr>
          <w:color w:val="000000"/>
        </w:rPr>
        <w:t xml:space="preserve"> et al., 2011) </w:t>
      </w:r>
      <w:r w:rsidR="00236584">
        <w:rPr>
          <w:color w:val="000000"/>
        </w:rPr>
        <w:t xml:space="preserve">tend to </w:t>
      </w:r>
      <w:r w:rsidR="004A6A74">
        <w:rPr>
          <w:color w:val="000000"/>
        </w:rPr>
        <w:t>include</w:t>
      </w:r>
      <w:r w:rsidR="00A61337">
        <w:rPr>
          <w:color w:val="000000"/>
        </w:rPr>
        <w:t xml:space="preserve"> older adolescents</w:t>
      </w:r>
      <w:r w:rsidR="00236584">
        <w:rPr>
          <w:color w:val="000000"/>
        </w:rPr>
        <w:t>, who</w:t>
      </w:r>
      <w:r w:rsidR="00ED2F03">
        <w:rPr>
          <w:color w:val="000000"/>
        </w:rPr>
        <w:t xml:space="preserve"> are more likely to have </w:t>
      </w:r>
      <w:r w:rsidR="00684383">
        <w:rPr>
          <w:color w:val="000000"/>
        </w:rPr>
        <w:t xml:space="preserve">access to a </w:t>
      </w:r>
      <w:r w:rsidR="00ED2F03">
        <w:rPr>
          <w:color w:val="000000"/>
        </w:rPr>
        <w:t xml:space="preserve">wider range of contexts in which to transfer life skills. </w:t>
      </w:r>
    </w:p>
    <w:p w:rsidR="00182A2C" w:rsidRDefault="004231BB" w:rsidP="002B048D">
      <w:pPr>
        <w:spacing w:line="480" w:lineRule="auto"/>
        <w:ind w:firstLine="720"/>
        <w:jc w:val="both"/>
        <w:rPr>
          <w:color w:val="000000"/>
        </w:rPr>
      </w:pPr>
      <w:r w:rsidRPr="004231BB">
        <w:rPr>
          <w:color w:val="000000"/>
        </w:rPr>
        <w:t xml:space="preserve">In summary, </w:t>
      </w:r>
      <w:r w:rsidR="00236584">
        <w:rPr>
          <w:color w:val="000000"/>
        </w:rPr>
        <w:t>d</w:t>
      </w:r>
      <w:r w:rsidR="00236584" w:rsidRPr="004231BB">
        <w:t xml:space="preserve">espite a recent emergence of research examining the transfer </w:t>
      </w:r>
      <w:r w:rsidR="00F27C93">
        <w:t xml:space="preserve">process </w:t>
      </w:r>
      <w:r w:rsidR="00F27C93" w:rsidRPr="004231BB">
        <w:rPr>
          <w:color w:val="000000"/>
        </w:rPr>
        <w:t>and</w:t>
      </w:r>
      <w:r w:rsidR="00236584" w:rsidRPr="004231BB">
        <w:rPr>
          <w:color w:val="000000"/>
        </w:rPr>
        <w:t xml:space="preserve"> the development of recent frameworks</w:t>
      </w:r>
      <w:r w:rsidR="00236584">
        <w:rPr>
          <w:color w:val="000000"/>
        </w:rPr>
        <w:t>,</w:t>
      </w:r>
      <w:r w:rsidR="00236584" w:rsidRPr="004231BB">
        <w:rPr>
          <w:color w:val="000000"/>
        </w:rPr>
        <w:t xml:space="preserve"> </w:t>
      </w:r>
      <w:r w:rsidRPr="004231BB">
        <w:rPr>
          <w:color w:val="000000"/>
        </w:rPr>
        <w:t xml:space="preserve">the literature is still unsure of the processes related to life skill transfer. </w:t>
      </w:r>
      <w:r w:rsidRPr="004231BB">
        <w:t xml:space="preserve">Whilst reports on structured life skill programmes are encouraging and </w:t>
      </w:r>
      <w:r w:rsidR="00236584">
        <w:t xml:space="preserve">indeed </w:t>
      </w:r>
      <w:r w:rsidRPr="004231BB">
        <w:t xml:space="preserve">needed, there remains a lack of research examining the ways in which young people learn and apply such skills (Hodge et al., 2016). </w:t>
      </w:r>
      <w:r w:rsidRPr="004231BB">
        <w:rPr>
          <w:color w:val="000000"/>
        </w:rPr>
        <w:t>The uncertainty surrounding skill transfer needs to be addressed to ensure future life skill interventions are well designed and effective.</w:t>
      </w:r>
      <w:r w:rsidR="002B048D">
        <w:rPr>
          <w:color w:val="000000"/>
        </w:rPr>
        <w:t xml:space="preserve"> </w:t>
      </w:r>
      <w:r w:rsidR="00943F0F">
        <w:rPr>
          <w:color w:val="000000"/>
        </w:rPr>
        <w:t xml:space="preserve">Therefore, </w:t>
      </w:r>
      <w:r w:rsidR="00516234" w:rsidRPr="002B048D">
        <w:rPr>
          <w:color w:val="000000"/>
        </w:rPr>
        <w:t xml:space="preserve">the </w:t>
      </w:r>
      <w:r w:rsidR="002B048D">
        <w:rPr>
          <w:color w:val="000000"/>
        </w:rPr>
        <w:t>purpose of this study was to</w:t>
      </w:r>
      <w:r w:rsidR="00516234" w:rsidRPr="002B048D">
        <w:rPr>
          <w:color w:val="000000"/>
        </w:rPr>
        <w:t xml:space="preserve"> explore the </w:t>
      </w:r>
      <w:r w:rsidR="002B048D">
        <w:rPr>
          <w:color w:val="000000"/>
        </w:rPr>
        <w:t xml:space="preserve">learning and transfer </w:t>
      </w:r>
      <w:r w:rsidR="00516234" w:rsidRPr="002B048D">
        <w:rPr>
          <w:color w:val="000000"/>
        </w:rPr>
        <w:t xml:space="preserve">experiences </w:t>
      </w:r>
      <w:r w:rsidR="002B048D" w:rsidRPr="002B048D">
        <w:rPr>
          <w:color w:val="000000"/>
        </w:rPr>
        <w:t xml:space="preserve">individuals in the early stages of </w:t>
      </w:r>
      <w:r w:rsidR="00F27C93" w:rsidRPr="002B048D">
        <w:rPr>
          <w:color w:val="000000"/>
        </w:rPr>
        <w:t>adolescen</w:t>
      </w:r>
      <w:r w:rsidR="00A61337">
        <w:rPr>
          <w:color w:val="000000"/>
        </w:rPr>
        <w:t>ce (i.e., Year 8, 12-13 years old)</w:t>
      </w:r>
      <w:r w:rsidR="002B048D" w:rsidRPr="002B048D">
        <w:rPr>
          <w:color w:val="000000"/>
        </w:rPr>
        <w:t xml:space="preserve"> </w:t>
      </w:r>
      <w:r w:rsidR="002B048D">
        <w:rPr>
          <w:color w:val="000000"/>
        </w:rPr>
        <w:t xml:space="preserve">encounter </w:t>
      </w:r>
      <w:r w:rsidR="00516234" w:rsidRPr="002B048D">
        <w:rPr>
          <w:color w:val="000000"/>
        </w:rPr>
        <w:t>within an academic context</w:t>
      </w:r>
      <w:r w:rsidR="002B048D">
        <w:rPr>
          <w:color w:val="000000"/>
        </w:rPr>
        <w:t>.</w:t>
      </w:r>
    </w:p>
    <w:p w:rsidR="002B048D" w:rsidRPr="002B048D" w:rsidRDefault="002B048D" w:rsidP="002B048D">
      <w:pPr>
        <w:spacing w:line="480" w:lineRule="auto"/>
        <w:ind w:firstLine="720"/>
        <w:jc w:val="both"/>
        <w:rPr>
          <w:b/>
        </w:rPr>
      </w:pPr>
    </w:p>
    <w:p w:rsidR="00965174" w:rsidRPr="004C42E2" w:rsidRDefault="00965174" w:rsidP="001F0927">
      <w:pPr>
        <w:spacing w:line="480" w:lineRule="auto"/>
        <w:jc w:val="both"/>
        <w:outlineLvl w:val="0"/>
      </w:pPr>
      <w:r w:rsidRPr="004C42E2">
        <w:rPr>
          <w:b/>
        </w:rPr>
        <w:t>Method</w:t>
      </w:r>
    </w:p>
    <w:p w:rsidR="00965174" w:rsidRPr="004C42E2" w:rsidRDefault="00965174" w:rsidP="001F0927">
      <w:pPr>
        <w:spacing w:line="480" w:lineRule="auto"/>
        <w:jc w:val="both"/>
        <w:outlineLvl w:val="0"/>
        <w:rPr>
          <w:b/>
          <w:i/>
          <w:color w:val="000000"/>
        </w:rPr>
      </w:pPr>
      <w:r w:rsidRPr="004C42E2">
        <w:rPr>
          <w:b/>
          <w:i/>
          <w:color w:val="000000"/>
        </w:rPr>
        <w:t xml:space="preserve">Context </w:t>
      </w:r>
    </w:p>
    <w:p w:rsidR="002B048D" w:rsidRDefault="00965174" w:rsidP="00487897">
      <w:pPr>
        <w:spacing w:line="480" w:lineRule="auto"/>
        <w:jc w:val="both"/>
      </w:pPr>
      <w:r w:rsidRPr="004C42E2">
        <w:t xml:space="preserve">The </w:t>
      </w:r>
      <w:r w:rsidR="00AC711E">
        <w:t>TransferAbility Programme</w:t>
      </w:r>
      <w:r w:rsidRPr="004C42E2">
        <w:t xml:space="preserve"> </w:t>
      </w:r>
      <w:r w:rsidR="00AC711E">
        <w:t xml:space="preserve">(TAP) </w:t>
      </w:r>
      <w:r w:rsidRPr="004C42E2">
        <w:t xml:space="preserve">was a multi-faceted intervention designed to facilitate the acquisition and transfer of life skills through an after-school, sports-based </w:t>
      </w:r>
    </w:p>
    <w:p w:rsidR="004E7073" w:rsidRDefault="00965174" w:rsidP="00487897">
      <w:pPr>
        <w:spacing w:line="480" w:lineRule="auto"/>
        <w:jc w:val="both"/>
      </w:pPr>
      <w:r w:rsidRPr="004C42E2">
        <w:t xml:space="preserve">programme. </w:t>
      </w:r>
      <w:r w:rsidR="00AC711E">
        <w:t>TAP</w:t>
      </w:r>
      <w:r w:rsidR="00487897" w:rsidRPr="00F217EE">
        <w:t xml:space="preserve"> consisted of </w:t>
      </w:r>
      <w:r w:rsidR="00487897">
        <w:t>23</w:t>
      </w:r>
      <w:r w:rsidR="00487897" w:rsidRPr="00F217EE">
        <w:t xml:space="preserve"> once weekly sessions</w:t>
      </w:r>
      <w:r w:rsidR="00147EE5">
        <w:t>,</w:t>
      </w:r>
      <w:r w:rsidR="00487897">
        <w:t xml:space="preserve"> lasting 75 </w:t>
      </w:r>
      <w:r w:rsidR="00487897" w:rsidRPr="00F217EE">
        <w:t>minutes in duration. The number of sessions was determined by the number of weeks the sports facilities were available at the school within the academic year.  The programme was designed to teach</w:t>
      </w:r>
      <w:r w:rsidR="00B9344B">
        <w:t xml:space="preserve"> the</w:t>
      </w:r>
      <w:r w:rsidR="00487897" w:rsidRPr="00F217EE">
        <w:t xml:space="preserve"> </w:t>
      </w:r>
      <w:r w:rsidR="00487897">
        <w:t>participant</w:t>
      </w:r>
      <w:r w:rsidR="00B9344B">
        <w:t>s</w:t>
      </w:r>
      <w:r w:rsidR="00487897" w:rsidRPr="00F217EE">
        <w:t xml:space="preserve"> seven interpersonal skills they could apply in various academic domains in an attempt to reduce negative behaviour and improve engagem</w:t>
      </w:r>
      <w:r w:rsidR="006C0D14">
        <w:t>ent in the classroom.</w:t>
      </w:r>
      <w:r w:rsidR="005A7D3F">
        <w:t xml:space="preserve"> C</w:t>
      </w:r>
      <w:r w:rsidR="005A7D3F" w:rsidRPr="005A7D3F">
        <w:t xml:space="preserve">areful consideration was given </w:t>
      </w:r>
      <w:r w:rsidR="005A7D3F">
        <w:t xml:space="preserve">when selecting the life skills as </w:t>
      </w:r>
      <w:r w:rsidR="00B84460">
        <w:t xml:space="preserve">there were </w:t>
      </w:r>
      <w:r w:rsidR="005A7D3F">
        <w:t>a vast number of skills that could have been included in the programme. The rationale for selecting the seven skills was largely based on a</w:t>
      </w:r>
      <w:r w:rsidR="004E7073">
        <w:t xml:space="preserve"> review of school engagement and the sport</w:t>
      </w:r>
      <w:r w:rsidR="00147EE5">
        <w:t xml:space="preserve">-related </w:t>
      </w:r>
      <w:r w:rsidR="004E7073">
        <w:t xml:space="preserve">life skills literature. The </w:t>
      </w:r>
      <w:r w:rsidR="00576ECC">
        <w:t>school</w:t>
      </w:r>
      <w:r w:rsidR="004E7073">
        <w:t xml:space="preserve"> also identified a set of skills based on </w:t>
      </w:r>
      <w:r w:rsidR="006130CE">
        <w:t>a needs</w:t>
      </w:r>
      <w:r w:rsidR="005A7D3F">
        <w:t xml:space="preserve"> a</w:t>
      </w:r>
      <w:r w:rsidR="004E7073">
        <w:t xml:space="preserve">nalysis and the importance placed on </w:t>
      </w:r>
      <w:r w:rsidR="00B84460">
        <w:t>particular</w:t>
      </w:r>
      <w:r w:rsidR="004E7073">
        <w:t xml:space="preserve"> skills</w:t>
      </w:r>
      <w:r w:rsidR="005A7D3F">
        <w:t xml:space="preserve">. </w:t>
      </w:r>
      <w:r w:rsidR="004E7073">
        <w:t xml:space="preserve">After a meeting with the school, whereby a workable timetable for the programme was confirmed, the final seven life skills were agreed. </w:t>
      </w:r>
    </w:p>
    <w:p w:rsidR="00487897" w:rsidRPr="00F217EE" w:rsidRDefault="006C0D14" w:rsidP="006313FB">
      <w:pPr>
        <w:spacing w:line="480" w:lineRule="auto"/>
        <w:ind w:firstLine="720"/>
        <w:jc w:val="both"/>
      </w:pPr>
      <w:r>
        <w:t>Each</w:t>
      </w:r>
      <w:r w:rsidR="00487897" w:rsidRPr="00F217EE">
        <w:t xml:space="preserve"> life skill was</w:t>
      </w:r>
      <w:r w:rsidR="004E7073">
        <w:t xml:space="preserve"> then</w:t>
      </w:r>
      <w:r w:rsidR="00487897" w:rsidRPr="00F217EE">
        <w:t xml:space="preserve"> taught </w:t>
      </w:r>
      <w:r w:rsidR="006312D4">
        <w:t xml:space="preserve">through participating in an appropriate sport (Table 1) </w:t>
      </w:r>
      <w:r w:rsidR="00487897" w:rsidRPr="00F217EE">
        <w:t xml:space="preserve">by an experienced sport coach </w:t>
      </w:r>
      <w:r w:rsidR="00992D29">
        <w:t xml:space="preserve">(six coaches in total delivered on the programme), </w:t>
      </w:r>
      <w:r w:rsidR="00487897" w:rsidRPr="00F217EE">
        <w:t xml:space="preserve">who had a minimum of five years coaching experience in that </w:t>
      </w:r>
      <w:r w:rsidR="006312D4">
        <w:t xml:space="preserve">particular </w:t>
      </w:r>
      <w:r w:rsidR="00487897" w:rsidRPr="00F217EE">
        <w:t>sport and were familiar with using an explicit approach of teaching life skills</w:t>
      </w:r>
      <w:r w:rsidR="00992D29">
        <w:t xml:space="preserve">. </w:t>
      </w:r>
      <w:r w:rsidR="00C07068">
        <w:t xml:space="preserve">The six coaches had previously attended life skills training through their coaching qualifications or professional development. </w:t>
      </w:r>
      <w:r w:rsidR="00992D29">
        <w:t>All the coaches attended a training morning/briefing before the programme</w:t>
      </w:r>
      <w:r w:rsidR="00C07068">
        <w:t xml:space="preserve"> started to ensure they were acquainted with the school and understood the nature of the programme. </w:t>
      </w:r>
    </w:p>
    <w:p w:rsidR="00487897" w:rsidRDefault="00487897" w:rsidP="00487897">
      <w:pPr>
        <w:spacing w:line="480" w:lineRule="auto"/>
        <w:ind w:firstLine="720"/>
        <w:jc w:val="both"/>
      </w:pPr>
      <w:r w:rsidRPr="00F217EE">
        <w:t>Each life skill was t</w:t>
      </w:r>
      <w:r w:rsidR="006312D4">
        <w:t>aught over a three-week period</w:t>
      </w:r>
      <w:r w:rsidR="004F4D76">
        <w:t xml:space="preserve"> so the participants had time to </w:t>
      </w:r>
      <w:r w:rsidR="006130CE">
        <w:t>dedicate</w:t>
      </w:r>
      <w:r w:rsidR="004F4D76">
        <w:t xml:space="preserve"> to learning the life </w:t>
      </w:r>
      <w:r w:rsidR="006130CE">
        <w:t>skill. The</w:t>
      </w:r>
      <w:r w:rsidR="006312D4">
        <w:t xml:space="preserve"> initial session introduc</w:t>
      </w:r>
      <w:r w:rsidR="004F4D76">
        <w:t>ed</w:t>
      </w:r>
      <w:r w:rsidRPr="00F217EE">
        <w:t xml:space="preserve"> the life skill </w:t>
      </w:r>
      <w:r w:rsidR="006312D4">
        <w:t xml:space="preserve">to the group. The participants </w:t>
      </w:r>
      <w:r w:rsidRPr="00F217EE">
        <w:t xml:space="preserve">discussed their current knowledge of the skill </w:t>
      </w:r>
      <w:r w:rsidR="006312D4">
        <w:t>with the lead author in</w:t>
      </w:r>
      <w:r w:rsidRPr="00F217EE">
        <w:t xml:space="preserve"> a classroom-based setting</w:t>
      </w:r>
      <w:r w:rsidR="006312D4">
        <w:t xml:space="preserve"> which lasted approximately 30</w:t>
      </w:r>
      <w:r w:rsidR="00A61337">
        <w:t xml:space="preserve"> minutes</w:t>
      </w:r>
      <w:r w:rsidR="006312D4">
        <w:t xml:space="preserve">. The participants </w:t>
      </w:r>
      <w:r w:rsidRPr="00F217EE">
        <w:t>spent the remainder of the session actively participating in various physical tasks, drills and games designed to maximise the opportunities to use the life skill</w:t>
      </w:r>
      <w:r w:rsidR="004E779F">
        <w:t xml:space="preserve">. For example, in goalball, the </w:t>
      </w:r>
      <w:r w:rsidR="006130CE">
        <w:t>participants</w:t>
      </w:r>
      <w:r w:rsidR="004E779F">
        <w:t xml:space="preserve"> were blindfolded for all or parts of each task/drill which </w:t>
      </w:r>
      <w:r w:rsidR="00B84460">
        <w:t>compelled them</w:t>
      </w:r>
      <w:r w:rsidR="004E779F">
        <w:t xml:space="preserve"> </w:t>
      </w:r>
      <w:r w:rsidR="00B84460">
        <w:t xml:space="preserve">to </w:t>
      </w:r>
      <w:r w:rsidR="004E779F">
        <w:t>concentrate on their verbal communication</w:t>
      </w:r>
      <w:r w:rsidRPr="00F217EE">
        <w:t xml:space="preserve">.  </w:t>
      </w:r>
      <w:r w:rsidR="006312D4">
        <w:t>At the end of the session, the participants</w:t>
      </w:r>
      <w:r w:rsidRPr="00F217EE">
        <w:t xml:space="preserve"> were encouraged to think about transferring the skill into the classroom and utilise opportunities to use the skill outside the sports hall. </w:t>
      </w:r>
    </w:p>
    <w:p w:rsidR="00487897" w:rsidRPr="00F217EE" w:rsidRDefault="00487897" w:rsidP="00487897">
      <w:pPr>
        <w:spacing w:line="480" w:lineRule="auto"/>
        <w:ind w:firstLine="720"/>
        <w:jc w:val="both"/>
      </w:pPr>
      <w:r w:rsidRPr="00F217EE">
        <w:t xml:space="preserve">The second session would consist of 75 minutes spent in the sports hall, actively engaging in </w:t>
      </w:r>
      <w:r w:rsidR="004E779F">
        <w:t>game</w:t>
      </w:r>
      <w:r w:rsidR="00147EE5">
        <w:t>s and</w:t>
      </w:r>
      <w:r w:rsidR="004E779F">
        <w:t xml:space="preserve"> drills</w:t>
      </w:r>
      <w:r w:rsidRPr="00F217EE">
        <w:t xml:space="preserve"> </w:t>
      </w:r>
      <w:r w:rsidR="004E779F">
        <w:t>(</w:t>
      </w:r>
      <w:r w:rsidR="0045571A">
        <w:t xml:space="preserve">e.g., </w:t>
      </w:r>
      <w:r w:rsidR="004E779F">
        <w:t>such as engaging in a repetitive throwing task in Frisbee</w:t>
      </w:r>
      <w:r w:rsidR="0045571A">
        <w:t xml:space="preserve"> which required the </w:t>
      </w:r>
      <w:r w:rsidR="00147EE5">
        <w:t>participant</w:t>
      </w:r>
      <w:r w:rsidR="0045571A">
        <w:t>s to solely focus on the task</w:t>
      </w:r>
      <w:r w:rsidR="0045571A" w:rsidRPr="0045571A">
        <w:t xml:space="preserve"> when learning about </w:t>
      </w:r>
      <w:r w:rsidR="006130CE" w:rsidRPr="0045571A">
        <w:t>persistence</w:t>
      </w:r>
      <w:r w:rsidR="004E779F">
        <w:t xml:space="preserve">), </w:t>
      </w:r>
      <w:r w:rsidRPr="00F217EE">
        <w:t xml:space="preserve">that allowed the students to practice the life skill.  </w:t>
      </w:r>
      <w:r w:rsidR="00147EE5">
        <w:t>O</w:t>
      </w:r>
      <w:r w:rsidRPr="00F217EE">
        <w:t>pportunities to tell the group about any transfer experiences and ask the lead author question</w:t>
      </w:r>
      <w:r>
        <w:t>s relating to life skill use</w:t>
      </w:r>
      <w:r w:rsidR="00147EE5">
        <w:t xml:space="preserve"> were provided throughout</w:t>
      </w:r>
      <w:r>
        <w:t>. Finally,</w:t>
      </w:r>
      <w:r w:rsidRPr="00F217EE">
        <w:t xml:space="preserve"> the third session</w:t>
      </w:r>
      <w:r>
        <w:t xml:space="preserve"> included</w:t>
      </w:r>
      <w:r w:rsidRPr="00F217EE">
        <w:t xml:space="preserve"> 45 minutes</w:t>
      </w:r>
      <w:r w:rsidR="0045571A">
        <w:t xml:space="preserve"> of adapted</w:t>
      </w:r>
      <w:r w:rsidRPr="00F217EE">
        <w:t xml:space="preserve"> game </w:t>
      </w:r>
      <w:r>
        <w:t xml:space="preserve">play </w:t>
      </w:r>
      <w:r w:rsidRPr="00F217EE">
        <w:t>that encourage</w:t>
      </w:r>
      <w:r>
        <w:t>d</w:t>
      </w:r>
      <w:r w:rsidRPr="00F217EE">
        <w:t xml:space="preserve"> </w:t>
      </w:r>
      <w:r>
        <w:t>life skill application</w:t>
      </w:r>
      <w:r w:rsidR="0045571A">
        <w:t xml:space="preserve"> (e.g., </w:t>
      </w:r>
      <w:r w:rsidR="00B84460">
        <w:t>includ</w:t>
      </w:r>
      <w:r w:rsidR="00393C66">
        <w:t>ing rules that require</w:t>
      </w:r>
      <w:r w:rsidR="00B84460">
        <w:t>d</w:t>
      </w:r>
      <w:r w:rsidR="00393C66">
        <w:t xml:space="preserve"> the participants to use communication more effectively)</w:t>
      </w:r>
      <w:r w:rsidRPr="00F217EE">
        <w:t xml:space="preserve">. </w:t>
      </w:r>
      <w:r w:rsidR="006312D4">
        <w:t xml:space="preserve">The </w:t>
      </w:r>
      <w:r>
        <w:t>participants</w:t>
      </w:r>
      <w:r w:rsidRPr="00F217EE">
        <w:t xml:space="preserve"> then participated in a focus group for the </w:t>
      </w:r>
      <w:r>
        <w:t>remainder of the session</w:t>
      </w:r>
      <w:r w:rsidRPr="00F217EE">
        <w:t>, allowing them to discuss individual learning and transfer experiences across academic settings. Whilst the focus groups offered insightful information around the students’ ability to transfer the specific skill during the three-week period</w:t>
      </w:r>
      <w:r w:rsidR="00A948E3">
        <w:t xml:space="preserve">, they were primarily used to facilitate life skill transfer </w:t>
      </w:r>
      <w:r w:rsidR="00D9224B">
        <w:t xml:space="preserve">through peer communication </w:t>
      </w:r>
      <w:r w:rsidR="00A948E3">
        <w:t xml:space="preserve">and became a </w:t>
      </w:r>
      <w:r w:rsidR="006130CE">
        <w:t>fundamental</w:t>
      </w:r>
      <w:r w:rsidR="00A948E3">
        <w:t xml:space="preserve"> part of the programme</w:t>
      </w:r>
      <w:r w:rsidR="00D9224B">
        <w:t>. The focus groups were</w:t>
      </w:r>
      <w:r w:rsidR="00A948E3">
        <w:t xml:space="preserve"> </w:t>
      </w:r>
      <w:r w:rsidR="00D9224B">
        <w:t>not designed to be</w:t>
      </w:r>
      <w:r w:rsidR="00B84460">
        <w:t xml:space="preserve"> used as</w:t>
      </w:r>
      <w:r w:rsidR="00D9224B">
        <w:t xml:space="preserve"> a data set.</w:t>
      </w:r>
    </w:p>
    <w:p w:rsidR="00501E7C" w:rsidRDefault="00501E7C" w:rsidP="00965174">
      <w:pPr>
        <w:spacing w:line="480" w:lineRule="auto"/>
        <w:jc w:val="both"/>
      </w:pPr>
    </w:p>
    <w:p w:rsidR="00965174" w:rsidRPr="00860A95" w:rsidRDefault="00965174" w:rsidP="001F0927">
      <w:pPr>
        <w:spacing w:line="480" w:lineRule="auto"/>
        <w:jc w:val="both"/>
        <w:outlineLvl w:val="0"/>
        <w:rPr>
          <w:b/>
          <w:i/>
        </w:rPr>
      </w:pPr>
      <w:r w:rsidRPr="00860A95">
        <w:rPr>
          <w:b/>
          <w:i/>
        </w:rPr>
        <w:t>Theoretical Frameworks</w:t>
      </w:r>
    </w:p>
    <w:p w:rsidR="006312D4" w:rsidRDefault="00965174" w:rsidP="00C0767B">
      <w:pPr>
        <w:spacing w:line="480" w:lineRule="auto"/>
        <w:jc w:val="both"/>
        <w:rPr>
          <w:color w:val="000000"/>
        </w:rPr>
      </w:pPr>
      <w:r w:rsidRPr="004C42E2">
        <w:rPr>
          <w:color w:val="000000"/>
        </w:rPr>
        <w:t xml:space="preserve">Gould and Carson’s (2008) model </w:t>
      </w:r>
      <w:r w:rsidR="004D0ED5">
        <w:rPr>
          <w:color w:val="000000"/>
        </w:rPr>
        <w:t xml:space="preserve">was used to guide the development </w:t>
      </w:r>
      <w:r w:rsidR="00B84460">
        <w:rPr>
          <w:color w:val="000000"/>
        </w:rPr>
        <w:t xml:space="preserve">and design </w:t>
      </w:r>
      <w:r w:rsidR="004D0ED5">
        <w:rPr>
          <w:color w:val="000000"/>
        </w:rPr>
        <w:t xml:space="preserve">of the programme, particularly the </w:t>
      </w:r>
      <w:r w:rsidR="00B84460">
        <w:rPr>
          <w:color w:val="000000"/>
        </w:rPr>
        <w:t xml:space="preserve">information on </w:t>
      </w:r>
      <w:r w:rsidRPr="004C42E2">
        <w:rPr>
          <w:color w:val="000000"/>
        </w:rPr>
        <w:t xml:space="preserve">internal and external assets, </w:t>
      </w:r>
      <w:r w:rsidR="004D0ED5">
        <w:rPr>
          <w:color w:val="000000"/>
        </w:rPr>
        <w:t xml:space="preserve">developing a </w:t>
      </w:r>
      <w:r w:rsidRPr="004C42E2">
        <w:rPr>
          <w:color w:val="000000"/>
        </w:rPr>
        <w:t>sport participation experience, positive and negative outcomes, and transferability</w:t>
      </w:r>
      <w:r w:rsidR="004D0ED5">
        <w:rPr>
          <w:color w:val="000000"/>
        </w:rPr>
        <w:t xml:space="preserve"> of life skills</w:t>
      </w:r>
      <w:r w:rsidRPr="004C42E2">
        <w:rPr>
          <w:color w:val="000000"/>
        </w:rPr>
        <w:t xml:space="preserve">. </w:t>
      </w:r>
      <w:r w:rsidR="004D0ED5">
        <w:rPr>
          <w:color w:val="000000"/>
        </w:rPr>
        <w:t>Petitpas and colleagues (2005) argue y</w:t>
      </w:r>
      <w:r w:rsidRPr="004C42E2">
        <w:rPr>
          <w:color w:val="000000"/>
        </w:rPr>
        <w:t xml:space="preserve">ouths are more likely to experience positive development in the presence of (1) an appropriate environment (context), (2) caring adults (external assets), and (3) they are provided opportunities </w:t>
      </w:r>
      <w:r w:rsidR="00B9344B">
        <w:rPr>
          <w:color w:val="000000"/>
        </w:rPr>
        <w:t>to</w:t>
      </w:r>
      <w:r w:rsidRPr="004C42E2">
        <w:rPr>
          <w:color w:val="000000"/>
        </w:rPr>
        <w:t xml:space="preserve"> learn life skills (internal assets). </w:t>
      </w:r>
      <w:r w:rsidR="004D0ED5">
        <w:rPr>
          <w:color w:val="000000"/>
        </w:rPr>
        <w:t>The framework was used throughout the implementation of the programme and a</w:t>
      </w:r>
      <w:r w:rsidRPr="004C42E2">
        <w:rPr>
          <w:color w:val="000000"/>
        </w:rPr>
        <w:t>ll three elements were embraced</w:t>
      </w:r>
      <w:r w:rsidR="004D0ED5">
        <w:rPr>
          <w:color w:val="000000"/>
        </w:rPr>
        <w:t>.</w:t>
      </w:r>
      <w:r w:rsidRPr="004C42E2">
        <w:rPr>
          <w:color w:val="000000"/>
        </w:rPr>
        <w:t xml:space="preserve"> It was important that the participants </w:t>
      </w:r>
      <w:r w:rsidR="00C12FCF" w:rsidRPr="004C42E2">
        <w:rPr>
          <w:color w:val="000000"/>
        </w:rPr>
        <w:t>could</w:t>
      </w:r>
      <w:r w:rsidR="00C12FCF">
        <w:rPr>
          <w:color w:val="000000"/>
        </w:rPr>
        <w:t xml:space="preserve"> spend time with caring adults</w:t>
      </w:r>
      <w:r w:rsidR="00B9344B">
        <w:rPr>
          <w:color w:val="000000"/>
        </w:rPr>
        <w:t xml:space="preserve"> (e.g., the researcher, coaches and teachers)</w:t>
      </w:r>
      <w:r w:rsidR="00C12FCF">
        <w:rPr>
          <w:color w:val="000000"/>
        </w:rPr>
        <w:t xml:space="preserve"> throughout the programme.</w:t>
      </w:r>
      <w:r w:rsidRPr="004C42E2">
        <w:rPr>
          <w:color w:val="000000"/>
        </w:rPr>
        <w:t xml:space="preserve"> </w:t>
      </w:r>
    </w:p>
    <w:p w:rsidR="00965174" w:rsidRPr="006312D4" w:rsidRDefault="00965174" w:rsidP="006312D4">
      <w:pPr>
        <w:spacing w:line="480" w:lineRule="auto"/>
        <w:ind w:firstLine="720"/>
        <w:jc w:val="both"/>
        <w:rPr>
          <w:color w:val="000000"/>
        </w:rPr>
      </w:pPr>
      <w:r w:rsidRPr="004C42E2">
        <w:rPr>
          <w:color w:val="000000"/>
        </w:rPr>
        <w:t>The lead author developed a positive relationship with the participants throughout the programme</w:t>
      </w:r>
      <w:r w:rsidR="00976A2D">
        <w:rPr>
          <w:color w:val="000000"/>
        </w:rPr>
        <w:t xml:space="preserve"> but</w:t>
      </w:r>
      <w:r w:rsidRPr="004C42E2">
        <w:rPr>
          <w:color w:val="000000"/>
        </w:rPr>
        <w:t xml:space="preserve"> was only at the school one afternoon per week. During the rest of the school week, the participants were encouraged to see the </w:t>
      </w:r>
      <w:r w:rsidR="00D47EE6">
        <w:rPr>
          <w:color w:val="000000"/>
        </w:rPr>
        <w:t xml:space="preserve">female </w:t>
      </w:r>
      <w:r w:rsidR="00976A2D">
        <w:rPr>
          <w:color w:val="000000"/>
        </w:rPr>
        <w:t>teacher</w:t>
      </w:r>
      <w:r w:rsidRPr="004C42E2">
        <w:rPr>
          <w:color w:val="000000"/>
        </w:rPr>
        <w:t xml:space="preserve"> responsible for their pastoral care</w:t>
      </w:r>
      <w:r w:rsidR="00D47EE6">
        <w:rPr>
          <w:color w:val="000000"/>
        </w:rPr>
        <w:t xml:space="preserve"> (in this instance it was the Head of Year 8)</w:t>
      </w:r>
      <w:r w:rsidRPr="004C42E2">
        <w:rPr>
          <w:color w:val="000000"/>
        </w:rPr>
        <w:t xml:space="preserve">. This </w:t>
      </w:r>
      <w:r w:rsidR="00D47EE6">
        <w:rPr>
          <w:color w:val="000000"/>
        </w:rPr>
        <w:t>senior teacher</w:t>
      </w:r>
      <w:r w:rsidRPr="004C42E2">
        <w:rPr>
          <w:color w:val="000000"/>
        </w:rPr>
        <w:t xml:space="preserve"> was present during the after-school sessions </w:t>
      </w:r>
      <w:r w:rsidR="00D47EE6">
        <w:rPr>
          <w:color w:val="000000"/>
        </w:rPr>
        <w:t xml:space="preserve">to oversee the programme </w:t>
      </w:r>
      <w:r w:rsidR="006130CE">
        <w:rPr>
          <w:color w:val="000000"/>
        </w:rPr>
        <w:t>from an</w:t>
      </w:r>
      <w:r w:rsidR="00D47EE6">
        <w:rPr>
          <w:color w:val="000000"/>
        </w:rPr>
        <w:t xml:space="preserve"> </w:t>
      </w:r>
      <w:r w:rsidR="006130CE">
        <w:rPr>
          <w:color w:val="000000"/>
        </w:rPr>
        <w:t>administrative</w:t>
      </w:r>
      <w:r w:rsidR="00D47EE6">
        <w:rPr>
          <w:color w:val="000000"/>
        </w:rPr>
        <w:t xml:space="preserve"> perspective and provide a school contact (</w:t>
      </w:r>
      <w:r w:rsidR="006130CE">
        <w:rPr>
          <w:color w:val="000000"/>
        </w:rPr>
        <w:t>i.e.</w:t>
      </w:r>
      <w:r w:rsidR="00D47EE6">
        <w:rPr>
          <w:color w:val="000000"/>
        </w:rPr>
        <w:t xml:space="preserve">, </w:t>
      </w:r>
      <w:r w:rsidRPr="004C42E2">
        <w:rPr>
          <w:color w:val="000000"/>
        </w:rPr>
        <w:t>a caring adult</w:t>
      </w:r>
      <w:r w:rsidR="00D47EE6">
        <w:rPr>
          <w:color w:val="000000"/>
        </w:rPr>
        <w:t>)</w:t>
      </w:r>
      <w:r w:rsidRPr="004C42E2">
        <w:rPr>
          <w:color w:val="000000"/>
        </w:rPr>
        <w:t xml:space="preserve"> the participants could seek advice and support from on a daily basis</w:t>
      </w:r>
      <w:r w:rsidR="00D47EE6">
        <w:rPr>
          <w:color w:val="000000"/>
        </w:rPr>
        <w:t xml:space="preserve"> if needed</w:t>
      </w:r>
      <w:r w:rsidRPr="004C42E2">
        <w:rPr>
          <w:color w:val="000000"/>
        </w:rPr>
        <w:t>.</w:t>
      </w:r>
      <w:r w:rsidR="00B84460">
        <w:rPr>
          <w:color w:val="000000"/>
        </w:rPr>
        <w:t xml:space="preserve"> It is worth nothing that this teacher </w:t>
      </w:r>
      <w:r w:rsidR="00D47EE6">
        <w:rPr>
          <w:color w:val="000000"/>
        </w:rPr>
        <w:t>did not teach the participants in any capacity.</w:t>
      </w:r>
    </w:p>
    <w:p w:rsidR="00965174" w:rsidRDefault="00965174" w:rsidP="00965174">
      <w:pPr>
        <w:spacing w:line="480" w:lineRule="auto"/>
        <w:jc w:val="both"/>
        <w:rPr>
          <w:b/>
          <w:i/>
        </w:rPr>
      </w:pPr>
    </w:p>
    <w:p w:rsidR="00095837" w:rsidRDefault="006130CE" w:rsidP="001F0927">
      <w:pPr>
        <w:spacing w:line="480" w:lineRule="auto"/>
        <w:jc w:val="both"/>
        <w:outlineLvl w:val="0"/>
        <w:rPr>
          <w:b/>
          <w:i/>
        </w:rPr>
      </w:pPr>
      <w:r>
        <w:rPr>
          <w:b/>
          <w:i/>
        </w:rPr>
        <w:t>Philosophical</w:t>
      </w:r>
      <w:r w:rsidR="00095837">
        <w:rPr>
          <w:b/>
          <w:i/>
        </w:rPr>
        <w:t xml:space="preserve"> Assumptions</w:t>
      </w:r>
    </w:p>
    <w:p w:rsidR="008429B3" w:rsidRDefault="00095837" w:rsidP="00965174">
      <w:pPr>
        <w:spacing w:line="480" w:lineRule="auto"/>
        <w:jc w:val="both"/>
      </w:pPr>
      <w:r w:rsidRPr="00916ED8">
        <w:t xml:space="preserve">This study adopted </w:t>
      </w:r>
      <w:r w:rsidR="006130CE" w:rsidRPr="00916ED8">
        <w:t>an</w:t>
      </w:r>
      <w:r w:rsidRPr="00916ED8">
        <w:t xml:space="preserve"> </w:t>
      </w:r>
      <w:r w:rsidR="00916ED8">
        <w:t xml:space="preserve">interpretivist </w:t>
      </w:r>
      <w:r w:rsidR="006130CE">
        <w:t xml:space="preserve">approach </w:t>
      </w:r>
      <w:r w:rsidR="006130CE" w:rsidRPr="00916ED8">
        <w:t>in</w:t>
      </w:r>
      <w:r w:rsidRPr="00916ED8">
        <w:t xml:space="preserve"> order to gain a deeper understanding of the transfer process that the participants experience</w:t>
      </w:r>
      <w:r w:rsidR="00916ED8">
        <w:t>d</w:t>
      </w:r>
      <w:r w:rsidR="00283CE8">
        <w:t xml:space="preserve"> (Smith and Sparkes, 20</w:t>
      </w:r>
      <w:r w:rsidR="005E71D4">
        <w:t>14</w:t>
      </w:r>
      <w:r w:rsidR="00283CE8">
        <w:t>)</w:t>
      </w:r>
      <w:r w:rsidR="00916ED8">
        <w:t xml:space="preserve">. Stemming from a relativist </w:t>
      </w:r>
      <w:r w:rsidR="006130CE">
        <w:t>ontological</w:t>
      </w:r>
      <w:r w:rsidR="00916ED8">
        <w:t xml:space="preserve"> position</w:t>
      </w:r>
      <w:r w:rsidR="008429B3" w:rsidRPr="008429B3">
        <w:t xml:space="preserve"> </w:t>
      </w:r>
      <w:r w:rsidR="008429B3">
        <w:t xml:space="preserve">and informed by </w:t>
      </w:r>
      <w:r w:rsidR="005E71D4">
        <w:t>subjectivist</w:t>
      </w:r>
      <w:r w:rsidR="00283CE8">
        <w:t xml:space="preserve"> epistemology</w:t>
      </w:r>
      <w:r w:rsidR="00916ED8">
        <w:t xml:space="preserve">, </w:t>
      </w:r>
      <w:r w:rsidR="0035414C">
        <w:t>our position</w:t>
      </w:r>
      <w:r w:rsidR="00916ED8">
        <w:t xml:space="preserve"> that reality is subjective and therefore, each individual, experiences a different reality even when the circumstances or environment</w:t>
      </w:r>
      <w:r w:rsidR="0035414C">
        <w:t xml:space="preserve"> are</w:t>
      </w:r>
      <w:r w:rsidR="00916ED8">
        <w:t xml:space="preserve"> the same. </w:t>
      </w:r>
      <w:r w:rsidR="0035414C">
        <w:t xml:space="preserve">Understanding </w:t>
      </w:r>
      <w:r w:rsidR="008429B3">
        <w:t>life skill transfer was essential</w:t>
      </w:r>
      <w:r w:rsidR="00283CE8">
        <w:t xml:space="preserve"> to understand the individual experience of transfer but also to gain insight into the social and cultural environment of life skill transfer in </w:t>
      </w:r>
      <w:r w:rsidR="0035414C">
        <w:t xml:space="preserve">the </w:t>
      </w:r>
      <w:r w:rsidR="00283CE8">
        <w:t>school</w:t>
      </w:r>
      <w:r w:rsidR="0035414C">
        <w:t xml:space="preserve"> setting</w:t>
      </w:r>
      <w:r w:rsidR="00283CE8">
        <w:t xml:space="preserve">. </w:t>
      </w:r>
    </w:p>
    <w:p w:rsidR="005E71D4" w:rsidRPr="00916ED8" w:rsidRDefault="005E71D4" w:rsidP="00965174">
      <w:pPr>
        <w:spacing w:line="480" w:lineRule="auto"/>
        <w:jc w:val="both"/>
      </w:pPr>
    </w:p>
    <w:p w:rsidR="00965174" w:rsidRPr="004C42E2" w:rsidRDefault="00965174" w:rsidP="001F0927">
      <w:pPr>
        <w:spacing w:line="480" w:lineRule="auto"/>
        <w:jc w:val="both"/>
        <w:outlineLvl w:val="0"/>
        <w:rPr>
          <w:b/>
          <w:i/>
        </w:rPr>
      </w:pPr>
      <w:r w:rsidRPr="004C42E2">
        <w:rPr>
          <w:b/>
          <w:i/>
        </w:rPr>
        <w:t>Participants</w:t>
      </w:r>
    </w:p>
    <w:p w:rsidR="00965174" w:rsidRPr="004C42E2" w:rsidRDefault="008B23DF" w:rsidP="00965174">
      <w:pPr>
        <w:spacing w:line="480" w:lineRule="auto"/>
        <w:jc w:val="both"/>
      </w:pPr>
      <w:r>
        <w:t>Twenty eligible participant</w:t>
      </w:r>
      <w:r w:rsidR="00182A2C">
        <w:t>s</w:t>
      </w:r>
      <w:r>
        <w:t xml:space="preserve"> engaged in the programme</w:t>
      </w:r>
      <w:r w:rsidR="004B03AD">
        <w:t>, although on</w:t>
      </w:r>
      <w:r w:rsidR="00965174" w:rsidRPr="003164D0">
        <w:t xml:space="preserve">e </w:t>
      </w:r>
      <w:r w:rsidRPr="003164D0">
        <w:t>p</w:t>
      </w:r>
      <w:r>
        <w:t>articipant</w:t>
      </w:r>
      <w:r w:rsidR="00F72AE5">
        <w:t xml:space="preserve"> withdrew</w:t>
      </w:r>
      <w:r w:rsidR="00965174" w:rsidRPr="003164D0">
        <w:t xml:space="preserve"> after 6 weeks as he was excluded from the school. </w:t>
      </w:r>
      <w:r w:rsidR="0000177F">
        <w:t>P</w:t>
      </w:r>
      <w:r w:rsidR="00965174">
        <w:t>urpos</w:t>
      </w:r>
      <w:r w:rsidR="00B7399B">
        <w:t>ive</w:t>
      </w:r>
      <w:r w:rsidR="00965174">
        <w:t xml:space="preserve"> sampl</w:t>
      </w:r>
      <w:r w:rsidR="00B9344B">
        <w:t>ing</w:t>
      </w:r>
      <w:r w:rsidR="00965174">
        <w:t xml:space="preserve"> ensured all the students were male and in the second year of secondary education in the UK </w:t>
      </w:r>
      <w:r w:rsidR="00965174" w:rsidRPr="004C42E2">
        <w:t>(</w:t>
      </w:r>
      <w:r w:rsidR="00965174">
        <w:t>~</w:t>
      </w:r>
      <w:r w:rsidR="00965174" w:rsidRPr="004C42E2">
        <w:t>12</w:t>
      </w:r>
      <w:r w:rsidR="00965174">
        <w:t>-13 years old) as i</w:t>
      </w:r>
      <w:r w:rsidR="00965174" w:rsidRPr="004C42E2">
        <w:t xml:space="preserve">t was judged timely to make an impact on their attitudes to school at this age. </w:t>
      </w:r>
      <w:r w:rsidR="00B86591">
        <w:t xml:space="preserve">The programme only targeted male students for several reasons but mainly due to the </w:t>
      </w:r>
      <w:r w:rsidR="0002604F">
        <w:t xml:space="preserve">longstanding </w:t>
      </w:r>
      <w:r w:rsidR="00B86591">
        <w:t>political focus on male attainment and engagement</w:t>
      </w:r>
      <w:r w:rsidR="008527C4">
        <w:t>,</w:t>
      </w:r>
      <w:r w:rsidR="00B86591">
        <w:t xml:space="preserve"> </w:t>
      </w:r>
      <w:r w:rsidR="008527C4">
        <w:t xml:space="preserve">both </w:t>
      </w:r>
      <w:r w:rsidR="00B84460">
        <w:t xml:space="preserve">at </w:t>
      </w:r>
      <w:r w:rsidR="008527C4">
        <w:t xml:space="preserve">the </w:t>
      </w:r>
      <w:r w:rsidR="00B86591">
        <w:t xml:space="preserve">school </w:t>
      </w:r>
      <w:r w:rsidR="008527C4">
        <w:t>and on a national level</w:t>
      </w:r>
      <w:r w:rsidR="0002604F">
        <w:t xml:space="preserve"> (Smith, 2003).</w:t>
      </w:r>
      <w:r w:rsidR="00B86591">
        <w:t xml:space="preserve"> </w:t>
      </w:r>
      <w:r w:rsidR="00965174" w:rsidRPr="004C42E2">
        <w:t xml:space="preserve">Although this paper is not focused on the academic attainment results, all participants were also </w:t>
      </w:r>
      <w:r w:rsidR="00965174">
        <w:t xml:space="preserve">identified by the school as </w:t>
      </w:r>
      <w:r w:rsidR="00965174" w:rsidRPr="004C42E2">
        <w:t xml:space="preserve">underachieving in at least once core subject (English, Maths and/or Science). </w:t>
      </w:r>
    </w:p>
    <w:p w:rsidR="00965174" w:rsidRPr="004C42E2" w:rsidRDefault="00965174" w:rsidP="00965174">
      <w:pPr>
        <w:spacing w:line="480" w:lineRule="auto"/>
        <w:jc w:val="both"/>
        <w:rPr>
          <w:b/>
          <w:i/>
        </w:rPr>
      </w:pPr>
    </w:p>
    <w:p w:rsidR="00965174" w:rsidRPr="004C42E2" w:rsidRDefault="00965174" w:rsidP="001F0927">
      <w:pPr>
        <w:spacing w:line="480" w:lineRule="auto"/>
        <w:jc w:val="both"/>
        <w:outlineLvl w:val="0"/>
        <w:rPr>
          <w:b/>
          <w:i/>
        </w:rPr>
      </w:pPr>
      <w:r w:rsidRPr="004C42E2">
        <w:rPr>
          <w:b/>
          <w:i/>
        </w:rPr>
        <w:t>Data Collection</w:t>
      </w:r>
    </w:p>
    <w:p w:rsidR="004B362D" w:rsidRDefault="00965174" w:rsidP="00965174">
      <w:pPr>
        <w:spacing w:line="480" w:lineRule="auto"/>
        <w:jc w:val="both"/>
      </w:pPr>
      <w:r w:rsidRPr="004C42E2">
        <w:t>After receiving ethical approval from the University Research Ethics Committee, information sheets were provided to the sc</w:t>
      </w:r>
      <w:r>
        <w:t xml:space="preserve">hool, parents and participants. </w:t>
      </w:r>
      <w:r w:rsidR="00E5720A">
        <w:t xml:space="preserve">The </w:t>
      </w:r>
      <w:r w:rsidR="00F27C93">
        <w:t>school’s</w:t>
      </w:r>
      <w:r>
        <w:t xml:space="preserve"> </w:t>
      </w:r>
      <w:r w:rsidRPr="004C42E2">
        <w:t>seni</w:t>
      </w:r>
      <w:r>
        <w:t>or management team</w:t>
      </w:r>
      <w:r w:rsidR="008B23DF">
        <w:t xml:space="preserve"> </w:t>
      </w:r>
      <w:r w:rsidR="00E5720A">
        <w:t xml:space="preserve">provided </w:t>
      </w:r>
      <w:r w:rsidR="00F27C93">
        <w:t>approval</w:t>
      </w:r>
      <w:r w:rsidR="00E5720A">
        <w:t xml:space="preserve"> and parental/guardian consent</w:t>
      </w:r>
      <w:r w:rsidRPr="004C42E2">
        <w:t xml:space="preserve"> and </w:t>
      </w:r>
      <w:r>
        <w:t>participant assent</w:t>
      </w:r>
      <w:r w:rsidR="00E5720A">
        <w:t xml:space="preserve"> were</w:t>
      </w:r>
      <w:r w:rsidR="008B23DF">
        <w:t xml:space="preserve"> also </w:t>
      </w:r>
      <w:r w:rsidR="00E5720A">
        <w:t>obtained</w:t>
      </w:r>
      <w:r w:rsidRPr="004C42E2">
        <w:t>. The participants were informed of the right to withdra</w:t>
      </w:r>
      <w:r w:rsidR="008B23DF">
        <w:t xml:space="preserve">w </w:t>
      </w:r>
      <w:r w:rsidR="00B7399B">
        <w:t xml:space="preserve">at </w:t>
      </w:r>
      <w:r w:rsidR="008B23DF">
        <w:t>any time without consequence and c</w:t>
      </w:r>
      <w:r w:rsidR="008B23DF" w:rsidRPr="004C42E2">
        <w:t>onfidentiality and anonymity were assured in line with child protection guidelines.</w:t>
      </w:r>
      <w:r w:rsidR="008B23DF">
        <w:t xml:space="preserve"> </w:t>
      </w:r>
    </w:p>
    <w:p w:rsidR="00965174" w:rsidRPr="004C42E2" w:rsidRDefault="00965174" w:rsidP="00621463">
      <w:pPr>
        <w:spacing w:line="480" w:lineRule="auto"/>
        <w:ind w:firstLine="720"/>
        <w:jc w:val="both"/>
      </w:pPr>
      <w:r w:rsidRPr="004C42E2">
        <w:t xml:space="preserve">A semi-structured interview schedule was developed based on previous life skill research (e.g. </w:t>
      </w:r>
      <w:r w:rsidR="00662CBD">
        <w:t>Camiré and Trudel, 2010; Camiré et al., 2009; Holt et al., 2009</w:t>
      </w:r>
      <w:r w:rsidRPr="004C42E2">
        <w:t>; Gould and Carson 2008) and qualitative research methodology (e.g. Sparkes and Smith 2014) to ensure key topics were covered.</w:t>
      </w:r>
      <w:r w:rsidR="004B362D" w:rsidRPr="004B362D">
        <w:t xml:space="preserve"> </w:t>
      </w:r>
      <w:r w:rsidR="004B362D" w:rsidRPr="004C42E2">
        <w:t xml:space="preserve">The interview </w:t>
      </w:r>
      <w:r w:rsidR="00E5720A">
        <w:t>guide explored the participants</w:t>
      </w:r>
      <w:r w:rsidR="00C81A40">
        <w:t>’</w:t>
      </w:r>
      <w:r w:rsidR="004B362D" w:rsidRPr="004C42E2">
        <w:t xml:space="preserve"> ex</w:t>
      </w:r>
      <w:r w:rsidR="004B362D">
        <w:t xml:space="preserve">periences during the programme and the perceived nature of </w:t>
      </w:r>
      <w:r w:rsidR="004B362D" w:rsidRPr="004C42E2">
        <w:t xml:space="preserve">learning </w:t>
      </w:r>
      <w:r w:rsidR="004B362D">
        <w:t xml:space="preserve">and transfer of </w:t>
      </w:r>
      <w:r w:rsidR="004B362D" w:rsidRPr="004C42E2">
        <w:t xml:space="preserve">the </w:t>
      </w:r>
      <w:r w:rsidR="004B362D">
        <w:t xml:space="preserve">seven life skills. </w:t>
      </w:r>
      <w:r w:rsidR="00E5720A">
        <w:t xml:space="preserve">Each participant confirmed their assent at the start of the interview and introductory questions sought to </w:t>
      </w:r>
      <w:r w:rsidR="00F27C93">
        <w:t>reassure</w:t>
      </w:r>
      <w:r w:rsidR="00E5720A">
        <w:t xml:space="preserve"> the participants. Questions then addressed the nature, perceptions and personal experiences related to the programme and the </w:t>
      </w:r>
      <w:r w:rsidR="004B362D" w:rsidRPr="004C42E2">
        <w:t xml:space="preserve">life skills (i.e. </w:t>
      </w:r>
      <w:r w:rsidR="00621463">
        <w:t>the</w:t>
      </w:r>
      <w:r w:rsidR="007F436B">
        <w:t xml:space="preserve"> perceived learning</w:t>
      </w:r>
      <w:r w:rsidR="00621463">
        <w:t xml:space="preserve"> of each life skill, examples of transfer and their experiences of each skill transference</w:t>
      </w:r>
      <w:r w:rsidR="004B362D" w:rsidRPr="004C42E2">
        <w:t xml:space="preserve">). </w:t>
      </w:r>
      <w:r w:rsidRPr="004C42E2">
        <w:t>The interview guide was initi</w:t>
      </w:r>
      <w:r w:rsidR="00E5720A">
        <w:t>ally piloted with a 12-year-old</w:t>
      </w:r>
      <w:r w:rsidRPr="004C42E2">
        <w:t xml:space="preserve"> male student who was not involved in the programme. The pilot interview was not included in the final sample but did allow for minor changes to be made to the interview guide. </w:t>
      </w:r>
    </w:p>
    <w:p w:rsidR="00965174" w:rsidRPr="005F2056" w:rsidRDefault="00071CF2" w:rsidP="005F2056">
      <w:pPr>
        <w:spacing w:line="480" w:lineRule="auto"/>
        <w:ind w:firstLine="720"/>
        <w:jc w:val="both"/>
        <w:rPr>
          <w:i/>
        </w:rPr>
      </w:pPr>
      <w:r>
        <w:t>Eighteen</w:t>
      </w:r>
      <w:r w:rsidR="00965174" w:rsidRPr="004C42E2">
        <w:t xml:space="preserve"> individual semi-structured interviews were conducted with the participants</w:t>
      </w:r>
      <w:r w:rsidR="00F72AE5">
        <w:t xml:space="preserve"> at the end of the school year as one participant was ill during the interview phase and therefore not available for interview. </w:t>
      </w:r>
      <w:r w:rsidR="00F27C93">
        <w:t>Interviews</w:t>
      </w:r>
      <w:r w:rsidR="00F72AE5">
        <w:t xml:space="preserve"> lasted on average 38</w:t>
      </w:r>
      <w:r w:rsidR="00965174" w:rsidRPr="004C42E2">
        <w:t xml:space="preserve"> minutes. The</w:t>
      </w:r>
      <w:r w:rsidR="00F72AE5">
        <w:t xml:space="preserve"> school</w:t>
      </w:r>
      <w:r w:rsidR="00965174" w:rsidRPr="004C42E2">
        <w:t xml:space="preserve"> </w:t>
      </w:r>
      <w:r w:rsidR="005F2056">
        <w:t>teacher</w:t>
      </w:r>
      <w:r w:rsidR="00D47EE6">
        <w:t xml:space="preserve"> </w:t>
      </w:r>
      <w:r w:rsidR="00D47EE6" w:rsidRPr="00D47EE6">
        <w:t>(Head of Year 8)</w:t>
      </w:r>
      <w:r w:rsidR="0067070E">
        <w:t>,</w:t>
      </w:r>
      <w:r w:rsidR="00D47EE6" w:rsidRPr="00D47EE6">
        <w:t xml:space="preserve"> </w:t>
      </w:r>
      <w:r w:rsidR="005F2056">
        <w:t>who</w:t>
      </w:r>
      <w:r w:rsidR="00D47EE6">
        <w:t xml:space="preserve"> was mentioned above and oversaw the programme each week</w:t>
      </w:r>
      <w:r w:rsidR="0067070E">
        <w:t>,</w:t>
      </w:r>
      <w:r w:rsidR="005F2056">
        <w:t xml:space="preserve"> </w:t>
      </w:r>
      <w:r w:rsidR="00F72AE5">
        <w:t xml:space="preserve">and </w:t>
      </w:r>
      <w:r w:rsidR="00D47EE6">
        <w:t>one</w:t>
      </w:r>
      <w:r w:rsidR="00F72AE5">
        <w:t xml:space="preserve"> parent </w:t>
      </w:r>
      <w:r w:rsidR="00965174" w:rsidRPr="004C42E2">
        <w:t>were also interviewed</w:t>
      </w:r>
      <w:r w:rsidR="00684383">
        <w:t xml:space="preserve"> to provide an insight on the programme and the </w:t>
      </w:r>
      <w:r w:rsidR="005F654E">
        <w:t>participants’ ability to transfer</w:t>
      </w:r>
      <w:r w:rsidR="00684383">
        <w:t xml:space="preserve"> of skills from an </w:t>
      </w:r>
      <w:r w:rsidR="006130CE">
        <w:t>adult’s</w:t>
      </w:r>
      <w:r w:rsidR="00684383">
        <w:t xml:space="preserve"> perspective</w:t>
      </w:r>
      <w:r w:rsidR="00576ECC">
        <w:t xml:space="preserve">. All parents were invited to participate in </w:t>
      </w:r>
      <w:r w:rsidR="006130CE">
        <w:t>an</w:t>
      </w:r>
      <w:r w:rsidR="00576ECC">
        <w:t xml:space="preserve"> interview via a letter sent out by the school, however only one parent accepted the invite and attended the interview.</w:t>
      </w:r>
      <w:r w:rsidR="005F654E">
        <w:t xml:space="preserve"> </w:t>
      </w:r>
      <w:r w:rsidR="00576ECC">
        <w:t>T</w:t>
      </w:r>
      <w:r w:rsidR="00B7399B">
        <w:t xml:space="preserve">hese </w:t>
      </w:r>
      <w:r w:rsidR="005F2056">
        <w:t>interviews</w:t>
      </w:r>
      <w:r w:rsidR="00965174" w:rsidRPr="004C42E2">
        <w:t xml:space="preserve"> last</w:t>
      </w:r>
      <w:r w:rsidR="00F72AE5">
        <w:t>ed 61 and 43</w:t>
      </w:r>
      <w:r w:rsidR="00965174" w:rsidRPr="004C42E2">
        <w:t xml:space="preserve"> minutes respectively. All interviews were conducted in a private meeting room on the school premises and </w:t>
      </w:r>
      <w:r w:rsidR="00965174">
        <w:t xml:space="preserve">voice </w:t>
      </w:r>
      <w:r w:rsidR="00965174" w:rsidRPr="004C42E2">
        <w:t>record</w:t>
      </w:r>
      <w:r w:rsidR="005F2056">
        <w:t>ed. W</w:t>
      </w:r>
      <w:r w:rsidR="005F2056" w:rsidRPr="004C42E2">
        <w:t xml:space="preserve">hilst this </w:t>
      </w:r>
      <w:r w:rsidR="00E5720A">
        <w:t xml:space="preserve">provided a familiar, </w:t>
      </w:r>
      <w:r w:rsidR="00F27C93">
        <w:t>convenient</w:t>
      </w:r>
      <w:r w:rsidR="00E5720A">
        <w:t xml:space="preserve"> </w:t>
      </w:r>
      <w:r w:rsidR="005F2056" w:rsidRPr="004C42E2">
        <w:t xml:space="preserve">and safe environment, some participants were initially concerned that their teachers may </w:t>
      </w:r>
      <w:r w:rsidR="005F2056" w:rsidRPr="004B38AF">
        <w:t>be given information arising from the interviews.</w:t>
      </w:r>
      <w:r w:rsidR="00B7399B" w:rsidRPr="004B38AF">
        <w:t xml:space="preserve"> </w:t>
      </w:r>
      <w:r w:rsidR="00F27C93" w:rsidRPr="004B38AF">
        <w:t>A</w:t>
      </w:r>
      <w:r w:rsidR="00F27C93">
        <w:t>ny concerns the participants had</w:t>
      </w:r>
      <w:r w:rsidR="00F27C93" w:rsidRPr="004B38AF">
        <w:t xml:space="preserve"> were mitigated by the first author who emphasised</w:t>
      </w:r>
      <w:r w:rsidR="00F27C93">
        <w:t xml:space="preserve"> c</w:t>
      </w:r>
      <w:r w:rsidR="00F27C93" w:rsidRPr="004C42E2">
        <w:t xml:space="preserve">onfidentiality and anonymity </w:t>
      </w:r>
      <w:r w:rsidR="00F27C93">
        <w:t>(</w:t>
      </w:r>
      <w:r w:rsidR="00F27C93" w:rsidRPr="004C42E2">
        <w:t>in line with child protection guidelines</w:t>
      </w:r>
      <w:r w:rsidR="00F27C93">
        <w:t>).</w:t>
      </w:r>
      <w:r w:rsidR="00F27C93" w:rsidRPr="004C42E2">
        <w:t xml:space="preserve"> </w:t>
      </w:r>
    </w:p>
    <w:p w:rsidR="00965174" w:rsidRPr="004C42E2" w:rsidRDefault="00965174" w:rsidP="00965174">
      <w:pPr>
        <w:spacing w:line="480" w:lineRule="auto"/>
        <w:jc w:val="both"/>
      </w:pPr>
    </w:p>
    <w:p w:rsidR="00965174" w:rsidRPr="004C42E2" w:rsidRDefault="00965174" w:rsidP="001F0927">
      <w:pPr>
        <w:spacing w:line="480" w:lineRule="auto"/>
        <w:jc w:val="both"/>
        <w:outlineLvl w:val="0"/>
        <w:rPr>
          <w:b/>
          <w:i/>
        </w:rPr>
      </w:pPr>
      <w:r w:rsidRPr="004C42E2">
        <w:rPr>
          <w:b/>
          <w:i/>
        </w:rPr>
        <w:t>Interview analysis</w:t>
      </w:r>
    </w:p>
    <w:p w:rsidR="00965174" w:rsidRPr="004C42E2" w:rsidRDefault="005F2056" w:rsidP="00965174">
      <w:pPr>
        <w:spacing w:line="480" w:lineRule="auto"/>
        <w:jc w:val="both"/>
        <w:rPr>
          <w:color w:val="FF0000"/>
        </w:rPr>
      </w:pPr>
      <w:r>
        <w:t>All interviews were conducted within one week</w:t>
      </w:r>
      <w:r w:rsidR="005A03FF">
        <w:t xml:space="preserve">, </w:t>
      </w:r>
      <w:r>
        <w:t>were</w:t>
      </w:r>
      <w:r w:rsidR="00965174" w:rsidRPr="005F2056">
        <w:t xml:space="preserve"> transcribed </w:t>
      </w:r>
      <w:r>
        <w:t>within three</w:t>
      </w:r>
      <w:r w:rsidR="00E5720A">
        <w:t xml:space="preserve"> weeks of them taking place and </w:t>
      </w:r>
      <w:r>
        <w:t xml:space="preserve">pseudonyms </w:t>
      </w:r>
      <w:r w:rsidR="00E5720A">
        <w:t xml:space="preserve">were used </w:t>
      </w:r>
      <w:r>
        <w:t>to ensure anonymity.</w:t>
      </w:r>
      <w:r w:rsidR="00965174" w:rsidRPr="005F2056">
        <w:t xml:space="preserve"> </w:t>
      </w:r>
      <w:r w:rsidR="005A03FF">
        <w:t xml:space="preserve">Clarke and Braun’s (2014) recursive six-phase process was adopted. </w:t>
      </w:r>
      <w:r w:rsidR="005A03FF" w:rsidRPr="00820FF4">
        <w:t>Initially</w:t>
      </w:r>
      <w:r w:rsidR="005A03FF">
        <w:t>,</w:t>
      </w:r>
      <w:r w:rsidR="005A03FF" w:rsidRPr="00820FF4">
        <w:t xml:space="preserve"> this involved </w:t>
      </w:r>
      <w:r w:rsidR="005A03FF">
        <w:t xml:space="preserve">immersion in the data by </w:t>
      </w:r>
      <w:r w:rsidR="005A03FF" w:rsidRPr="00820FF4">
        <w:t>r</w:t>
      </w:r>
      <w:r w:rsidR="005A03FF">
        <w:t xml:space="preserve">eading each </w:t>
      </w:r>
      <w:r w:rsidR="005A03FF" w:rsidRPr="00820FF4">
        <w:t>trans</w:t>
      </w:r>
      <w:r w:rsidR="005A03FF">
        <w:t>cript</w:t>
      </w:r>
      <w:r w:rsidR="005A03FF" w:rsidRPr="00820FF4">
        <w:t xml:space="preserve"> several times</w:t>
      </w:r>
      <w:r w:rsidR="005A03FF">
        <w:t xml:space="preserve"> (phase 1)</w:t>
      </w:r>
      <w:r w:rsidR="005A03FF" w:rsidRPr="00820FF4">
        <w:t xml:space="preserve">. </w:t>
      </w:r>
      <w:r w:rsidR="0002604F">
        <w:t xml:space="preserve">During this phase, an overall impression of the data were formed and notes were made to support this process. </w:t>
      </w:r>
      <w:r w:rsidR="005A03FF">
        <w:t>Areas of particular interest were</w:t>
      </w:r>
      <w:r w:rsidR="0002604F">
        <w:t xml:space="preserve"> </w:t>
      </w:r>
      <w:r w:rsidR="005A03FF">
        <w:t xml:space="preserve">identified through the adoption of a simple colour coding system (i.e., </w:t>
      </w:r>
      <w:r w:rsidR="0002604F">
        <w:t>hard copy/</w:t>
      </w:r>
      <w:r w:rsidR="005A03FF">
        <w:t xml:space="preserve">pen and paper format) (phase 2) and </w:t>
      </w:r>
      <w:r w:rsidR="0002604F">
        <w:t>a mix</w:t>
      </w:r>
      <w:r w:rsidR="00991389">
        <w:t xml:space="preserve"> </w:t>
      </w:r>
      <w:r w:rsidR="006130CE">
        <w:t>of semantic</w:t>
      </w:r>
      <w:r w:rsidR="005A03FF">
        <w:t xml:space="preserve"> </w:t>
      </w:r>
      <w:r w:rsidR="0002604F">
        <w:t xml:space="preserve">and latent </w:t>
      </w:r>
      <w:r w:rsidR="005A03FF">
        <w:t>codes were</w:t>
      </w:r>
      <w:r w:rsidR="00753A0B">
        <w:t xml:space="preserve"> produced</w:t>
      </w:r>
      <w:r w:rsidR="005A03FF">
        <w:t xml:space="preserve"> (phase 3). </w:t>
      </w:r>
      <w:r w:rsidR="00753A0B">
        <w:t xml:space="preserve">Codes were </w:t>
      </w:r>
      <w:r w:rsidR="0083565F">
        <w:t xml:space="preserve">regularly </w:t>
      </w:r>
      <w:r w:rsidR="00753A0B">
        <w:t>modified and developed as a better understanding of the data was formed. This back and forth process occurred several times. Once the first author was satisfied the codes represented the data,</w:t>
      </w:r>
      <w:r w:rsidR="005F654E">
        <w:t xml:space="preserve"> they were </w:t>
      </w:r>
      <w:r w:rsidR="0083565F">
        <w:t>combined together to form themes. The</w:t>
      </w:r>
      <w:r w:rsidR="005A03FF">
        <w:t xml:space="preserve"> actively sought </w:t>
      </w:r>
      <w:r w:rsidR="0083565F">
        <w:t xml:space="preserve">themes were then </w:t>
      </w:r>
      <w:r w:rsidR="005A03FF">
        <w:t>reviewed by the research team to ensure coherency (phase 4)</w:t>
      </w:r>
      <w:r w:rsidR="0083565F">
        <w:t xml:space="preserve">, </w:t>
      </w:r>
      <w:r w:rsidR="005A03FF">
        <w:t>appropriately defined and named accordingly (phase 5).</w:t>
      </w:r>
      <w:r w:rsidR="007D46BD">
        <w:t xml:space="preserve"> Again, this phase was time consuming and involved renaming the themes several times. </w:t>
      </w:r>
      <w:r w:rsidR="005A03FF">
        <w:t xml:space="preserve"> </w:t>
      </w:r>
      <w:r w:rsidR="00753A0B" w:rsidRPr="00753A0B">
        <w:t>Conscious of having developed the programme, the first author reflected regularly on</w:t>
      </w:r>
      <w:r w:rsidR="0083565F">
        <w:t xml:space="preserve"> any</w:t>
      </w:r>
      <w:r w:rsidR="00753A0B" w:rsidRPr="00753A0B">
        <w:t xml:space="preserve"> personal </w:t>
      </w:r>
      <w:r w:rsidR="0083565F">
        <w:t xml:space="preserve">bias and discussed any concerns with the </w:t>
      </w:r>
      <w:r w:rsidR="00753A0B" w:rsidRPr="00753A0B">
        <w:t>second author</w:t>
      </w:r>
      <w:r w:rsidR="0083565F">
        <w:t>,</w:t>
      </w:r>
      <w:r w:rsidR="00753A0B" w:rsidRPr="00753A0B">
        <w:t xml:space="preserve"> </w:t>
      </w:r>
      <w:r w:rsidR="0083565F">
        <w:t xml:space="preserve">who </w:t>
      </w:r>
      <w:r w:rsidR="00753A0B" w:rsidRPr="00753A0B">
        <w:t>formed the role of a critical friend</w:t>
      </w:r>
      <w:r w:rsidR="0083565F">
        <w:t>,</w:t>
      </w:r>
      <w:r w:rsidR="00753A0B" w:rsidRPr="00753A0B">
        <w:t xml:space="preserve"> and challenged any bias throughout the analysis process. </w:t>
      </w:r>
      <w:r w:rsidR="005A03FF">
        <w:t xml:space="preserve">Finally, phase 6 involved </w:t>
      </w:r>
      <w:r w:rsidR="007D46BD">
        <w:t xml:space="preserve">presenting </w:t>
      </w:r>
      <w:r w:rsidR="005A03FF">
        <w:t>the results</w:t>
      </w:r>
      <w:r w:rsidR="007D46BD">
        <w:t xml:space="preserve"> for publication</w:t>
      </w:r>
      <w:r w:rsidR="005A03FF">
        <w:t xml:space="preserve">. </w:t>
      </w:r>
    </w:p>
    <w:p w:rsidR="00965174" w:rsidRPr="004C42E2" w:rsidRDefault="00965174" w:rsidP="00965174">
      <w:pPr>
        <w:spacing w:line="480" w:lineRule="auto"/>
        <w:jc w:val="both"/>
        <w:rPr>
          <w:color w:val="FF0000"/>
        </w:rPr>
      </w:pPr>
    </w:p>
    <w:p w:rsidR="00965174" w:rsidRPr="004C42E2" w:rsidRDefault="00965174" w:rsidP="001F0927">
      <w:pPr>
        <w:spacing w:line="480" w:lineRule="auto"/>
        <w:jc w:val="both"/>
        <w:outlineLvl w:val="0"/>
        <w:rPr>
          <w:b/>
          <w:i/>
        </w:rPr>
      </w:pPr>
      <w:r w:rsidRPr="004C42E2">
        <w:rPr>
          <w:b/>
          <w:i/>
        </w:rPr>
        <w:t>Methodological rigour</w:t>
      </w:r>
    </w:p>
    <w:p w:rsidR="00D41998" w:rsidRDefault="00F1028C" w:rsidP="00D41998">
      <w:pPr>
        <w:spacing w:line="480" w:lineRule="auto"/>
        <w:jc w:val="both"/>
        <w:rPr>
          <w:lang w:val="en-US"/>
        </w:rPr>
      </w:pPr>
      <w:r>
        <w:rPr>
          <w:lang w:val="en-US"/>
        </w:rPr>
        <w:t>T</w:t>
      </w:r>
      <w:r w:rsidR="00753A0B">
        <w:rPr>
          <w:lang w:val="en-US"/>
        </w:rPr>
        <w:t xml:space="preserve">he authors are aware of the </w:t>
      </w:r>
      <w:r w:rsidR="00F43CA9">
        <w:rPr>
          <w:lang w:val="en-US"/>
        </w:rPr>
        <w:t xml:space="preserve">debate </w:t>
      </w:r>
      <w:r w:rsidR="00186CBB">
        <w:rPr>
          <w:lang w:val="en-US"/>
        </w:rPr>
        <w:t xml:space="preserve">surrounding inter-rater reliability </w:t>
      </w:r>
      <w:r w:rsidR="00D41998">
        <w:rPr>
          <w:lang w:val="en-US"/>
        </w:rPr>
        <w:t xml:space="preserve">and its effectiveness in determining rigour </w:t>
      </w:r>
      <w:r w:rsidR="00F81D0F">
        <w:rPr>
          <w:lang w:val="en-US"/>
        </w:rPr>
        <w:t>(Smith and McGanonon, 2017)</w:t>
      </w:r>
      <w:r w:rsidR="00753A0B">
        <w:rPr>
          <w:lang w:val="en-US"/>
        </w:rPr>
        <w:t xml:space="preserve">, however </w:t>
      </w:r>
      <w:r w:rsidR="00F81D0F">
        <w:rPr>
          <w:lang w:val="en-US"/>
        </w:rPr>
        <w:t>the researchers</w:t>
      </w:r>
      <w:r w:rsidR="00CB6A28" w:rsidRPr="003A5EF5">
        <w:rPr>
          <w:lang w:val="en-US"/>
        </w:rPr>
        <w:t xml:space="preserve"> </w:t>
      </w:r>
      <w:r w:rsidR="0083565F">
        <w:rPr>
          <w:lang w:val="en-US"/>
        </w:rPr>
        <w:t xml:space="preserve">did </w:t>
      </w:r>
      <w:r w:rsidR="00F81D0F">
        <w:rPr>
          <w:lang w:val="en-US"/>
        </w:rPr>
        <w:t xml:space="preserve">met </w:t>
      </w:r>
      <w:r w:rsidR="0083565F">
        <w:rPr>
          <w:lang w:val="en-US"/>
        </w:rPr>
        <w:t>regularly throughout</w:t>
      </w:r>
      <w:r w:rsidR="00F81D0F">
        <w:rPr>
          <w:lang w:val="en-US"/>
        </w:rPr>
        <w:t xml:space="preserve"> the analysis phase</w:t>
      </w:r>
      <w:r w:rsidR="00753A0B">
        <w:rPr>
          <w:lang w:val="en-US"/>
        </w:rPr>
        <w:t>,</w:t>
      </w:r>
      <w:r w:rsidR="00F81D0F">
        <w:rPr>
          <w:lang w:val="en-US"/>
        </w:rPr>
        <w:t xml:space="preserve"> not necessarily to ascertain rigour but rather to </w:t>
      </w:r>
      <w:r w:rsidR="00F81D0F" w:rsidRPr="003A5EF5">
        <w:rPr>
          <w:lang w:val="en-US"/>
        </w:rPr>
        <w:t>ensure data processes were followed</w:t>
      </w:r>
      <w:r w:rsidR="00753A0B">
        <w:rPr>
          <w:lang w:val="en-US"/>
        </w:rPr>
        <w:t xml:space="preserve">, </w:t>
      </w:r>
      <w:r w:rsidR="00F81D0F" w:rsidRPr="003A5EF5">
        <w:rPr>
          <w:lang w:val="en-US"/>
        </w:rPr>
        <w:t xml:space="preserve">to discuss </w:t>
      </w:r>
      <w:r w:rsidR="00F81D0F">
        <w:rPr>
          <w:lang w:val="en-US"/>
        </w:rPr>
        <w:t>the findings</w:t>
      </w:r>
      <w:r w:rsidR="00753A0B">
        <w:rPr>
          <w:lang w:val="en-US"/>
        </w:rPr>
        <w:t xml:space="preserve"> and reduce any personal bias during the coding phase</w:t>
      </w:r>
      <w:r w:rsidR="00F81D0F">
        <w:rPr>
          <w:lang w:val="en-US"/>
        </w:rPr>
        <w:t>.</w:t>
      </w:r>
    </w:p>
    <w:p w:rsidR="00965174" w:rsidRPr="00D41998" w:rsidRDefault="00F1028C" w:rsidP="00D41998">
      <w:pPr>
        <w:spacing w:line="480" w:lineRule="auto"/>
        <w:ind w:firstLine="720"/>
        <w:jc w:val="both"/>
        <w:rPr>
          <w:lang w:val="en-US"/>
        </w:rPr>
      </w:pPr>
      <w:r>
        <w:rPr>
          <w:lang w:val="en-US"/>
        </w:rPr>
        <w:t>T</w:t>
      </w:r>
      <w:r w:rsidR="00965174" w:rsidRPr="003A5EF5">
        <w:t>he lead author was present in the school one afternoon every week, for one full academic year ensuring prolonged engagement and persistent observatio</w:t>
      </w:r>
      <w:r w:rsidR="004B38AF">
        <w:t xml:space="preserve">ns. </w:t>
      </w:r>
      <w:r w:rsidR="00CB6A28" w:rsidRPr="003A5EF5">
        <w:t xml:space="preserve">The second author </w:t>
      </w:r>
      <w:r w:rsidR="00965174" w:rsidRPr="003A5EF5">
        <w:t xml:space="preserve">acted as a ‘critical friend’ </w:t>
      </w:r>
      <w:r w:rsidR="004B38AF">
        <w:t xml:space="preserve">(Sparkes and </w:t>
      </w:r>
      <w:r w:rsidR="00A46992">
        <w:t>Smith,</w:t>
      </w:r>
      <w:r w:rsidR="004B38AF">
        <w:t xml:space="preserve"> 2014)</w:t>
      </w:r>
      <w:r w:rsidR="00A46992">
        <w:t>,</w:t>
      </w:r>
      <w:r w:rsidR="004B38AF">
        <w:t xml:space="preserve"> whereby the </w:t>
      </w:r>
      <w:r w:rsidR="00965174" w:rsidRPr="003A5EF5">
        <w:t xml:space="preserve">researcher had no contact with the participants or the school </w:t>
      </w:r>
      <w:r w:rsidR="00360E73">
        <w:t xml:space="preserve">so </w:t>
      </w:r>
      <w:r w:rsidR="008B23DF" w:rsidRPr="003A5EF5">
        <w:t>could</w:t>
      </w:r>
      <w:r w:rsidR="00965174" w:rsidRPr="003A5EF5">
        <w:t xml:space="preserve"> help guard against researcher bias</w:t>
      </w:r>
      <w:r w:rsidR="005F654E">
        <w:t xml:space="preserve">, </w:t>
      </w:r>
      <w:r>
        <w:t xml:space="preserve">therefore, fulfilling the role of a theoretical sounding board as highlighted by Sparkes and Smith (2014). </w:t>
      </w:r>
      <w:r w:rsidR="00965174" w:rsidRPr="003A5EF5">
        <w:t>T</w:t>
      </w:r>
      <w:r w:rsidR="008B23DF" w:rsidRPr="003A5EF5">
        <w:t>he critical friend e</w:t>
      </w:r>
      <w:r w:rsidR="00965174" w:rsidRPr="003A5EF5">
        <w:t>nsure</w:t>
      </w:r>
      <w:r w:rsidR="008B23DF" w:rsidRPr="003A5EF5">
        <w:t>d</w:t>
      </w:r>
      <w:r w:rsidR="00965174" w:rsidRPr="003A5EF5">
        <w:t xml:space="preserve"> t</w:t>
      </w:r>
      <w:r w:rsidR="004B38AF">
        <w:t xml:space="preserve">he lead author was aware of </w:t>
      </w:r>
      <w:r w:rsidR="00965174" w:rsidRPr="003A5EF5">
        <w:t>relatio</w:t>
      </w:r>
      <w:r w:rsidR="003A5EF5" w:rsidRPr="003A5EF5">
        <w:t>nship</w:t>
      </w:r>
      <w:r w:rsidR="004B38AF">
        <w:t>s</w:t>
      </w:r>
      <w:r w:rsidR="003A5EF5" w:rsidRPr="003A5EF5">
        <w:t xml:space="preserve"> with the participants, </w:t>
      </w:r>
      <w:r w:rsidR="00965174" w:rsidRPr="003A5EF5">
        <w:t>prevent</w:t>
      </w:r>
      <w:r w:rsidR="004B38AF">
        <w:t>ed</w:t>
      </w:r>
      <w:r w:rsidR="00965174" w:rsidRPr="003A5EF5">
        <w:t xml:space="preserve"> any potential over-rapport</w:t>
      </w:r>
      <w:r w:rsidR="003A5EF5" w:rsidRPr="003A5EF5">
        <w:t xml:space="preserve"> and enhance</w:t>
      </w:r>
      <w:r w:rsidR="004B38AF">
        <w:t>d</w:t>
      </w:r>
      <w:r w:rsidR="003A5EF5" w:rsidRPr="003A5EF5">
        <w:t xml:space="preserve"> reflexive self-awareness</w:t>
      </w:r>
      <w:r w:rsidR="004B38AF">
        <w:t xml:space="preserve"> processes</w:t>
      </w:r>
      <w:r w:rsidR="00965174" w:rsidRPr="003A5EF5">
        <w:t xml:space="preserve">. </w:t>
      </w:r>
    </w:p>
    <w:p w:rsidR="00D77BBE" w:rsidRPr="004C42E2" w:rsidRDefault="00D77BBE" w:rsidP="00E4192E">
      <w:pPr>
        <w:spacing w:line="480" w:lineRule="auto"/>
        <w:rPr>
          <w:b/>
        </w:rPr>
      </w:pPr>
    </w:p>
    <w:p w:rsidR="00B7399B" w:rsidRDefault="003D04B7" w:rsidP="001F0927">
      <w:pPr>
        <w:spacing w:line="480" w:lineRule="auto"/>
        <w:outlineLvl w:val="0"/>
        <w:rPr>
          <w:b/>
          <w:i/>
        </w:rPr>
      </w:pPr>
      <w:r>
        <w:rPr>
          <w:b/>
        </w:rPr>
        <w:t>Findings</w:t>
      </w:r>
    </w:p>
    <w:p w:rsidR="000D6C40" w:rsidRPr="001C4B5F" w:rsidRDefault="000D6C40" w:rsidP="001F0927">
      <w:pPr>
        <w:spacing w:line="480" w:lineRule="auto"/>
        <w:outlineLvl w:val="0"/>
        <w:rPr>
          <w:b/>
          <w:i/>
        </w:rPr>
      </w:pPr>
      <w:r w:rsidRPr="001C4B5F">
        <w:rPr>
          <w:b/>
          <w:i/>
        </w:rPr>
        <w:t>Taught not caught</w:t>
      </w:r>
      <w:r w:rsidR="00410A24">
        <w:rPr>
          <w:b/>
          <w:i/>
        </w:rPr>
        <w:t xml:space="preserve"> </w:t>
      </w:r>
    </w:p>
    <w:p w:rsidR="00E63095" w:rsidRDefault="00AC711E" w:rsidP="000D6C40">
      <w:pPr>
        <w:spacing w:line="480" w:lineRule="auto"/>
        <w:ind w:right="20"/>
        <w:jc w:val="both"/>
      </w:pPr>
      <w:r>
        <w:t>TAP</w:t>
      </w:r>
      <w:r w:rsidR="000D6C40">
        <w:t xml:space="preserve"> adopted an explicit approach when teaching the seven life skills, mainly due to the nature and </w:t>
      </w:r>
      <w:r w:rsidR="00236584">
        <w:t xml:space="preserve">school </w:t>
      </w:r>
      <w:r w:rsidR="000D6C40">
        <w:t xml:space="preserve">setting of the programme. </w:t>
      </w:r>
      <w:r w:rsidR="00236584">
        <w:t>During the interviews, many of the</w:t>
      </w:r>
      <w:r w:rsidR="00A873C0">
        <w:t xml:space="preserve"> participants</w:t>
      </w:r>
      <w:r w:rsidR="00F255DF">
        <w:t xml:space="preserve"> </w:t>
      </w:r>
      <w:r w:rsidR="00A873C0">
        <w:t xml:space="preserve">highlighted the importance of </w:t>
      </w:r>
      <w:r w:rsidR="00236584">
        <w:t>using an explicit approach</w:t>
      </w:r>
      <w:r w:rsidR="004D2C58">
        <w:t xml:space="preserve"> </w:t>
      </w:r>
      <w:r w:rsidR="00E63095">
        <w:t xml:space="preserve">in order to recognise the skills </w:t>
      </w:r>
      <w:r w:rsidR="00236584">
        <w:t>included in the programme</w:t>
      </w:r>
      <w:r w:rsidR="00E63095">
        <w:t xml:space="preserve"> (</w:t>
      </w:r>
      <w:r w:rsidR="00607C25">
        <w:t>e.g</w:t>
      </w:r>
      <w:r w:rsidR="00F27C93">
        <w:t>.</w:t>
      </w:r>
      <w:r w:rsidR="00236584">
        <w:t>, teamwork and communication). David explained how the explicit programme structure raised awareness of the skills:</w:t>
      </w:r>
    </w:p>
    <w:p w:rsidR="00E63095" w:rsidRPr="0041610A" w:rsidRDefault="00E63095" w:rsidP="00746BA6">
      <w:pPr>
        <w:spacing w:line="360" w:lineRule="auto"/>
        <w:ind w:left="851" w:right="929"/>
        <w:jc w:val="both"/>
        <w:rPr>
          <w:color w:val="000000"/>
          <w:lang w:eastAsia="en-GB"/>
        </w:rPr>
      </w:pPr>
      <w:r w:rsidRPr="00746BA6">
        <w:rPr>
          <w:color w:val="000000"/>
          <w:sz w:val="22"/>
          <w:lang w:eastAsia="en-GB"/>
        </w:rPr>
        <w:t xml:space="preserve">There weren’t any sessions where you didn’t learn something, </w:t>
      </w:r>
      <w:r w:rsidR="00A435D6">
        <w:rPr>
          <w:color w:val="000000"/>
          <w:sz w:val="22"/>
          <w:lang w:eastAsia="en-GB"/>
        </w:rPr>
        <w:t>like in every session you learned</w:t>
      </w:r>
      <w:r w:rsidRPr="00746BA6">
        <w:rPr>
          <w:color w:val="000000"/>
          <w:sz w:val="22"/>
          <w:lang w:eastAsia="en-GB"/>
        </w:rPr>
        <w:t xml:space="preserve"> stuff because the coaches would tell us about the skills and then get us to do things wher</w:t>
      </w:r>
      <w:r w:rsidR="00C24C4E" w:rsidRPr="00746BA6">
        <w:rPr>
          <w:color w:val="000000"/>
          <w:sz w:val="22"/>
          <w:lang w:eastAsia="en-GB"/>
        </w:rPr>
        <w:t xml:space="preserve">e you would practice the skill </w:t>
      </w:r>
      <w:r w:rsidR="00236584">
        <w:rPr>
          <w:color w:val="000000"/>
          <w:sz w:val="22"/>
          <w:lang w:eastAsia="en-GB"/>
        </w:rPr>
        <w:t xml:space="preserve">whilst doing sport </w:t>
      </w:r>
      <w:r w:rsidRPr="00746BA6">
        <w:rPr>
          <w:color w:val="000000"/>
          <w:sz w:val="22"/>
          <w:lang w:eastAsia="en-GB"/>
        </w:rPr>
        <w:t>and it has helped in some way or another. Like, I already knew that you used teamwork i</w:t>
      </w:r>
      <w:r w:rsidR="00A435D6">
        <w:rPr>
          <w:color w:val="000000"/>
          <w:sz w:val="22"/>
          <w:lang w:eastAsia="en-GB"/>
        </w:rPr>
        <w:t xml:space="preserve">n </w:t>
      </w:r>
      <w:r w:rsidR="00F27C93">
        <w:rPr>
          <w:color w:val="000000"/>
          <w:sz w:val="22"/>
          <w:lang w:eastAsia="en-GB"/>
        </w:rPr>
        <w:t>PE,</w:t>
      </w:r>
      <w:r w:rsidR="00A435D6">
        <w:rPr>
          <w:color w:val="000000"/>
          <w:sz w:val="22"/>
          <w:lang w:eastAsia="en-GB"/>
        </w:rPr>
        <w:t xml:space="preserve"> but I learned</w:t>
      </w:r>
      <w:r w:rsidRPr="00746BA6">
        <w:rPr>
          <w:color w:val="000000"/>
          <w:sz w:val="22"/>
          <w:lang w:eastAsia="en-GB"/>
        </w:rPr>
        <w:t xml:space="preserve"> new stuff about </w:t>
      </w:r>
      <w:r w:rsidR="000401B6" w:rsidRPr="00746BA6">
        <w:rPr>
          <w:color w:val="000000"/>
          <w:sz w:val="22"/>
          <w:lang w:eastAsia="en-GB"/>
        </w:rPr>
        <w:t>teamwork,</w:t>
      </w:r>
      <w:r w:rsidRPr="00746BA6">
        <w:rPr>
          <w:color w:val="000000"/>
          <w:sz w:val="22"/>
          <w:lang w:eastAsia="en-GB"/>
        </w:rPr>
        <w:t xml:space="preserve"> so I can now use it in class. I didn’t know that you could learn about persistence and discipline when playing sports. </w:t>
      </w:r>
    </w:p>
    <w:p w:rsidR="007118B4" w:rsidRDefault="007118B4" w:rsidP="00976A2D">
      <w:pPr>
        <w:spacing w:line="480" w:lineRule="auto"/>
        <w:ind w:right="20"/>
        <w:jc w:val="both"/>
      </w:pPr>
    </w:p>
    <w:p w:rsidR="007118B4" w:rsidRDefault="00BB3E43" w:rsidP="00976A2D">
      <w:pPr>
        <w:spacing w:line="480" w:lineRule="auto"/>
        <w:ind w:right="20"/>
        <w:jc w:val="both"/>
      </w:pPr>
      <w:r>
        <w:t>When probed</w:t>
      </w:r>
      <w:r w:rsidR="000401B6">
        <w:t xml:space="preserve"> further, </w:t>
      </w:r>
      <w:r w:rsidR="00236584">
        <w:t xml:space="preserve">David </w:t>
      </w:r>
      <w:r w:rsidR="000401B6">
        <w:t>highlighted the importance</w:t>
      </w:r>
      <w:r w:rsidR="00976A2D">
        <w:t xml:space="preserve"> of using the explicit approach:</w:t>
      </w:r>
      <w:r w:rsidR="003D3658">
        <w:t xml:space="preserve"> ‘</w:t>
      </w:r>
      <w:r w:rsidR="00E63095">
        <w:t>I just didn’t know, like PE is about sports and bei</w:t>
      </w:r>
      <w:r w:rsidR="00C24C4E">
        <w:t>ng active. I didn’t know that sport sessions</w:t>
      </w:r>
      <w:r w:rsidR="00E63095">
        <w:t xml:space="preserve"> could help you in lessons like maths and science until th</w:t>
      </w:r>
      <w:r w:rsidR="000401B6">
        <w:t>e coaches told us</w:t>
      </w:r>
      <w:r w:rsidR="003D3658">
        <w:t>’</w:t>
      </w:r>
      <w:r w:rsidR="00C24C4E">
        <w:t>.</w:t>
      </w:r>
      <w:r w:rsidR="00976A2D">
        <w:t xml:space="preserve"> </w:t>
      </w:r>
    </w:p>
    <w:p w:rsidR="00662CBD" w:rsidRPr="001C4B5F" w:rsidRDefault="00976A2D" w:rsidP="007118B4">
      <w:pPr>
        <w:spacing w:line="480" w:lineRule="auto"/>
        <w:ind w:right="20" w:firstLine="720"/>
        <w:jc w:val="both"/>
      </w:pPr>
      <w:r>
        <w:t xml:space="preserve">Throughout his interview, Mohammed also spoke positively about the programme. </w:t>
      </w:r>
      <w:r w:rsidR="00684383">
        <w:t xml:space="preserve">As a carer for his mother, Mohammed missed school on a regular basis but consistently attended school on the day the programme was delivered. </w:t>
      </w:r>
      <w:r>
        <w:t>W</w:t>
      </w:r>
      <w:r w:rsidR="00662CBD">
        <w:t>hen asked what h</w:t>
      </w:r>
      <w:r w:rsidR="00AC711E">
        <w:t>e thought of TAP</w:t>
      </w:r>
      <w:r>
        <w:t>, Mohammed</w:t>
      </w:r>
      <w:r w:rsidR="00662CBD">
        <w:t xml:space="preserve"> said:</w:t>
      </w:r>
    </w:p>
    <w:p w:rsidR="00662CBD" w:rsidRPr="00410A24" w:rsidRDefault="00662CBD" w:rsidP="00410A24">
      <w:pPr>
        <w:spacing w:line="360" w:lineRule="auto"/>
        <w:ind w:left="900" w:right="650"/>
        <w:jc w:val="both"/>
        <w:rPr>
          <w:sz w:val="22"/>
        </w:rPr>
      </w:pPr>
      <w:r w:rsidRPr="00410A24">
        <w:rPr>
          <w:sz w:val="22"/>
        </w:rPr>
        <w:t xml:space="preserve">I felt privileged to be part of the group because um, some people like don’t do this kind of stuff. I felt relived because without this, I wouldn’t be focusing as much </w:t>
      </w:r>
      <w:r w:rsidR="00A435D6">
        <w:rPr>
          <w:sz w:val="22"/>
        </w:rPr>
        <w:t>as I do in lessons now. I learned</w:t>
      </w:r>
      <w:r w:rsidRPr="00410A24">
        <w:rPr>
          <w:sz w:val="22"/>
        </w:rPr>
        <w:t xml:space="preserve"> to enjoy myself and be p</w:t>
      </w:r>
      <w:r w:rsidR="00A435D6">
        <w:rPr>
          <w:sz w:val="22"/>
        </w:rPr>
        <w:t xml:space="preserve">art of the class more. I learned </w:t>
      </w:r>
      <w:r w:rsidRPr="00410A24">
        <w:rPr>
          <w:sz w:val="22"/>
        </w:rPr>
        <w:t>stuff that I didn’t know about</w:t>
      </w:r>
      <w:r w:rsidR="00684383">
        <w:rPr>
          <w:sz w:val="22"/>
        </w:rPr>
        <w:t>,</w:t>
      </w:r>
      <w:r w:rsidRPr="00410A24">
        <w:rPr>
          <w:sz w:val="22"/>
        </w:rPr>
        <w:t xml:space="preserve"> like persistence, like the idea of keep going helped me the most. </w:t>
      </w:r>
      <w:r w:rsidR="00AC711E">
        <w:rPr>
          <w:sz w:val="22"/>
        </w:rPr>
        <w:t>TAP</w:t>
      </w:r>
      <w:r w:rsidRPr="00410A24">
        <w:rPr>
          <w:sz w:val="22"/>
        </w:rPr>
        <w:t xml:space="preserve"> helped me at school, because um, now I’ve got different routines and I know a lot of stuff about team work, discipline </w:t>
      </w:r>
      <w:r w:rsidR="00CF7391" w:rsidRPr="00410A24">
        <w:rPr>
          <w:sz w:val="22"/>
        </w:rPr>
        <w:t>and other things</w:t>
      </w:r>
      <w:r w:rsidR="00BB3E43">
        <w:rPr>
          <w:sz w:val="22"/>
        </w:rPr>
        <w:t xml:space="preserve"> that I can use when I need them.</w:t>
      </w:r>
    </w:p>
    <w:p w:rsidR="00662CBD" w:rsidRDefault="00662CBD" w:rsidP="00662CBD">
      <w:pPr>
        <w:spacing w:line="480" w:lineRule="auto"/>
        <w:ind w:right="650"/>
        <w:jc w:val="both"/>
      </w:pPr>
    </w:p>
    <w:p w:rsidR="00662CBD" w:rsidRDefault="00662CBD" w:rsidP="00662CBD">
      <w:pPr>
        <w:spacing w:line="480" w:lineRule="auto"/>
        <w:ind w:right="650"/>
        <w:jc w:val="both"/>
      </w:pPr>
      <w:r>
        <w:t xml:space="preserve">When asked ‘how do you know about these skills now?’ Mohammed </w:t>
      </w:r>
      <w:r w:rsidR="00684383">
        <w:t>acknowledged the importance of deliberate teaching strategies and peer support for life skill transference</w:t>
      </w:r>
      <w:r>
        <w:t>:</w:t>
      </w:r>
    </w:p>
    <w:p w:rsidR="00662CBD" w:rsidRPr="00410A24" w:rsidRDefault="00491112" w:rsidP="00491112">
      <w:pPr>
        <w:spacing w:line="360" w:lineRule="auto"/>
        <w:ind w:left="851" w:right="650"/>
        <w:jc w:val="both"/>
        <w:rPr>
          <w:sz w:val="22"/>
        </w:rPr>
      </w:pPr>
      <w:r>
        <w:rPr>
          <w:sz w:val="22"/>
        </w:rPr>
        <w:t>T</w:t>
      </w:r>
      <w:r w:rsidR="00662CBD" w:rsidRPr="00410A24">
        <w:rPr>
          <w:sz w:val="22"/>
        </w:rPr>
        <w:t>he coaches told us about the skills and how to use them when we were playing the sports and st</w:t>
      </w:r>
      <w:r w:rsidR="00410A24">
        <w:rPr>
          <w:sz w:val="22"/>
        </w:rPr>
        <w:t xml:space="preserve">uff and then </w:t>
      </w:r>
      <w:r w:rsidR="00BB3E43">
        <w:rPr>
          <w:sz w:val="22"/>
        </w:rPr>
        <w:t>we</w:t>
      </w:r>
      <w:r w:rsidR="00410A24">
        <w:rPr>
          <w:sz w:val="22"/>
        </w:rPr>
        <w:t xml:space="preserve"> would </w:t>
      </w:r>
      <w:r w:rsidR="00662CBD" w:rsidRPr="00410A24">
        <w:rPr>
          <w:sz w:val="22"/>
        </w:rPr>
        <w:t>talk about the skills as a big group and we would talk about how we would use the skills in the classroom and then we talk the next time about if we had u</w:t>
      </w:r>
      <w:r w:rsidR="00BB3E43">
        <w:rPr>
          <w:sz w:val="22"/>
        </w:rPr>
        <w:t xml:space="preserve">sed the skills during the week. That really helped but it was the coaches that helped the most. </w:t>
      </w:r>
    </w:p>
    <w:p w:rsidR="00976A2D" w:rsidRDefault="00976A2D" w:rsidP="00662CBD">
      <w:pPr>
        <w:spacing w:line="480" w:lineRule="auto"/>
        <w:ind w:right="650"/>
        <w:jc w:val="both"/>
      </w:pPr>
    </w:p>
    <w:p w:rsidR="00662CBD" w:rsidRDefault="00662CBD" w:rsidP="007118B4">
      <w:pPr>
        <w:spacing w:line="480" w:lineRule="auto"/>
        <w:ind w:right="-64"/>
        <w:jc w:val="both"/>
        <w:rPr>
          <w:color w:val="000000"/>
          <w:lang w:eastAsia="en-GB"/>
        </w:rPr>
      </w:pPr>
    </w:p>
    <w:p w:rsidR="00BB3E43" w:rsidRPr="004C42E2" w:rsidRDefault="00BB3E43" w:rsidP="00BB3E43">
      <w:pPr>
        <w:spacing w:line="480" w:lineRule="auto"/>
        <w:ind w:firstLine="720"/>
        <w:jc w:val="both"/>
      </w:pPr>
      <w:r>
        <w:t xml:space="preserve">The explicit approach appeared to be beneficial to the participants when learning the life skills, but life skills must also be transferred into other domains (Gould and Carson, 2008; Papacharisis et al., 2005). The programme focused on transfer within the school environment with the participants regularly discussing how and when to transfer the life skills in to the classroom. </w:t>
      </w:r>
      <w:r w:rsidRPr="004C42E2">
        <w:t xml:space="preserve">The </w:t>
      </w:r>
      <w:r>
        <w:t xml:space="preserve">participants discussed how the </w:t>
      </w:r>
      <w:r w:rsidRPr="004C42E2">
        <w:t xml:space="preserve">focus groups played a role in </w:t>
      </w:r>
      <w:r>
        <w:t xml:space="preserve">the explicit learning and transfer of the life skill. </w:t>
      </w:r>
      <w:r w:rsidRPr="004C42E2">
        <w:t xml:space="preserve"> </w:t>
      </w:r>
      <w:r>
        <w:t>T</w:t>
      </w:r>
      <w:r w:rsidRPr="004C42E2">
        <w:t>he</w:t>
      </w:r>
      <w:r>
        <w:t xml:space="preserve"> participants</w:t>
      </w:r>
      <w:r w:rsidRPr="004C42E2">
        <w:t xml:space="preserve"> all recognised the importance of the focus groups in t</w:t>
      </w:r>
      <w:r>
        <w:t>he end of programme interviews as Jacob highlights:</w:t>
      </w:r>
    </w:p>
    <w:p w:rsidR="00BB3E43" w:rsidRPr="00410A24" w:rsidRDefault="00BB3E43" w:rsidP="00BB3E43">
      <w:pPr>
        <w:spacing w:line="360" w:lineRule="auto"/>
        <w:ind w:left="851" w:right="1088"/>
        <w:jc w:val="both"/>
        <w:rPr>
          <w:sz w:val="22"/>
        </w:rPr>
      </w:pPr>
      <w:r w:rsidRPr="00410A24">
        <w:rPr>
          <w:sz w:val="22"/>
        </w:rPr>
        <w:t>I liked the group talk</w:t>
      </w:r>
      <w:r w:rsidR="007118B4">
        <w:rPr>
          <w:sz w:val="22"/>
        </w:rPr>
        <w:t>s because the feedback, it showed like if you’d</w:t>
      </w:r>
      <w:r w:rsidRPr="00410A24">
        <w:rPr>
          <w:sz w:val="22"/>
        </w:rPr>
        <w:t xml:space="preserve"> learned in the lesson like if you knew what you were doing in the sessions to succeed, if you didn’t really understand goal setting you could in the focus groups say I didn’t really understand this and then you could understand better afterwards because, like, the other boys would explain it in a way I could understand better.</w:t>
      </w:r>
    </w:p>
    <w:p w:rsidR="00BB3E43" w:rsidRDefault="00BB3E43" w:rsidP="00BB3E43">
      <w:pPr>
        <w:spacing w:line="480" w:lineRule="auto"/>
        <w:ind w:right="1088"/>
        <w:jc w:val="both"/>
      </w:pPr>
    </w:p>
    <w:p w:rsidR="00BB3E43" w:rsidRPr="004C42E2" w:rsidRDefault="00BB3E43" w:rsidP="00BB3E43">
      <w:pPr>
        <w:spacing w:line="480" w:lineRule="auto"/>
        <w:ind w:right="1088"/>
        <w:jc w:val="both"/>
      </w:pPr>
      <w:r>
        <w:t>Similarly, Kaseem states:</w:t>
      </w:r>
    </w:p>
    <w:p w:rsidR="00BB3E43" w:rsidRPr="00410A24" w:rsidRDefault="00BB3E43" w:rsidP="00BB3E43">
      <w:pPr>
        <w:spacing w:line="360" w:lineRule="auto"/>
        <w:ind w:left="851" w:right="1088"/>
        <w:jc w:val="both"/>
        <w:rPr>
          <w:sz w:val="22"/>
        </w:rPr>
      </w:pPr>
      <w:r w:rsidRPr="00410A24">
        <w:rPr>
          <w:sz w:val="22"/>
        </w:rPr>
        <w:t>You got to empathise with people, see things from different perspectives and see how other people use the skills and it affected how you use it, you could use it like, the communication, incorrectly and someone else says they use it this way, it help</w:t>
      </w:r>
      <w:r w:rsidR="00D8333A">
        <w:rPr>
          <w:sz w:val="22"/>
        </w:rPr>
        <w:t>ed</w:t>
      </w:r>
      <w:r w:rsidRPr="00410A24">
        <w:rPr>
          <w:sz w:val="22"/>
        </w:rPr>
        <w:t xml:space="preserve"> you to use it in the right way. </w:t>
      </w:r>
    </w:p>
    <w:p w:rsidR="00BB3E43" w:rsidRPr="004C42E2" w:rsidRDefault="00BB3E43" w:rsidP="00BB3E43">
      <w:pPr>
        <w:spacing w:line="480" w:lineRule="auto"/>
        <w:ind w:right="1088"/>
        <w:jc w:val="both"/>
      </w:pPr>
    </w:p>
    <w:p w:rsidR="007118B4" w:rsidRDefault="00BB3E43" w:rsidP="00BB3E43">
      <w:pPr>
        <w:spacing w:line="480" w:lineRule="auto"/>
        <w:ind w:right="650"/>
        <w:jc w:val="both"/>
      </w:pPr>
      <w:r>
        <w:t xml:space="preserve">Mahmud </w:t>
      </w:r>
      <w:r w:rsidR="007118B4">
        <w:t>also recognised the importance of peer support during the focus groups:</w:t>
      </w:r>
      <w:r w:rsidRPr="004C42E2">
        <w:t xml:space="preserve"> </w:t>
      </w:r>
    </w:p>
    <w:p w:rsidR="007118B4" w:rsidRDefault="007118B4" w:rsidP="007118B4">
      <w:pPr>
        <w:spacing w:line="360" w:lineRule="auto"/>
        <w:ind w:left="851" w:right="1070"/>
        <w:jc w:val="both"/>
        <w:rPr>
          <w:sz w:val="22"/>
        </w:rPr>
      </w:pPr>
      <w:r w:rsidRPr="007118B4">
        <w:rPr>
          <w:sz w:val="22"/>
        </w:rPr>
        <w:t xml:space="preserve"> H</w:t>
      </w:r>
      <w:r w:rsidR="00BB3E43" w:rsidRPr="007118B4">
        <w:rPr>
          <w:sz w:val="22"/>
        </w:rPr>
        <w:t>earing other people’s</w:t>
      </w:r>
      <w:r w:rsidR="00D8333A">
        <w:rPr>
          <w:sz w:val="22"/>
        </w:rPr>
        <w:t xml:space="preserve"> ideas made you think about the skills</w:t>
      </w:r>
      <w:r w:rsidR="00BB3E43" w:rsidRPr="007118B4">
        <w:rPr>
          <w:sz w:val="22"/>
        </w:rPr>
        <w:t xml:space="preserve"> more. When we talked about the skills, erm just us, it helped because it was something my friends were using, and they he</w:t>
      </w:r>
      <w:r>
        <w:rPr>
          <w:sz w:val="22"/>
        </w:rPr>
        <w:t>lped me to know how to use it.</w:t>
      </w:r>
    </w:p>
    <w:p w:rsidR="007118B4" w:rsidRPr="007118B4" w:rsidRDefault="007118B4" w:rsidP="007118B4">
      <w:pPr>
        <w:spacing w:line="360" w:lineRule="auto"/>
        <w:ind w:left="851" w:right="1070"/>
        <w:jc w:val="both"/>
        <w:rPr>
          <w:sz w:val="22"/>
        </w:rPr>
      </w:pPr>
    </w:p>
    <w:p w:rsidR="00BB3E43" w:rsidRDefault="00BB3E43" w:rsidP="00BB3E43">
      <w:pPr>
        <w:spacing w:line="480" w:lineRule="auto"/>
        <w:ind w:right="650"/>
        <w:jc w:val="both"/>
      </w:pPr>
      <w:r w:rsidRPr="004C42E2">
        <w:t xml:space="preserve">It appears the interaction and sharing of ideas amongst peers was an effective way of </w:t>
      </w:r>
      <w:r>
        <w:t>supporting the explicit method adopted during the programme.</w:t>
      </w:r>
    </w:p>
    <w:p w:rsidR="00BB3E43" w:rsidRDefault="007118B4" w:rsidP="00BB3E43">
      <w:pPr>
        <w:spacing w:line="480" w:lineRule="auto"/>
        <w:ind w:right="20" w:firstLine="720"/>
        <w:jc w:val="both"/>
      </w:pPr>
      <w:r>
        <w:t>Although all the participants were able to identify examples of transference, a</w:t>
      </w:r>
      <w:r w:rsidR="00BB3E43">
        <w:t xml:space="preserve"> number of participants recognised that the transf</w:t>
      </w:r>
      <w:r>
        <w:t>e</w:t>
      </w:r>
      <w:r w:rsidR="00962569">
        <w:t>r process was a conscious one as Firaz explained</w:t>
      </w:r>
      <w:r>
        <w:t>:</w:t>
      </w:r>
    </w:p>
    <w:p w:rsidR="00BB3E43" w:rsidRPr="00410A24" w:rsidRDefault="00BB3E43" w:rsidP="00BB3E43">
      <w:pPr>
        <w:spacing w:line="360" w:lineRule="auto"/>
        <w:ind w:left="851" w:right="929"/>
        <w:jc w:val="both"/>
        <w:rPr>
          <w:sz w:val="22"/>
        </w:rPr>
      </w:pPr>
      <w:r w:rsidRPr="00410A24">
        <w:rPr>
          <w:sz w:val="22"/>
        </w:rPr>
        <w:t xml:space="preserve">I did have to think about it quite a lot when using persistence and discipline but mostly persistence. Because of </w:t>
      </w:r>
      <w:r w:rsidR="00AC711E">
        <w:rPr>
          <w:sz w:val="22"/>
        </w:rPr>
        <w:t>TAP</w:t>
      </w:r>
      <w:r w:rsidRPr="00410A24">
        <w:rPr>
          <w:sz w:val="22"/>
        </w:rPr>
        <w:t xml:space="preserve"> it was in my head more to actually work hard and use the skills. It took time for me to progress and I had to think about how I should use them [the life skills] but by taking the key parts of </w:t>
      </w:r>
      <w:r w:rsidR="00AC711E">
        <w:rPr>
          <w:sz w:val="22"/>
        </w:rPr>
        <w:t xml:space="preserve">TAP </w:t>
      </w:r>
      <w:r w:rsidRPr="00410A24">
        <w:rPr>
          <w:sz w:val="22"/>
        </w:rPr>
        <w:t xml:space="preserve">and using it in lesson time, I have done better this year. </w:t>
      </w:r>
    </w:p>
    <w:p w:rsidR="00962569" w:rsidRDefault="00962569" w:rsidP="00962569">
      <w:pPr>
        <w:spacing w:line="480" w:lineRule="auto"/>
        <w:jc w:val="both"/>
        <w:rPr>
          <w:color w:val="000000"/>
          <w:highlight w:val="yellow"/>
          <w:lang w:eastAsia="en-GB"/>
        </w:rPr>
      </w:pPr>
    </w:p>
    <w:p w:rsidR="00962569" w:rsidRPr="00962569" w:rsidRDefault="00962569" w:rsidP="00962569">
      <w:pPr>
        <w:spacing w:line="480" w:lineRule="auto"/>
        <w:jc w:val="both"/>
        <w:rPr>
          <w:color w:val="000000"/>
          <w:lang w:eastAsia="en-GB"/>
        </w:rPr>
      </w:pPr>
      <w:r w:rsidRPr="00962569">
        <w:rPr>
          <w:color w:val="000000"/>
          <w:lang w:eastAsia="en-GB"/>
        </w:rPr>
        <w:t xml:space="preserve">Likewise, </w:t>
      </w:r>
      <w:r>
        <w:rPr>
          <w:color w:val="000000"/>
          <w:lang w:eastAsia="en-GB"/>
        </w:rPr>
        <w:t>Ezra said:</w:t>
      </w:r>
    </w:p>
    <w:p w:rsidR="00BB3E43" w:rsidRPr="00410A24" w:rsidRDefault="00BB3E43" w:rsidP="00BB3E43">
      <w:pPr>
        <w:spacing w:line="360" w:lineRule="auto"/>
        <w:ind w:left="900" w:right="830"/>
        <w:jc w:val="both"/>
        <w:rPr>
          <w:color w:val="000000"/>
          <w:sz w:val="22"/>
          <w:lang w:eastAsia="en-GB"/>
        </w:rPr>
      </w:pPr>
      <w:r w:rsidRPr="00410A24">
        <w:rPr>
          <w:color w:val="000000"/>
          <w:sz w:val="22"/>
          <w:lang w:eastAsia="en-GB"/>
        </w:rPr>
        <w:t xml:space="preserve">After a </w:t>
      </w:r>
      <w:r w:rsidR="00AC711E">
        <w:rPr>
          <w:color w:val="000000"/>
          <w:sz w:val="22"/>
          <w:lang w:eastAsia="en-GB"/>
        </w:rPr>
        <w:t xml:space="preserve">TAP </w:t>
      </w:r>
      <w:r w:rsidRPr="00410A24">
        <w:rPr>
          <w:color w:val="000000"/>
          <w:sz w:val="22"/>
          <w:lang w:eastAsia="en-GB"/>
        </w:rPr>
        <w:t xml:space="preserve">session I would go to lesson and start off being silly then I would think back and remember to concentrate. I would think about a lesson in class as one of the sport sessions we did and try to use the skills in a similar way. It took a long time before I could do and sometimes I still find it too hard. Sometimes I still try to be the class </w:t>
      </w:r>
      <w:r w:rsidR="00F27C93" w:rsidRPr="00410A24">
        <w:rPr>
          <w:color w:val="000000"/>
          <w:sz w:val="22"/>
          <w:lang w:eastAsia="en-GB"/>
        </w:rPr>
        <w:t>clown,</w:t>
      </w:r>
      <w:r w:rsidRPr="00410A24">
        <w:rPr>
          <w:color w:val="000000"/>
          <w:sz w:val="22"/>
          <w:lang w:eastAsia="en-GB"/>
        </w:rPr>
        <w:t xml:space="preserve"> but I definitely do it a lot less. My friends didn’t find me as funny anymore but I’m glad I have changed my attitude in class because I like getting more merits and less detentions. </w:t>
      </w:r>
    </w:p>
    <w:p w:rsidR="00BF14BD" w:rsidRDefault="00BF14BD" w:rsidP="00BF14BD">
      <w:pPr>
        <w:spacing w:line="480" w:lineRule="auto"/>
        <w:ind w:right="830"/>
        <w:jc w:val="both"/>
        <w:rPr>
          <w:color w:val="000000"/>
          <w:lang w:eastAsia="en-GB"/>
        </w:rPr>
      </w:pPr>
    </w:p>
    <w:p w:rsidR="00BF14BD" w:rsidRPr="005A0F7C" w:rsidRDefault="005A0F7C" w:rsidP="001F0927">
      <w:pPr>
        <w:spacing w:line="480" w:lineRule="auto"/>
        <w:ind w:right="830"/>
        <w:jc w:val="both"/>
        <w:outlineLvl w:val="0"/>
        <w:rPr>
          <w:b/>
          <w:i/>
          <w:color w:val="000000"/>
          <w:lang w:eastAsia="en-GB"/>
        </w:rPr>
      </w:pPr>
      <w:r w:rsidRPr="005A0F7C">
        <w:rPr>
          <w:b/>
          <w:i/>
          <w:color w:val="000000"/>
          <w:lang w:eastAsia="en-GB"/>
        </w:rPr>
        <w:t>The ability to transfer skills</w:t>
      </w:r>
    </w:p>
    <w:p w:rsidR="00BB3E43" w:rsidRDefault="00BB3E43" w:rsidP="00BB3E43">
      <w:pPr>
        <w:spacing w:line="480" w:lineRule="auto"/>
        <w:jc w:val="both"/>
        <w:rPr>
          <w:color w:val="000000"/>
          <w:lang w:eastAsia="en-GB"/>
        </w:rPr>
      </w:pPr>
      <w:r>
        <w:rPr>
          <w:color w:val="000000"/>
          <w:lang w:eastAsia="en-GB"/>
        </w:rPr>
        <w:t xml:space="preserve">The participants were able to confidently discuss positive transfer experiences, supporting the notion that life skill learning had occurred but during the interviews it became apparent that the majority of the participants found some skills easier to use in the classroom than others. Many of the </w:t>
      </w:r>
      <w:r w:rsidR="00962569">
        <w:rPr>
          <w:color w:val="000000"/>
          <w:lang w:eastAsia="en-GB"/>
        </w:rPr>
        <w:t>participants could identify one skill they found easier to transfer as Michael described</w:t>
      </w:r>
      <w:r>
        <w:rPr>
          <w:color w:val="000000"/>
          <w:lang w:eastAsia="en-GB"/>
        </w:rPr>
        <w:t>:</w:t>
      </w:r>
    </w:p>
    <w:p w:rsidR="00BB3E43" w:rsidRPr="00410A24" w:rsidRDefault="00BB3E43" w:rsidP="00BB3E43">
      <w:pPr>
        <w:spacing w:line="360" w:lineRule="auto"/>
        <w:ind w:left="851" w:right="929"/>
        <w:jc w:val="both"/>
        <w:rPr>
          <w:color w:val="000000"/>
          <w:sz w:val="22"/>
          <w:lang w:eastAsia="en-GB"/>
        </w:rPr>
      </w:pPr>
      <w:r w:rsidRPr="00410A24">
        <w:rPr>
          <w:color w:val="000000"/>
          <w:sz w:val="22"/>
          <w:lang w:eastAsia="en-GB"/>
        </w:rPr>
        <w:t xml:space="preserve">Before </w:t>
      </w:r>
      <w:r w:rsidR="00AC711E">
        <w:rPr>
          <w:color w:val="000000"/>
          <w:sz w:val="22"/>
          <w:lang w:eastAsia="en-GB"/>
        </w:rPr>
        <w:t>TAP</w:t>
      </w:r>
      <w:r w:rsidRPr="00410A24">
        <w:rPr>
          <w:color w:val="000000"/>
          <w:sz w:val="22"/>
          <w:lang w:eastAsia="en-GB"/>
        </w:rPr>
        <w:t xml:space="preserve"> I was not concentrating well in lessons I was not achieving well in my lessons. When we did all the sessions I became more confident in concentrating on the tasks we did because I could use the</w:t>
      </w:r>
      <w:r>
        <w:rPr>
          <w:color w:val="000000"/>
          <w:sz w:val="22"/>
          <w:lang w:eastAsia="en-GB"/>
        </w:rPr>
        <w:t xml:space="preserve"> techniques I learned</w:t>
      </w:r>
      <w:r w:rsidRPr="00410A24">
        <w:rPr>
          <w:color w:val="000000"/>
          <w:sz w:val="22"/>
          <w:lang w:eastAsia="en-GB"/>
        </w:rPr>
        <w:t xml:space="preserve"> in all my lesson. I stopped getting distracted by my friends when they were being silly or talking to </w:t>
      </w:r>
      <w:r w:rsidR="00F27C93" w:rsidRPr="00410A24">
        <w:rPr>
          <w:color w:val="000000"/>
          <w:sz w:val="22"/>
          <w:lang w:eastAsia="en-GB"/>
        </w:rPr>
        <w:t>me,</w:t>
      </w:r>
      <w:r w:rsidRPr="00410A24">
        <w:rPr>
          <w:color w:val="000000"/>
          <w:sz w:val="22"/>
          <w:lang w:eastAsia="en-GB"/>
        </w:rPr>
        <w:t xml:space="preserve"> so I took what I learned in </w:t>
      </w:r>
      <w:r w:rsidR="00AC711E">
        <w:rPr>
          <w:color w:val="000000"/>
          <w:sz w:val="22"/>
          <w:lang w:eastAsia="en-GB"/>
        </w:rPr>
        <w:t>TAP</w:t>
      </w:r>
      <w:r w:rsidRPr="00410A24">
        <w:rPr>
          <w:color w:val="000000"/>
          <w:sz w:val="22"/>
          <w:lang w:eastAsia="en-GB"/>
        </w:rPr>
        <w:t xml:space="preserve"> into my lessons.</w:t>
      </w:r>
    </w:p>
    <w:p w:rsidR="00BB3E43" w:rsidRDefault="00BB3E43" w:rsidP="00BB3E43">
      <w:pPr>
        <w:spacing w:line="480" w:lineRule="auto"/>
        <w:ind w:right="-64"/>
        <w:jc w:val="both"/>
        <w:rPr>
          <w:color w:val="000000"/>
          <w:lang w:eastAsia="en-GB"/>
        </w:rPr>
      </w:pPr>
    </w:p>
    <w:p w:rsidR="00BB3E43" w:rsidRDefault="00BB3E43" w:rsidP="00BB3E43">
      <w:pPr>
        <w:spacing w:line="480" w:lineRule="auto"/>
        <w:ind w:right="-64"/>
        <w:jc w:val="both"/>
        <w:rPr>
          <w:color w:val="000000"/>
          <w:lang w:eastAsia="en-GB"/>
        </w:rPr>
      </w:pPr>
      <w:r>
        <w:rPr>
          <w:color w:val="000000"/>
          <w:lang w:eastAsia="en-GB"/>
        </w:rPr>
        <w:t xml:space="preserve">And Callum said: </w:t>
      </w:r>
    </w:p>
    <w:p w:rsidR="00BB3E43" w:rsidRPr="00BB3E43" w:rsidRDefault="00BB3E43" w:rsidP="00BB3E43">
      <w:pPr>
        <w:tabs>
          <w:tab w:val="left" w:pos="7088"/>
        </w:tabs>
        <w:spacing w:line="360" w:lineRule="auto"/>
        <w:ind w:left="709" w:right="1070"/>
        <w:jc w:val="both"/>
        <w:rPr>
          <w:color w:val="000000"/>
          <w:sz w:val="22"/>
          <w:lang w:eastAsia="en-GB"/>
        </w:rPr>
      </w:pPr>
      <w:r w:rsidRPr="00410A24">
        <w:rPr>
          <w:color w:val="000000"/>
          <w:sz w:val="22"/>
          <w:lang w:eastAsia="en-GB"/>
        </w:rPr>
        <w:t>I learned to talk properly to people and not shout, to let other people speak. I first used it in maths, when</w:t>
      </w:r>
      <w:r w:rsidR="00D8333A">
        <w:rPr>
          <w:color w:val="000000"/>
          <w:sz w:val="22"/>
          <w:lang w:eastAsia="en-GB"/>
        </w:rPr>
        <w:t xml:space="preserve"> we did group work and then in all my lessons when we did</w:t>
      </w:r>
      <w:r w:rsidRPr="00410A24">
        <w:rPr>
          <w:color w:val="000000"/>
          <w:sz w:val="22"/>
          <w:lang w:eastAsia="en-GB"/>
        </w:rPr>
        <w:t xml:space="preserve"> group work. I also use it when talking to </w:t>
      </w:r>
      <w:r w:rsidR="00D8333A">
        <w:rPr>
          <w:color w:val="000000"/>
          <w:sz w:val="22"/>
          <w:lang w:eastAsia="en-GB"/>
        </w:rPr>
        <w:t xml:space="preserve">my </w:t>
      </w:r>
      <w:r w:rsidRPr="00410A24">
        <w:rPr>
          <w:color w:val="000000"/>
          <w:sz w:val="22"/>
          <w:lang w:eastAsia="en-GB"/>
        </w:rPr>
        <w:t xml:space="preserve">teachers. The sessions helped me to understand that shouting in the classroom doesn’t help people hear what I have to say and just talking properly is better. I had to think about using it [communication skills] and sometimes it was really hard to use </w:t>
      </w:r>
      <w:r w:rsidR="00D8333A">
        <w:rPr>
          <w:color w:val="000000"/>
          <w:sz w:val="22"/>
          <w:lang w:eastAsia="en-GB"/>
        </w:rPr>
        <w:t xml:space="preserve">it </w:t>
      </w:r>
      <w:r w:rsidRPr="00410A24">
        <w:rPr>
          <w:color w:val="000000"/>
          <w:sz w:val="22"/>
          <w:lang w:eastAsia="en-GB"/>
        </w:rPr>
        <w:t>but it became easier to use after a while’.</w:t>
      </w:r>
    </w:p>
    <w:p w:rsidR="00BB3E43" w:rsidRDefault="00BB3E43" w:rsidP="00BB3E43">
      <w:pPr>
        <w:spacing w:line="480" w:lineRule="auto"/>
        <w:ind w:right="650"/>
        <w:jc w:val="both"/>
        <w:rPr>
          <w:color w:val="000000"/>
          <w:lang w:eastAsia="en-GB"/>
        </w:rPr>
      </w:pPr>
    </w:p>
    <w:p w:rsidR="00662CBD" w:rsidRDefault="00962569" w:rsidP="00662CBD">
      <w:pPr>
        <w:spacing w:line="480" w:lineRule="auto"/>
        <w:ind w:right="650"/>
        <w:jc w:val="both"/>
        <w:rPr>
          <w:color w:val="000000"/>
          <w:lang w:eastAsia="en-GB"/>
        </w:rPr>
      </w:pPr>
      <w:r>
        <w:rPr>
          <w:color w:val="000000"/>
          <w:lang w:eastAsia="en-GB"/>
        </w:rPr>
        <w:t>During the interviews</w:t>
      </w:r>
      <w:r w:rsidR="00BB3E43">
        <w:rPr>
          <w:color w:val="000000"/>
          <w:lang w:eastAsia="en-GB"/>
        </w:rPr>
        <w:t xml:space="preserve">, </w:t>
      </w:r>
      <w:r w:rsidR="00662CBD">
        <w:rPr>
          <w:color w:val="000000"/>
          <w:lang w:eastAsia="en-GB"/>
        </w:rPr>
        <w:t xml:space="preserve">Ezra </w:t>
      </w:r>
      <w:r w:rsidR="00BB3E43">
        <w:rPr>
          <w:color w:val="000000"/>
          <w:lang w:eastAsia="en-GB"/>
        </w:rPr>
        <w:t xml:space="preserve">was the only participant who was able to recognise that he had transferred some </w:t>
      </w:r>
      <w:r w:rsidR="002D1C08">
        <w:rPr>
          <w:color w:val="000000"/>
          <w:lang w:eastAsia="en-GB"/>
        </w:rPr>
        <w:t>skills</w:t>
      </w:r>
      <w:r w:rsidR="00BB3E43">
        <w:rPr>
          <w:color w:val="000000"/>
          <w:lang w:eastAsia="en-GB"/>
        </w:rPr>
        <w:t>,</w:t>
      </w:r>
      <w:r w:rsidR="008C59D0">
        <w:rPr>
          <w:color w:val="000000"/>
          <w:lang w:eastAsia="en-GB"/>
        </w:rPr>
        <w:t xml:space="preserve"> into a domain outside of</w:t>
      </w:r>
      <w:r w:rsidR="00EA5FE1">
        <w:rPr>
          <w:color w:val="000000"/>
          <w:lang w:eastAsia="en-GB"/>
        </w:rPr>
        <w:t xml:space="preserve"> school</w:t>
      </w:r>
      <w:r w:rsidR="00BB3E43">
        <w:rPr>
          <w:color w:val="000000"/>
          <w:lang w:eastAsia="en-GB"/>
        </w:rPr>
        <w:t xml:space="preserve"> </w:t>
      </w:r>
      <w:r w:rsidR="00F27C93">
        <w:rPr>
          <w:color w:val="000000"/>
          <w:lang w:eastAsia="en-GB"/>
        </w:rPr>
        <w:t>he said</w:t>
      </w:r>
      <w:r w:rsidR="00662CBD">
        <w:rPr>
          <w:color w:val="000000"/>
          <w:lang w:eastAsia="en-GB"/>
        </w:rPr>
        <w:t>:</w:t>
      </w:r>
    </w:p>
    <w:p w:rsidR="00662CBD" w:rsidRPr="00410A24" w:rsidRDefault="00662CBD" w:rsidP="00410A24">
      <w:pPr>
        <w:spacing w:line="360" w:lineRule="auto"/>
        <w:ind w:left="900" w:right="830"/>
        <w:jc w:val="both"/>
        <w:rPr>
          <w:sz w:val="22"/>
        </w:rPr>
      </w:pPr>
      <w:r w:rsidRPr="00410A24">
        <w:rPr>
          <w:sz w:val="22"/>
        </w:rPr>
        <w:t xml:space="preserve">Before </w:t>
      </w:r>
      <w:r w:rsidR="00AC711E">
        <w:rPr>
          <w:sz w:val="22"/>
        </w:rPr>
        <w:t xml:space="preserve">TAP </w:t>
      </w:r>
      <w:r w:rsidRPr="00410A24">
        <w:rPr>
          <w:sz w:val="22"/>
        </w:rPr>
        <w:t xml:space="preserve">I would go to lessons and not concentrate and try and be the class clown and make people laugh but like I think back to the session we had and some of the stuff we </w:t>
      </w:r>
      <w:r w:rsidR="00F27C93" w:rsidRPr="00410A24">
        <w:rPr>
          <w:sz w:val="22"/>
        </w:rPr>
        <w:t>did,</w:t>
      </w:r>
      <w:r w:rsidRPr="00410A24">
        <w:rPr>
          <w:sz w:val="22"/>
        </w:rPr>
        <w:t xml:space="preserve"> and I would remember what the coaches told </w:t>
      </w:r>
      <w:r w:rsidR="00114669">
        <w:rPr>
          <w:sz w:val="22"/>
        </w:rPr>
        <w:t>us</w:t>
      </w:r>
      <w:r w:rsidRPr="00410A24">
        <w:rPr>
          <w:sz w:val="22"/>
        </w:rPr>
        <w:t>. I get a lot less detentions now. I communicate more, like I don’t usually talk a lot at home I just go on the laptop like so like I probably only talk to my brother but now I have more confidence speaking an</w:t>
      </w:r>
      <w:r w:rsidR="00962569">
        <w:rPr>
          <w:sz w:val="22"/>
        </w:rPr>
        <w:t xml:space="preserve">d communicating with teachers, </w:t>
      </w:r>
      <w:r w:rsidRPr="00410A24">
        <w:rPr>
          <w:sz w:val="22"/>
        </w:rPr>
        <w:t>my Mum and Dad</w:t>
      </w:r>
      <w:r w:rsidR="00962569">
        <w:rPr>
          <w:sz w:val="22"/>
        </w:rPr>
        <w:t xml:space="preserve"> and people I don’t know very well</w:t>
      </w:r>
      <w:r w:rsidRPr="00410A24">
        <w:rPr>
          <w:sz w:val="22"/>
        </w:rPr>
        <w:t>.</w:t>
      </w:r>
    </w:p>
    <w:p w:rsidR="005F654E" w:rsidRDefault="005F654E" w:rsidP="00BB3E43">
      <w:pPr>
        <w:spacing w:line="480" w:lineRule="auto"/>
        <w:jc w:val="both"/>
        <w:rPr>
          <w:color w:val="000000"/>
          <w:lang w:eastAsia="en-GB"/>
        </w:rPr>
      </w:pPr>
      <w:r>
        <w:rPr>
          <w:color w:val="000000"/>
          <w:lang w:eastAsia="en-GB"/>
        </w:rPr>
        <w:t>It is possible that other participants did transfer the life skills outside of a school environment but given the nature of the programme thought they did not need to discuss these transfer experiences. It is also possible that due to the focus on applying these skills in the classroom setting that the participants were not aware or did not make the connection to transfer the skills into other life domains.</w:t>
      </w:r>
    </w:p>
    <w:p w:rsidR="00BB3E43" w:rsidRDefault="00D8333A" w:rsidP="005F654E">
      <w:pPr>
        <w:spacing w:line="480" w:lineRule="auto"/>
        <w:ind w:firstLine="720"/>
        <w:jc w:val="both"/>
        <w:rPr>
          <w:color w:val="000000"/>
          <w:lang w:eastAsia="en-GB"/>
        </w:rPr>
      </w:pPr>
      <w:r>
        <w:rPr>
          <w:color w:val="000000"/>
          <w:lang w:eastAsia="en-GB"/>
        </w:rPr>
        <w:t>The participants also highlighted</w:t>
      </w:r>
      <w:r w:rsidR="00BB3E43">
        <w:rPr>
          <w:color w:val="000000"/>
          <w:lang w:eastAsia="en-GB"/>
        </w:rPr>
        <w:t xml:space="preserve"> challenging experiences when using the life skills in the cla</w:t>
      </w:r>
      <w:r>
        <w:rPr>
          <w:color w:val="000000"/>
          <w:lang w:eastAsia="en-GB"/>
        </w:rPr>
        <w:t xml:space="preserve">ssroom. Typically </w:t>
      </w:r>
      <w:r w:rsidR="00BB3E43">
        <w:rPr>
          <w:color w:val="000000"/>
          <w:lang w:eastAsia="en-GB"/>
        </w:rPr>
        <w:t xml:space="preserve">one or two skills </w:t>
      </w:r>
      <w:r>
        <w:rPr>
          <w:color w:val="000000"/>
          <w:lang w:eastAsia="en-GB"/>
        </w:rPr>
        <w:t xml:space="preserve">were identified as difficult </w:t>
      </w:r>
      <w:r w:rsidR="00BB3E43">
        <w:rPr>
          <w:color w:val="000000"/>
          <w:lang w:eastAsia="en-GB"/>
        </w:rPr>
        <w:t>to utilise, as Michael explained: ‘s</w:t>
      </w:r>
      <w:r w:rsidR="00BB3E43" w:rsidRPr="008742D8">
        <w:rPr>
          <w:color w:val="000000"/>
          <w:lang w:eastAsia="en-GB"/>
        </w:rPr>
        <w:t xml:space="preserve">ome </w:t>
      </w:r>
      <w:r w:rsidR="00BB3E43">
        <w:rPr>
          <w:color w:val="000000"/>
          <w:lang w:eastAsia="en-GB"/>
        </w:rPr>
        <w:t xml:space="preserve">skills </w:t>
      </w:r>
      <w:r w:rsidR="00BB3E43" w:rsidRPr="008742D8">
        <w:rPr>
          <w:color w:val="000000"/>
          <w:lang w:eastAsia="en-GB"/>
        </w:rPr>
        <w:t xml:space="preserve">can be easy and some can be difficult </w:t>
      </w:r>
      <w:r w:rsidR="00BB3E43">
        <w:rPr>
          <w:color w:val="000000"/>
          <w:lang w:eastAsia="en-GB"/>
        </w:rPr>
        <w:t xml:space="preserve">to use </w:t>
      </w:r>
      <w:r w:rsidR="00BB3E43" w:rsidRPr="008742D8">
        <w:rPr>
          <w:color w:val="000000"/>
          <w:lang w:eastAsia="en-GB"/>
        </w:rPr>
        <w:t xml:space="preserve">depending on what you are best at </w:t>
      </w:r>
      <w:r w:rsidR="00BB3E43">
        <w:rPr>
          <w:color w:val="000000"/>
          <w:lang w:eastAsia="en-GB"/>
        </w:rPr>
        <w:t>and what you can use</w:t>
      </w:r>
      <w:r w:rsidR="00BB3E43" w:rsidRPr="008742D8">
        <w:rPr>
          <w:color w:val="000000"/>
          <w:lang w:eastAsia="en-GB"/>
        </w:rPr>
        <w:t xml:space="preserve"> </w:t>
      </w:r>
      <w:r w:rsidR="00BB3E43">
        <w:rPr>
          <w:color w:val="000000"/>
          <w:lang w:eastAsia="en-GB"/>
        </w:rPr>
        <w:t>in the classroom.’</w:t>
      </w:r>
    </w:p>
    <w:p w:rsidR="00BB3E43" w:rsidRPr="008742D8" w:rsidRDefault="00BB3E43" w:rsidP="00BB3E43">
      <w:pPr>
        <w:spacing w:line="480" w:lineRule="auto"/>
        <w:ind w:left="900" w:right="740"/>
        <w:jc w:val="both"/>
        <w:rPr>
          <w:color w:val="000000"/>
          <w:lang w:eastAsia="en-GB"/>
        </w:rPr>
      </w:pPr>
    </w:p>
    <w:p w:rsidR="00BB3E43" w:rsidRPr="00CB4AA8" w:rsidRDefault="00BB3E43" w:rsidP="00BB3E43">
      <w:pPr>
        <w:spacing w:line="480" w:lineRule="auto"/>
        <w:jc w:val="both"/>
        <w:rPr>
          <w:color w:val="1D1B11" w:themeColor="background2" w:themeShade="1A"/>
          <w:lang w:eastAsia="en-GB"/>
        </w:rPr>
      </w:pPr>
      <w:r w:rsidRPr="00CB4AA8">
        <w:rPr>
          <w:color w:val="1D1B11" w:themeColor="background2" w:themeShade="1A"/>
          <w:lang w:eastAsia="en-GB"/>
        </w:rPr>
        <w:t xml:space="preserve">Idris </w:t>
      </w:r>
      <w:r>
        <w:rPr>
          <w:color w:val="1D1B11" w:themeColor="background2" w:themeShade="1A"/>
          <w:lang w:eastAsia="en-GB"/>
        </w:rPr>
        <w:t>was in agreement with Michael as he elucidated</w:t>
      </w:r>
      <w:r w:rsidRPr="00CB4AA8">
        <w:rPr>
          <w:color w:val="1D1B11" w:themeColor="background2" w:themeShade="1A"/>
          <w:lang w:eastAsia="en-GB"/>
        </w:rPr>
        <w:t>:</w:t>
      </w:r>
    </w:p>
    <w:p w:rsidR="00BB3E43" w:rsidRPr="00410A24" w:rsidRDefault="00BB3E43" w:rsidP="00BB3E43">
      <w:pPr>
        <w:spacing w:line="360" w:lineRule="auto"/>
        <w:ind w:left="900" w:right="740"/>
        <w:jc w:val="both"/>
        <w:rPr>
          <w:color w:val="1D1B11" w:themeColor="background2" w:themeShade="1A"/>
          <w:sz w:val="22"/>
          <w:lang w:eastAsia="en-GB"/>
        </w:rPr>
      </w:pPr>
      <w:r>
        <w:rPr>
          <w:color w:val="1D1B11" w:themeColor="background2" w:themeShade="1A"/>
          <w:sz w:val="22"/>
          <w:lang w:eastAsia="en-GB"/>
        </w:rPr>
        <w:t>Some people</w:t>
      </w:r>
      <w:r w:rsidRPr="00410A24">
        <w:rPr>
          <w:color w:val="1D1B11" w:themeColor="background2" w:themeShade="1A"/>
          <w:sz w:val="22"/>
          <w:lang w:eastAsia="en-GB"/>
        </w:rPr>
        <w:t xml:space="preserve"> will get the skills straight away, some people won’t, like they might need more help. The goalsetting I got, the discipline I got and communication I got, I use them two the most but the self-talk and confidence stuff</w:t>
      </w:r>
      <w:r>
        <w:rPr>
          <w:color w:val="1D1B11" w:themeColor="background2" w:themeShade="1A"/>
          <w:sz w:val="22"/>
          <w:lang w:eastAsia="en-GB"/>
        </w:rPr>
        <w:t xml:space="preserve">, no, I didn’t get that </w:t>
      </w:r>
      <w:r w:rsidRPr="00410A24">
        <w:rPr>
          <w:color w:val="1D1B11" w:themeColor="background2" w:themeShade="1A"/>
          <w:sz w:val="22"/>
          <w:lang w:eastAsia="en-GB"/>
        </w:rPr>
        <w:t>at all even though we talked about it loads.</w:t>
      </w:r>
    </w:p>
    <w:p w:rsidR="00BB3E43" w:rsidRPr="009D3304" w:rsidRDefault="00BB3E43" w:rsidP="00BB3E43">
      <w:pPr>
        <w:spacing w:line="480" w:lineRule="auto"/>
        <w:ind w:right="-64"/>
        <w:jc w:val="both"/>
        <w:rPr>
          <w:i/>
          <w:color w:val="000000"/>
          <w:lang w:eastAsia="en-GB"/>
        </w:rPr>
      </w:pPr>
    </w:p>
    <w:p w:rsidR="00BB3E43" w:rsidRDefault="00BB3E43" w:rsidP="00BB3E43">
      <w:pPr>
        <w:spacing w:line="480" w:lineRule="auto"/>
        <w:jc w:val="both"/>
        <w:rPr>
          <w:color w:val="000000"/>
          <w:lang w:eastAsia="en-GB"/>
        </w:rPr>
      </w:pPr>
      <w:r w:rsidRPr="0080728A">
        <w:rPr>
          <w:color w:val="000000"/>
          <w:lang w:eastAsia="en-GB"/>
        </w:rPr>
        <w:t>Despite</w:t>
      </w:r>
      <w:r>
        <w:rPr>
          <w:color w:val="000000"/>
          <w:lang w:eastAsia="en-GB"/>
        </w:rPr>
        <w:t xml:space="preserve"> all the participants perceiving an improvement in their ability to set goals at the end of the programme</w:t>
      </w:r>
      <w:r w:rsidRPr="0080728A">
        <w:rPr>
          <w:color w:val="000000"/>
          <w:lang w:eastAsia="en-GB"/>
        </w:rPr>
        <w:t xml:space="preserve">, </w:t>
      </w:r>
      <w:r>
        <w:rPr>
          <w:color w:val="000000"/>
          <w:lang w:eastAsia="en-GB"/>
        </w:rPr>
        <w:t>many</w:t>
      </w:r>
      <w:r w:rsidRPr="0080728A">
        <w:rPr>
          <w:color w:val="000000"/>
          <w:lang w:eastAsia="en-GB"/>
        </w:rPr>
        <w:t xml:space="preserve"> </w:t>
      </w:r>
      <w:r>
        <w:rPr>
          <w:color w:val="000000"/>
          <w:lang w:eastAsia="en-GB"/>
        </w:rPr>
        <w:t xml:space="preserve">participants </w:t>
      </w:r>
      <w:r w:rsidRPr="0080728A">
        <w:rPr>
          <w:color w:val="000000"/>
          <w:lang w:eastAsia="en-GB"/>
        </w:rPr>
        <w:t>believed that school did not provide them with sufficie</w:t>
      </w:r>
      <w:r>
        <w:rPr>
          <w:color w:val="000000"/>
          <w:lang w:eastAsia="en-GB"/>
        </w:rPr>
        <w:t>nt opportunities to set goals. Kaseem recognised the importance of goal setting but discussed the challenges of using it on a regular basis:</w:t>
      </w:r>
    </w:p>
    <w:p w:rsidR="00BB3E43" w:rsidRPr="00410A24" w:rsidRDefault="00BB3E43" w:rsidP="00BB3E43">
      <w:pPr>
        <w:spacing w:line="360" w:lineRule="auto"/>
        <w:ind w:left="990" w:right="740"/>
        <w:jc w:val="both"/>
        <w:rPr>
          <w:color w:val="000000"/>
          <w:sz w:val="22"/>
          <w:lang w:eastAsia="en-GB"/>
        </w:rPr>
      </w:pPr>
      <w:r w:rsidRPr="00410A24">
        <w:rPr>
          <w:color w:val="000000"/>
          <w:sz w:val="22"/>
          <w:lang w:eastAsia="en-GB"/>
        </w:rPr>
        <w:t>I d</w:t>
      </w:r>
      <w:r w:rsidR="00962569">
        <w:rPr>
          <w:color w:val="000000"/>
          <w:sz w:val="22"/>
          <w:lang w:eastAsia="en-GB"/>
        </w:rPr>
        <w:t>on’t think I use it that much in lessons because</w:t>
      </w:r>
      <w:r w:rsidRPr="00410A24">
        <w:rPr>
          <w:color w:val="000000"/>
          <w:sz w:val="22"/>
          <w:lang w:eastAsia="en-GB"/>
        </w:rPr>
        <w:t xml:space="preserve"> it depends on the top</w:t>
      </w:r>
      <w:r w:rsidR="003C5438">
        <w:rPr>
          <w:color w:val="000000"/>
          <w:sz w:val="22"/>
          <w:lang w:eastAsia="en-GB"/>
        </w:rPr>
        <w:t xml:space="preserve">ic </w:t>
      </w:r>
      <w:r w:rsidR="002D1C08">
        <w:rPr>
          <w:color w:val="000000"/>
          <w:sz w:val="22"/>
          <w:lang w:eastAsia="en-GB"/>
        </w:rPr>
        <w:t>you do</w:t>
      </w:r>
      <w:r w:rsidRPr="00410A24">
        <w:rPr>
          <w:color w:val="000000"/>
          <w:sz w:val="22"/>
          <w:lang w:eastAsia="en-GB"/>
        </w:rPr>
        <w:t>. I did dreams and as</w:t>
      </w:r>
      <w:r w:rsidR="003C5438">
        <w:rPr>
          <w:color w:val="000000"/>
          <w:sz w:val="22"/>
          <w:lang w:eastAsia="en-GB"/>
        </w:rPr>
        <w:t>pirations last year and that included</w:t>
      </w:r>
      <w:r w:rsidRPr="00410A24">
        <w:rPr>
          <w:color w:val="000000"/>
          <w:sz w:val="22"/>
          <w:lang w:eastAsia="en-GB"/>
        </w:rPr>
        <w:t xml:space="preserve"> goal setting but in other lessons I don’t think I really need to goal set but I think I sho</w:t>
      </w:r>
      <w:r w:rsidR="003C5438">
        <w:rPr>
          <w:color w:val="000000"/>
          <w:sz w:val="22"/>
          <w:lang w:eastAsia="en-GB"/>
        </w:rPr>
        <w:t xml:space="preserve">uld </w:t>
      </w:r>
      <w:r w:rsidRPr="00410A24">
        <w:rPr>
          <w:color w:val="000000"/>
          <w:sz w:val="22"/>
          <w:lang w:eastAsia="en-GB"/>
        </w:rPr>
        <w:t>because goal setting and persistence they go together, if I set my goal I would be more persistent to reach that goal but teachers don’t really give you the time or the chances to do that.</w:t>
      </w:r>
    </w:p>
    <w:p w:rsidR="00BB3E43" w:rsidRDefault="00BB3E43" w:rsidP="00BB3E43">
      <w:pPr>
        <w:spacing w:line="480" w:lineRule="auto"/>
        <w:jc w:val="both"/>
        <w:rPr>
          <w:color w:val="000000"/>
          <w:lang w:eastAsia="en-GB"/>
        </w:rPr>
      </w:pPr>
    </w:p>
    <w:p w:rsidR="00BB3E43" w:rsidRDefault="00BB3E43" w:rsidP="00BB3E43">
      <w:pPr>
        <w:spacing w:line="480" w:lineRule="auto"/>
        <w:jc w:val="both"/>
        <w:rPr>
          <w:color w:val="000000"/>
          <w:lang w:eastAsia="en-GB"/>
        </w:rPr>
      </w:pPr>
      <w:r>
        <w:rPr>
          <w:color w:val="000000"/>
          <w:lang w:eastAsia="en-GB"/>
        </w:rPr>
        <w:t xml:space="preserve">David </w:t>
      </w:r>
      <w:r w:rsidR="00F27C93">
        <w:rPr>
          <w:color w:val="000000"/>
          <w:lang w:eastAsia="en-GB"/>
        </w:rPr>
        <w:t>recognised</w:t>
      </w:r>
      <w:r>
        <w:rPr>
          <w:color w:val="000000"/>
          <w:lang w:eastAsia="en-GB"/>
        </w:rPr>
        <w:t xml:space="preserve"> an improvement in his ability to use teamwork in PE but highlighted a lack of opportunities in the classroom proved problematic in the transferring of the </w:t>
      </w:r>
      <w:r w:rsidR="00F27C93">
        <w:rPr>
          <w:color w:val="000000"/>
          <w:lang w:eastAsia="en-GB"/>
        </w:rPr>
        <w:t>skill:</w:t>
      </w:r>
    </w:p>
    <w:p w:rsidR="00BB3E43" w:rsidRPr="00410A24" w:rsidRDefault="00BB3E43" w:rsidP="00BB3E43">
      <w:pPr>
        <w:tabs>
          <w:tab w:val="left" w:pos="7088"/>
        </w:tabs>
        <w:spacing w:line="360" w:lineRule="auto"/>
        <w:ind w:left="851" w:right="1212"/>
        <w:jc w:val="both"/>
        <w:rPr>
          <w:color w:val="000000"/>
          <w:sz w:val="22"/>
          <w:lang w:eastAsia="en-GB"/>
        </w:rPr>
      </w:pPr>
      <w:r w:rsidRPr="00410A24">
        <w:rPr>
          <w:color w:val="000000"/>
          <w:sz w:val="22"/>
          <w:lang w:eastAsia="en-GB"/>
        </w:rPr>
        <w:t xml:space="preserve">If </w:t>
      </w:r>
      <w:r w:rsidR="003C5438">
        <w:rPr>
          <w:color w:val="000000"/>
          <w:sz w:val="22"/>
          <w:lang w:eastAsia="en-GB"/>
        </w:rPr>
        <w:t xml:space="preserve">you were using it in sports </w:t>
      </w:r>
      <w:r w:rsidRPr="00410A24">
        <w:rPr>
          <w:color w:val="000000"/>
          <w:sz w:val="22"/>
          <w:lang w:eastAsia="en-GB"/>
        </w:rPr>
        <w:t>it’s</w:t>
      </w:r>
      <w:r w:rsidR="003C5438">
        <w:rPr>
          <w:color w:val="000000"/>
          <w:sz w:val="22"/>
          <w:lang w:eastAsia="en-GB"/>
        </w:rPr>
        <w:t xml:space="preserve"> the best thing ever but</w:t>
      </w:r>
      <w:r w:rsidRPr="00410A24">
        <w:rPr>
          <w:color w:val="000000"/>
          <w:sz w:val="22"/>
          <w:lang w:eastAsia="en-GB"/>
        </w:rPr>
        <w:t xml:space="preserve"> if you try use team work in the classroom you only ever have a couple of chances to like work in teams and it’s just the same as in PE. I’m using better now in PE but not in lessons. </w:t>
      </w:r>
    </w:p>
    <w:p w:rsidR="00BB3E43" w:rsidRDefault="00BB3E43" w:rsidP="00BB3E43">
      <w:pPr>
        <w:tabs>
          <w:tab w:val="left" w:pos="7088"/>
        </w:tabs>
        <w:spacing w:line="480" w:lineRule="auto"/>
        <w:ind w:left="851" w:right="1212"/>
        <w:jc w:val="both"/>
        <w:rPr>
          <w:color w:val="000000"/>
          <w:lang w:eastAsia="en-GB"/>
        </w:rPr>
      </w:pPr>
    </w:p>
    <w:p w:rsidR="00BB3E43" w:rsidRDefault="00BB3E43" w:rsidP="00BB3E43">
      <w:pPr>
        <w:spacing w:line="480" w:lineRule="auto"/>
        <w:ind w:right="-64"/>
        <w:jc w:val="both"/>
        <w:rPr>
          <w:color w:val="000000"/>
          <w:lang w:eastAsia="en-GB"/>
        </w:rPr>
      </w:pPr>
      <w:r w:rsidRPr="00433FC1">
        <w:rPr>
          <w:color w:val="000000"/>
          <w:lang w:eastAsia="en-GB"/>
        </w:rPr>
        <w:t>This suggests that transfer of skills is not only linked to the modelling and practice of life skills but is also dependent on schools providing opportunities for students to use the skills in other academic situations</w:t>
      </w:r>
      <w:r>
        <w:rPr>
          <w:color w:val="000000"/>
          <w:lang w:eastAsia="en-GB"/>
        </w:rPr>
        <w:t xml:space="preserve"> (see Author, (date) for more information on the enablers and barriers of transfer in school)</w:t>
      </w:r>
      <w:r w:rsidRPr="00433FC1">
        <w:rPr>
          <w:color w:val="000000"/>
          <w:lang w:eastAsia="en-GB"/>
        </w:rPr>
        <w:t>.</w:t>
      </w:r>
      <w:r>
        <w:rPr>
          <w:color w:val="000000"/>
          <w:lang w:eastAsia="en-GB"/>
        </w:rPr>
        <w:t xml:space="preserve">   </w:t>
      </w:r>
    </w:p>
    <w:p w:rsidR="00BF14BD" w:rsidRPr="00CA2FB1" w:rsidRDefault="00BF14BD" w:rsidP="00BB3E43">
      <w:pPr>
        <w:spacing w:line="480" w:lineRule="auto"/>
        <w:ind w:right="-64"/>
        <w:jc w:val="both"/>
        <w:rPr>
          <w:b/>
          <w:i/>
          <w:color w:val="000000"/>
          <w:lang w:eastAsia="en-GB"/>
        </w:rPr>
      </w:pPr>
    </w:p>
    <w:p w:rsidR="00BF14BD" w:rsidRPr="00CA2FB1" w:rsidRDefault="00BF14BD" w:rsidP="001F0927">
      <w:pPr>
        <w:spacing w:line="480" w:lineRule="auto"/>
        <w:ind w:right="-64"/>
        <w:jc w:val="both"/>
        <w:outlineLvl w:val="0"/>
        <w:rPr>
          <w:b/>
          <w:i/>
          <w:color w:val="000000"/>
          <w:lang w:eastAsia="en-GB"/>
        </w:rPr>
      </w:pPr>
      <w:r w:rsidRPr="00CA2FB1">
        <w:rPr>
          <w:b/>
          <w:i/>
          <w:color w:val="000000"/>
          <w:lang w:eastAsia="en-GB"/>
        </w:rPr>
        <w:t xml:space="preserve">Importance of </w:t>
      </w:r>
      <w:r w:rsidR="00EA5FE1">
        <w:rPr>
          <w:b/>
          <w:i/>
          <w:color w:val="000000"/>
          <w:lang w:eastAsia="en-GB"/>
        </w:rPr>
        <w:t xml:space="preserve">relevance and </w:t>
      </w:r>
      <w:r w:rsidRPr="00CA2FB1">
        <w:rPr>
          <w:b/>
          <w:i/>
          <w:color w:val="000000"/>
          <w:lang w:eastAsia="en-GB"/>
        </w:rPr>
        <w:t xml:space="preserve">personal value </w:t>
      </w:r>
    </w:p>
    <w:p w:rsidR="00EA5FE1" w:rsidRDefault="00EA5FE1" w:rsidP="00C0767B">
      <w:pPr>
        <w:spacing w:line="480" w:lineRule="auto"/>
        <w:jc w:val="both"/>
        <w:rPr>
          <w:color w:val="1D1B11" w:themeColor="background2" w:themeShade="1A"/>
        </w:rPr>
      </w:pPr>
      <w:r>
        <w:rPr>
          <w:color w:val="000000"/>
          <w:lang w:eastAsia="en-GB"/>
        </w:rPr>
        <w:t xml:space="preserve">During the interviews, it was apparent that the participants found some skills harder to transfer than others, however, </w:t>
      </w:r>
      <w:r w:rsidR="005F654E">
        <w:rPr>
          <w:color w:val="000000"/>
          <w:lang w:eastAsia="en-GB"/>
        </w:rPr>
        <w:t>some participants simply</w:t>
      </w:r>
      <w:r>
        <w:rPr>
          <w:color w:val="000000"/>
          <w:lang w:eastAsia="en-GB"/>
        </w:rPr>
        <w:t xml:space="preserve"> did not try to transfer some of the skills. </w:t>
      </w:r>
      <w:r w:rsidR="00BB3E43">
        <w:rPr>
          <w:color w:val="000000"/>
          <w:lang w:eastAsia="en-GB"/>
        </w:rPr>
        <w:t xml:space="preserve">Adam suggests that </w:t>
      </w:r>
      <w:r>
        <w:rPr>
          <w:color w:val="000000"/>
          <w:lang w:eastAsia="en-GB"/>
        </w:rPr>
        <w:t xml:space="preserve">in order for transfer to occur </w:t>
      </w:r>
      <w:r w:rsidR="00BB3E43">
        <w:rPr>
          <w:color w:val="000000"/>
          <w:lang w:eastAsia="en-GB"/>
        </w:rPr>
        <w:t xml:space="preserve">the participants have to </w:t>
      </w:r>
      <w:r>
        <w:rPr>
          <w:color w:val="000000"/>
          <w:lang w:eastAsia="en-GB"/>
        </w:rPr>
        <w:t xml:space="preserve">place a level of personal </w:t>
      </w:r>
      <w:r w:rsidR="00BB3E43">
        <w:rPr>
          <w:color w:val="000000"/>
          <w:lang w:eastAsia="en-GB"/>
        </w:rPr>
        <w:t xml:space="preserve">value </w:t>
      </w:r>
      <w:r>
        <w:rPr>
          <w:color w:val="000000"/>
          <w:lang w:eastAsia="en-GB"/>
        </w:rPr>
        <w:t xml:space="preserve">on </w:t>
      </w:r>
      <w:r w:rsidR="00BB3E43">
        <w:rPr>
          <w:color w:val="000000"/>
          <w:lang w:eastAsia="en-GB"/>
        </w:rPr>
        <w:t>the life skill and see the</w:t>
      </w:r>
      <w:r>
        <w:rPr>
          <w:color w:val="000000"/>
          <w:lang w:eastAsia="en-GB"/>
        </w:rPr>
        <w:t xml:space="preserve"> relevance</w:t>
      </w:r>
      <w:r w:rsidR="00BB3E43">
        <w:rPr>
          <w:color w:val="000000"/>
          <w:lang w:eastAsia="en-GB"/>
        </w:rPr>
        <w:t xml:space="preserve"> of using the skill</w:t>
      </w:r>
      <w:r>
        <w:rPr>
          <w:color w:val="000000"/>
          <w:lang w:eastAsia="en-GB"/>
        </w:rPr>
        <w:t xml:space="preserve"> when he explained</w:t>
      </w:r>
      <w:r w:rsidR="00BB3E43" w:rsidRPr="0080728A">
        <w:rPr>
          <w:color w:val="000000"/>
          <w:lang w:eastAsia="en-GB"/>
        </w:rPr>
        <w:t>: ‘</w:t>
      </w:r>
      <w:r w:rsidR="00BB3E43">
        <w:rPr>
          <w:color w:val="000000"/>
          <w:lang w:eastAsia="en-GB"/>
        </w:rPr>
        <w:t xml:space="preserve">I just don’t see the point in setting myself goals, I just do </w:t>
      </w:r>
      <w:r w:rsidR="00BB3E43" w:rsidRPr="001C4B5F">
        <w:rPr>
          <w:color w:val="1D1B11" w:themeColor="background2" w:themeShade="1A"/>
          <w:lang w:eastAsia="en-GB"/>
        </w:rPr>
        <w:t>things anyway</w:t>
      </w:r>
      <w:r w:rsidR="00962569">
        <w:rPr>
          <w:color w:val="1D1B11" w:themeColor="background2" w:themeShade="1A"/>
          <w:lang w:eastAsia="en-GB"/>
        </w:rPr>
        <w:t xml:space="preserve">, </w:t>
      </w:r>
      <w:r w:rsidR="00BB3E43">
        <w:rPr>
          <w:color w:val="1D1B11" w:themeColor="background2" w:themeShade="1A"/>
          <w:lang w:eastAsia="en-GB"/>
        </w:rPr>
        <w:t>so there’s no point</w:t>
      </w:r>
      <w:r w:rsidR="00BB3E43" w:rsidRPr="001C4B5F">
        <w:rPr>
          <w:color w:val="1D1B11" w:themeColor="background2" w:themeShade="1A"/>
          <w:lang w:eastAsia="en-GB"/>
        </w:rPr>
        <w:t>’.</w:t>
      </w:r>
      <w:r w:rsidR="00BB3E43" w:rsidRPr="001C4B5F">
        <w:rPr>
          <w:color w:val="1D1B11" w:themeColor="background2" w:themeShade="1A"/>
        </w:rPr>
        <w:t xml:space="preserve"> </w:t>
      </w:r>
    </w:p>
    <w:p w:rsidR="00BB3E43" w:rsidRPr="001C4B5F" w:rsidRDefault="00BB3E43" w:rsidP="00BB3E43">
      <w:pPr>
        <w:spacing w:line="480" w:lineRule="auto"/>
        <w:ind w:firstLine="720"/>
        <w:jc w:val="both"/>
        <w:rPr>
          <w:color w:val="1D1B11" w:themeColor="background2" w:themeShade="1A"/>
        </w:rPr>
      </w:pPr>
      <w:r w:rsidRPr="001C4B5F">
        <w:rPr>
          <w:color w:val="1D1B11" w:themeColor="background2" w:themeShade="1A"/>
        </w:rPr>
        <w:t xml:space="preserve">Rashad was </w:t>
      </w:r>
      <w:r>
        <w:rPr>
          <w:color w:val="1D1B11" w:themeColor="background2" w:themeShade="1A"/>
        </w:rPr>
        <w:t xml:space="preserve">also </w:t>
      </w:r>
      <w:r w:rsidRPr="001C4B5F">
        <w:rPr>
          <w:color w:val="1D1B11" w:themeColor="background2" w:themeShade="1A"/>
        </w:rPr>
        <w:t>a participant who particularly struggled to</w:t>
      </w:r>
      <w:r w:rsidR="00EA5FE1">
        <w:rPr>
          <w:color w:val="1D1B11" w:themeColor="background2" w:themeShade="1A"/>
        </w:rPr>
        <w:t xml:space="preserve"> transfer the discipline techniques into the classroom</w:t>
      </w:r>
      <w:r w:rsidRPr="001C4B5F">
        <w:rPr>
          <w:color w:val="1D1B11" w:themeColor="background2" w:themeShade="1A"/>
        </w:rPr>
        <w:t xml:space="preserve">: </w:t>
      </w:r>
    </w:p>
    <w:p w:rsidR="00BB3E43" w:rsidRPr="00331DA4" w:rsidRDefault="00BB3E43" w:rsidP="00BB3E43">
      <w:pPr>
        <w:spacing w:line="360" w:lineRule="auto"/>
        <w:ind w:left="810" w:right="1190"/>
        <w:jc w:val="both"/>
        <w:rPr>
          <w:color w:val="1D1B11" w:themeColor="background2" w:themeShade="1A"/>
          <w:sz w:val="22"/>
        </w:rPr>
      </w:pPr>
      <w:r w:rsidRPr="00331DA4">
        <w:rPr>
          <w:color w:val="1D1B11" w:themeColor="background2" w:themeShade="1A"/>
          <w:sz w:val="22"/>
        </w:rPr>
        <w:t xml:space="preserve">I don’t have discipline in classroom because I don’t have any respect for the teachers so that’s my weakest thing. I don’t see the point in using the discipline stuff we learned because I don’t care what the teachers think of me if I’m honest. </w:t>
      </w:r>
    </w:p>
    <w:p w:rsidR="00BB3E43" w:rsidRPr="001C4B5F" w:rsidRDefault="00BB3E43" w:rsidP="00BB3E43">
      <w:pPr>
        <w:spacing w:line="480" w:lineRule="auto"/>
        <w:ind w:left="810" w:right="1190"/>
        <w:jc w:val="both"/>
        <w:rPr>
          <w:color w:val="1D1B11" w:themeColor="background2" w:themeShade="1A"/>
        </w:rPr>
      </w:pPr>
    </w:p>
    <w:p w:rsidR="00BB3E43" w:rsidRDefault="00BB3E43" w:rsidP="001C4B5F">
      <w:pPr>
        <w:spacing w:line="480" w:lineRule="auto"/>
        <w:jc w:val="both"/>
        <w:rPr>
          <w:color w:val="1D1B11" w:themeColor="background2" w:themeShade="1A"/>
        </w:rPr>
      </w:pPr>
      <w:r w:rsidRPr="001C4B5F">
        <w:rPr>
          <w:color w:val="1D1B11" w:themeColor="background2" w:themeShade="1A"/>
        </w:rPr>
        <w:t xml:space="preserve">He acknowledged that the sport sessions related to discipline had been useful and that he had learned more about the skill during the programme but he simply chose not to apply the skill in the classroom. </w:t>
      </w:r>
      <w:r>
        <w:rPr>
          <w:color w:val="1D1B11" w:themeColor="background2" w:themeShade="1A"/>
        </w:rPr>
        <w:t xml:space="preserve">In support of Turnnidge and colleagues (2014), the value young people place on the </w:t>
      </w:r>
      <w:r w:rsidR="00F27C93">
        <w:rPr>
          <w:color w:val="1D1B11" w:themeColor="background2" w:themeShade="1A"/>
        </w:rPr>
        <w:t>non-sport</w:t>
      </w:r>
      <w:r>
        <w:rPr>
          <w:color w:val="1D1B11" w:themeColor="background2" w:themeShade="1A"/>
        </w:rPr>
        <w:t xml:space="preserve"> environment is also important when discussing transfer. The coaches and teachers believed the classroom contexts </w:t>
      </w:r>
      <w:r w:rsidR="005F654E">
        <w:rPr>
          <w:color w:val="1D1B11" w:themeColor="background2" w:themeShade="1A"/>
        </w:rPr>
        <w:t xml:space="preserve">and the seven life skills </w:t>
      </w:r>
      <w:r>
        <w:rPr>
          <w:color w:val="1D1B11" w:themeColor="background2" w:themeShade="1A"/>
        </w:rPr>
        <w:t>to be important and assumed such a skill</w:t>
      </w:r>
      <w:r w:rsidR="005F654E">
        <w:rPr>
          <w:color w:val="1D1B11" w:themeColor="background2" w:themeShade="1A"/>
        </w:rPr>
        <w:t>s</w:t>
      </w:r>
      <w:r>
        <w:rPr>
          <w:color w:val="1D1B11" w:themeColor="background2" w:themeShade="1A"/>
        </w:rPr>
        <w:t xml:space="preserve"> would be transferred. </w:t>
      </w:r>
      <w:r w:rsidRPr="001C4B5F">
        <w:rPr>
          <w:color w:val="1D1B11" w:themeColor="background2" w:themeShade="1A"/>
        </w:rPr>
        <w:t>Rashad</w:t>
      </w:r>
      <w:r>
        <w:rPr>
          <w:color w:val="1D1B11" w:themeColor="background2" w:themeShade="1A"/>
        </w:rPr>
        <w:t xml:space="preserve"> did not value the classroom environment or respect his teachers</w:t>
      </w:r>
      <w:r w:rsidR="00CA2FB1">
        <w:rPr>
          <w:color w:val="1D1B11" w:themeColor="background2" w:themeShade="1A"/>
        </w:rPr>
        <w:t>,</w:t>
      </w:r>
      <w:r>
        <w:rPr>
          <w:color w:val="1D1B11" w:themeColor="background2" w:themeShade="1A"/>
        </w:rPr>
        <w:t xml:space="preserve"> and</w:t>
      </w:r>
      <w:r w:rsidR="00CA2FB1">
        <w:rPr>
          <w:color w:val="1D1B11" w:themeColor="background2" w:themeShade="1A"/>
        </w:rPr>
        <w:t xml:space="preserve"> as a result,</w:t>
      </w:r>
      <w:r>
        <w:rPr>
          <w:color w:val="1D1B11" w:themeColor="background2" w:themeShade="1A"/>
        </w:rPr>
        <w:t xml:space="preserve"> his</w:t>
      </w:r>
      <w:r w:rsidRPr="001C4B5F">
        <w:rPr>
          <w:color w:val="1D1B11" w:themeColor="background2" w:themeShade="1A"/>
        </w:rPr>
        <w:t xml:space="preserve"> behaviour continued to be pro</w:t>
      </w:r>
      <w:r>
        <w:rPr>
          <w:color w:val="1D1B11" w:themeColor="background2" w:themeShade="1A"/>
        </w:rPr>
        <w:t>blematic in a classroom context</w:t>
      </w:r>
      <w:r w:rsidRPr="001C4B5F">
        <w:rPr>
          <w:color w:val="1D1B11" w:themeColor="background2" w:themeShade="1A"/>
        </w:rPr>
        <w:t>.</w:t>
      </w:r>
      <w:r>
        <w:rPr>
          <w:color w:val="1D1B11" w:themeColor="background2" w:themeShade="1A"/>
        </w:rPr>
        <w:t xml:space="preserve">  </w:t>
      </w:r>
    </w:p>
    <w:p w:rsidR="00BF14BD" w:rsidRPr="002E7021" w:rsidRDefault="00BF14BD" w:rsidP="001C4B5F">
      <w:pPr>
        <w:spacing w:line="480" w:lineRule="auto"/>
        <w:jc w:val="both"/>
        <w:rPr>
          <w:b/>
          <w:i/>
          <w:color w:val="1D1B11" w:themeColor="background2" w:themeShade="1A"/>
        </w:rPr>
      </w:pPr>
    </w:p>
    <w:p w:rsidR="00BF14BD" w:rsidRPr="002E7021" w:rsidRDefault="00BF14BD" w:rsidP="001F0927">
      <w:pPr>
        <w:spacing w:line="480" w:lineRule="auto"/>
        <w:jc w:val="both"/>
        <w:outlineLvl w:val="0"/>
        <w:rPr>
          <w:b/>
          <w:i/>
          <w:color w:val="1D1B11" w:themeColor="background2" w:themeShade="1A"/>
          <w:lang w:eastAsia="en-GB"/>
        </w:rPr>
      </w:pPr>
      <w:r w:rsidRPr="002E7021">
        <w:rPr>
          <w:b/>
          <w:i/>
          <w:color w:val="1D1B11" w:themeColor="background2" w:themeShade="1A"/>
        </w:rPr>
        <w:t xml:space="preserve">Establishing connections  </w:t>
      </w:r>
    </w:p>
    <w:p w:rsidR="00113DD2" w:rsidRPr="001C4B5F" w:rsidRDefault="00DB0FA6" w:rsidP="00C0767B">
      <w:pPr>
        <w:spacing w:line="480" w:lineRule="auto"/>
        <w:jc w:val="both"/>
      </w:pPr>
      <w:r>
        <w:t xml:space="preserve">During </w:t>
      </w:r>
      <w:r w:rsidR="00F27C93">
        <w:t>the interview</w:t>
      </w:r>
      <w:r w:rsidR="00D407FE">
        <w:t xml:space="preserve"> </w:t>
      </w:r>
      <w:r>
        <w:t xml:space="preserve">with </w:t>
      </w:r>
      <w:r w:rsidR="00F27C93">
        <w:t>Jacob’s</w:t>
      </w:r>
      <w:r w:rsidR="007D28F4">
        <w:t xml:space="preserve"> mother, it was clear</w:t>
      </w:r>
      <w:r w:rsidR="00D407FE">
        <w:t xml:space="preserve"> she thought </w:t>
      </w:r>
      <w:r w:rsidR="007D28F4">
        <w:t xml:space="preserve">her son had engaged </w:t>
      </w:r>
      <w:r w:rsidR="00113DD2" w:rsidRPr="004C42E2">
        <w:t>with the programme and</w:t>
      </w:r>
      <w:r w:rsidR="00074DF3">
        <w:t>,</w:t>
      </w:r>
      <w:r w:rsidR="00113DD2" w:rsidRPr="004C42E2">
        <w:t xml:space="preserve"> </w:t>
      </w:r>
      <w:r w:rsidR="00D407FE">
        <w:t>as a result</w:t>
      </w:r>
      <w:r w:rsidR="00074DF3">
        <w:t xml:space="preserve">, </w:t>
      </w:r>
      <w:r w:rsidR="00D407FE">
        <w:t>his attitude</w:t>
      </w:r>
      <w:r w:rsidR="00113DD2" w:rsidRPr="004C42E2">
        <w:t xml:space="preserve"> towards school</w:t>
      </w:r>
      <w:r w:rsidR="00D407FE">
        <w:t xml:space="preserve"> had improved</w:t>
      </w:r>
      <w:r w:rsidR="00113DD2" w:rsidRPr="004C42E2">
        <w:t xml:space="preserve">. When asked what she thought of </w:t>
      </w:r>
      <w:r w:rsidR="00AC711E">
        <w:t xml:space="preserve">TAP </w:t>
      </w:r>
      <w:r w:rsidR="00113DD2" w:rsidRPr="004C42E2">
        <w:t xml:space="preserve">she replied: ‘It was amazing; it helped him so much’. When ask to elaborate on how </w:t>
      </w:r>
      <w:r w:rsidR="00AC711E">
        <w:t xml:space="preserve">TAP </w:t>
      </w:r>
      <w:r w:rsidR="00113DD2" w:rsidRPr="004C42E2">
        <w:t>had helped her son she said:</w:t>
      </w:r>
    </w:p>
    <w:p w:rsidR="00113DD2" w:rsidRPr="00410A24" w:rsidRDefault="00113DD2" w:rsidP="00410A24">
      <w:pPr>
        <w:spacing w:line="360" w:lineRule="auto"/>
        <w:ind w:left="851" w:right="1088"/>
        <w:jc w:val="both"/>
        <w:rPr>
          <w:sz w:val="22"/>
        </w:rPr>
      </w:pPr>
      <w:r w:rsidRPr="00410A24">
        <w:rPr>
          <w:sz w:val="22"/>
        </w:rPr>
        <w:t xml:space="preserve">I asked him when he came home “what have you done today” and he would say boxing or </w:t>
      </w:r>
      <w:r w:rsidR="00074DF3" w:rsidRPr="00410A24">
        <w:rPr>
          <w:sz w:val="22"/>
        </w:rPr>
        <w:t xml:space="preserve">some other sport that he was excited by and he would say, </w:t>
      </w:r>
      <w:r w:rsidRPr="00410A24">
        <w:rPr>
          <w:sz w:val="22"/>
        </w:rPr>
        <w:t xml:space="preserve">I learned this or I learned </w:t>
      </w:r>
      <w:r w:rsidR="003C5438">
        <w:rPr>
          <w:sz w:val="22"/>
        </w:rPr>
        <w:t>a new activity that we d</w:t>
      </w:r>
      <w:r w:rsidRPr="00410A24">
        <w:rPr>
          <w:sz w:val="22"/>
        </w:rPr>
        <w:t>on’t do in usual PE lessons. He was so excited after the sessions. Before the programme, I asked him why his grades weren’t as good as they could be and he said, “</w:t>
      </w:r>
      <w:r w:rsidR="004B38AF" w:rsidRPr="00410A24">
        <w:rPr>
          <w:sz w:val="22"/>
        </w:rPr>
        <w:t>Well</w:t>
      </w:r>
      <w:r w:rsidRPr="00410A24">
        <w:rPr>
          <w:sz w:val="22"/>
        </w:rPr>
        <w:t xml:space="preserve"> I don’t always find it interesting. I don’t find the lessons interesting and I don’t like the ways we are taught so I don’t pay as much attention as I should.” He actually said </w:t>
      </w:r>
      <w:r w:rsidR="00074DF3" w:rsidRPr="00410A24">
        <w:rPr>
          <w:sz w:val="22"/>
        </w:rPr>
        <w:t>that,</w:t>
      </w:r>
      <w:r w:rsidRPr="00410A24">
        <w:rPr>
          <w:sz w:val="22"/>
        </w:rPr>
        <w:t xml:space="preserve"> and it seems that through giving him a range of activities, doing different sports, talking about the new skills and learning techniques to use in the classroom and him being engaged in the programme, it has helped raise his academic grades. Because the programme taught him about important skills, he now knows how to use skills he has learned through playing sport </w:t>
      </w:r>
      <w:r w:rsidR="00074DF3" w:rsidRPr="00410A24">
        <w:rPr>
          <w:sz w:val="22"/>
        </w:rPr>
        <w:t xml:space="preserve">and he uses them </w:t>
      </w:r>
      <w:r w:rsidRPr="00410A24">
        <w:rPr>
          <w:sz w:val="22"/>
        </w:rPr>
        <w:t>at home and at school. It’s so obvious to me, if the programme wasn’t there then maybe, maybe he would have improved this year but not as much as he has done (Jacob’s Mum).</w:t>
      </w:r>
    </w:p>
    <w:p w:rsidR="00A873C0" w:rsidRDefault="00A873C0" w:rsidP="000D6C40">
      <w:pPr>
        <w:spacing w:line="480" w:lineRule="auto"/>
        <w:ind w:right="20"/>
        <w:jc w:val="both"/>
      </w:pPr>
    </w:p>
    <w:p w:rsidR="00074DF3" w:rsidRDefault="00074DF3" w:rsidP="000D6C40">
      <w:pPr>
        <w:spacing w:line="480" w:lineRule="auto"/>
        <w:ind w:right="20"/>
        <w:jc w:val="both"/>
      </w:pPr>
      <w:r>
        <w:t xml:space="preserve">To gain further clarification, Jacob’s mum was asked why she thought </w:t>
      </w:r>
      <w:r w:rsidR="00AC711E">
        <w:t>TAP</w:t>
      </w:r>
      <w:r>
        <w:t xml:space="preserve"> was different to Jacob’s other sports session, for example PE and organised sports, she explained:</w:t>
      </w:r>
    </w:p>
    <w:p w:rsidR="00074DF3" w:rsidRPr="00410A24" w:rsidRDefault="00074DF3" w:rsidP="00410A24">
      <w:pPr>
        <w:spacing w:line="360" w:lineRule="auto"/>
        <w:ind w:left="851" w:right="1070"/>
        <w:jc w:val="both"/>
        <w:rPr>
          <w:sz w:val="22"/>
        </w:rPr>
      </w:pPr>
      <w:r w:rsidRPr="00410A24">
        <w:rPr>
          <w:sz w:val="22"/>
        </w:rPr>
        <w:t>Jacob does a lot of sport, he really enjoys PE and he plays a lot of football, like most boys his age. I might be wrong but I think they just don’t teach him skills like that, they don’</w:t>
      </w:r>
      <w:r w:rsidR="00AA119E" w:rsidRPr="00410A24">
        <w:rPr>
          <w:sz w:val="22"/>
        </w:rPr>
        <w:t>t tell him how sport can help him to</w:t>
      </w:r>
      <w:r w:rsidRPr="00410A24">
        <w:rPr>
          <w:sz w:val="22"/>
        </w:rPr>
        <w:t xml:space="preserve"> concentrate or make him better at listening to his teachers. I haven’t ever seen him do his PE lessons but I know at football it’s just about being better at playing football. I think PE must be the same because he hasn’t improved at school like he has this year. He hasn’t used these skills at home like he is now. Like I said before he might have improved this year but the obvious difference has been this programme</w:t>
      </w:r>
      <w:r w:rsidR="00AA119E" w:rsidRPr="00410A24">
        <w:rPr>
          <w:sz w:val="22"/>
        </w:rPr>
        <w:t xml:space="preserve"> and how it has told him about the skills you can learn whilst being active. </w:t>
      </w:r>
    </w:p>
    <w:p w:rsidR="00AB7ADB" w:rsidRDefault="00AB7ADB" w:rsidP="000D6C40">
      <w:pPr>
        <w:spacing w:line="480" w:lineRule="auto"/>
        <w:ind w:right="20"/>
        <w:jc w:val="both"/>
      </w:pPr>
    </w:p>
    <w:p w:rsidR="000D6C40" w:rsidRPr="004C42E2" w:rsidRDefault="000D6C40" w:rsidP="000D6C40">
      <w:pPr>
        <w:spacing w:line="480" w:lineRule="auto"/>
        <w:ind w:right="20"/>
        <w:jc w:val="both"/>
      </w:pPr>
      <w:r>
        <w:t xml:space="preserve">The </w:t>
      </w:r>
      <w:r w:rsidR="000C2F25">
        <w:t>teacher</w:t>
      </w:r>
      <w:r>
        <w:t xml:space="preserve"> responsible for the boys’ pastoral care </w:t>
      </w:r>
      <w:r w:rsidR="00BE0E47">
        <w:t>during the programme, further emphasised how she felt an</w:t>
      </w:r>
      <w:r>
        <w:t xml:space="preserve"> explicit approach had been most appropriate for the participants:</w:t>
      </w:r>
    </w:p>
    <w:p w:rsidR="00A873C0" w:rsidRPr="00410A24" w:rsidRDefault="000D6C40" w:rsidP="00410A24">
      <w:pPr>
        <w:spacing w:line="360" w:lineRule="auto"/>
        <w:ind w:left="851" w:right="1088"/>
        <w:jc w:val="both"/>
        <w:rPr>
          <w:sz w:val="22"/>
        </w:rPr>
      </w:pPr>
      <w:r w:rsidRPr="00410A24">
        <w:rPr>
          <w:sz w:val="22"/>
        </w:rPr>
        <w:t xml:space="preserve">Some of the boys are really disaffected in lessons, this is quite a </w:t>
      </w:r>
      <w:r w:rsidR="0021441B" w:rsidRPr="00410A24">
        <w:rPr>
          <w:sz w:val="22"/>
        </w:rPr>
        <w:t>challenging</w:t>
      </w:r>
      <w:r w:rsidRPr="00410A24">
        <w:rPr>
          <w:sz w:val="22"/>
        </w:rPr>
        <w:t xml:space="preserve"> group of students but there is a consistent pattern with their improved behaviour </w:t>
      </w:r>
      <w:r w:rsidR="00AA119E" w:rsidRPr="00410A24">
        <w:rPr>
          <w:sz w:val="22"/>
        </w:rPr>
        <w:t xml:space="preserve">during the programme, </w:t>
      </w:r>
      <w:r w:rsidRPr="00410A24">
        <w:rPr>
          <w:sz w:val="22"/>
        </w:rPr>
        <w:t xml:space="preserve">and with </w:t>
      </w:r>
      <w:r w:rsidR="00A873C0" w:rsidRPr="00410A24">
        <w:rPr>
          <w:sz w:val="22"/>
        </w:rPr>
        <w:t>one student in particular</w:t>
      </w:r>
      <w:r w:rsidRPr="00410A24">
        <w:rPr>
          <w:sz w:val="22"/>
        </w:rPr>
        <w:t xml:space="preserve"> the change has just been amazing in terms of when we look at him at the start of the programme and we look at him now and the conversations we are having. Don’t get me wrong he is still sent out of some</w:t>
      </w:r>
      <w:r w:rsidR="00A873C0" w:rsidRPr="00410A24">
        <w:rPr>
          <w:sz w:val="22"/>
        </w:rPr>
        <w:t xml:space="preserve"> lessons but it’s a lot less. This group of boys have seen a 44%</w:t>
      </w:r>
      <w:r w:rsidRPr="00410A24">
        <w:rPr>
          <w:sz w:val="22"/>
        </w:rPr>
        <w:t xml:space="preserve"> </w:t>
      </w:r>
      <w:r w:rsidR="00A873C0" w:rsidRPr="00410A24">
        <w:rPr>
          <w:sz w:val="22"/>
        </w:rPr>
        <w:t xml:space="preserve">reduction in the number of detentions this year compared to last year and </w:t>
      </w:r>
      <w:r w:rsidRPr="00410A24">
        <w:rPr>
          <w:sz w:val="22"/>
        </w:rPr>
        <w:t>he is a big part of t</w:t>
      </w:r>
      <w:r w:rsidR="00AA119E" w:rsidRPr="00410A24">
        <w:rPr>
          <w:sz w:val="22"/>
        </w:rPr>
        <w:t>hat</w:t>
      </w:r>
      <w:r w:rsidRPr="00410A24">
        <w:rPr>
          <w:sz w:val="22"/>
        </w:rPr>
        <w:t xml:space="preserve"> 44% reduction. </w:t>
      </w:r>
    </w:p>
    <w:p w:rsidR="00B64D26" w:rsidRDefault="000D6C40" w:rsidP="00410A24">
      <w:pPr>
        <w:spacing w:line="360" w:lineRule="auto"/>
        <w:ind w:left="851" w:right="1088" w:firstLine="589"/>
        <w:jc w:val="both"/>
        <w:rPr>
          <w:sz w:val="22"/>
        </w:rPr>
      </w:pPr>
      <w:r w:rsidRPr="00410A24">
        <w:rPr>
          <w:sz w:val="22"/>
        </w:rPr>
        <w:t xml:space="preserve">You must make a connection with a curriculum area and not just PE and that’s the danger because they think PE is a sport and it’s a practical thing that is separate from other lessons. </w:t>
      </w:r>
    </w:p>
    <w:p w:rsidR="000A55CB" w:rsidRDefault="000A55CB" w:rsidP="00410A24">
      <w:pPr>
        <w:spacing w:line="360" w:lineRule="auto"/>
        <w:ind w:left="851" w:right="1088" w:firstLine="589"/>
        <w:jc w:val="both"/>
        <w:rPr>
          <w:sz w:val="22"/>
        </w:rPr>
      </w:pPr>
    </w:p>
    <w:p w:rsidR="000A55CB" w:rsidRDefault="000A55CB" w:rsidP="00CA2FB1">
      <w:pPr>
        <w:spacing w:line="360" w:lineRule="auto"/>
        <w:ind w:right="1088"/>
        <w:jc w:val="both"/>
        <w:rPr>
          <w:sz w:val="22"/>
        </w:rPr>
      </w:pPr>
    </w:p>
    <w:p w:rsidR="000A55CB" w:rsidRPr="00CA2FB1" w:rsidRDefault="000A55CB" w:rsidP="00CA2FB1">
      <w:pPr>
        <w:spacing w:line="480" w:lineRule="auto"/>
        <w:ind w:right="1088"/>
        <w:jc w:val="both"/>
      </w:pPr>
      <w:r w:rsidRPr="00CA2FB1">
        <w:t>The teacher went on to say:</w:t>
      </w:r>
    </w:p>
    <w:p w:rsidR="000D6C40" w:rsidRPr="00410A24" w:rsidRDefault="000A55CB" w:rsidP="00CA2FB1">
      <w:pPr>
        <w:spacing w:line="360" w:lineRule="auto"/>
        <w:ind w:left="851" w:right="1088" w:firstLine="589"/>
        <w:jc w:val="both"/>
        <w:rPr>
          <w:sz w:val="22"/>
        </w:rPr>
      </w:pPr>
      <w:r>
        <w:rPr>
          <w:sz w:val="22"/>
        </w:rPr>
        <w:t>I</w:t>
      </w:r>
      <w:r w:rsidR="000D6C40" w:rsidRPr="00410A24">
        <w:rPr>
          <w:sz w:val="22"/>
        </w:rPr>
        <w:t>f you are looking at impacting on something across the whole school or the wider curriculum then you need to get the students to understand and make them aware of the skills they are learning and how they can be used, the students need to be able to establish connections because they can’t</w:t>
      </w:r>
      <w:r w:rsidR="00AA119E" w:rsidRPr="00410A24">
        <w:rPr>
          <w:sz w:val="22"/>
        </w:rPr>
        <w:t xml:space="preserve">, they don’t and </w:t>
      </w:r>
      <w:r w:rsidR="000D6C40" w:rsidRPr="00410A24">
        <w:rPr>
          <w:sz w:val="22"/>
        </w:rPr>
        <w:t>they won’t make connections themselves.</w:t>
      </w:r>
    </w:p>
    <w:p w:rsidR="00962569" w:rsidRDefault="00962569" w:rsidP="00C9506F">
      <w:pPr>
        <w:spacing w:line="480" w:lineRule="auto"/>
        <w:rPr>
          <w:b/>
          <w:color w:val="1D1B11" w:themeColor="background2" w:themeShade="1A"/>
        </w:rPr>
      </w:pPr>
    </w:p>
    <w:p w:rsidR="00962569" w:rsidRDefault="00962569" w:rsidP="00C9506F">
      <w:pPr>
        <w:spacing w:line="480" w:lineRule="auto"/>
        <w:rPr>
          <w:color w:val="1D1B11" w:themeColor="background2" w:themeShade="1A"/>
        </w:rPr>
      </w:pPr>
      <w:r>
        <w:rPr>
          <w:color w:val="1D1B11" w:themeColor="background2" w:themeShade="1A"/>
        </w:rPr>
        <w:t>Both Jacob’s mother and t</w:t>
      </w:r>
      <w:r w:rsidR="00EC5821">
        <w:rPr>
          <w:color w:val="1D1B11" w:themeColor="background2" w:themeShade="1A"/>
        </w:rPr>
        <w:t xml:space="preserve">he school teacher acknowledged that the participants had not previously recognised the skills acquired through sport participation could be used in the classroom, highlighting the need for deliberate teaching strategies to be employed with younger adolescents. </w:t>
      </w:r>
    </w:p>
    <w:p w:rsidR="00C81A40" w:rsidRPr="00962569" w:rsidRDefault="00C81A40" w:rsidP="00C9506F">
      <w:pPr>
        <w:spacing w:line="480" w:lineRule="auto"/>
        <w:rPr>
          <w:color w:val="1D1B11" w:themeColor="background2" w:themeShade="1A"/>
        </w:rPr>
      </w:pPr>
    </w:p>
    <w:p w:rsidR="00C9506F" w:rsidRPr="001C4B5F" w:rsidRDefault="003D04B7" w:rsidP="001F0927">
      <w:pPr>
        <w:spacing w:line="480" w:lineRule="auto"/>
        <w:outlineLvl w:val="0"/>
        <w:rPr>
          <w:b/>
          <w:i/>
          <w:color w:val="1D1B11" w:themeColor="background2" w:themeShade="1A"/>
        </w:rPr>
      </w:pPr>
      <w:r>
        <w:rPr>
          <w:b/>
          <w:i/>
          <w:color w:val="1D1B11" w:themeColor="background2" w:themeShade="1A"/>
        </w:rPr>
        <w:t>Conclusion</w:t>
      </w:r>
      <w:r w:rsidR="00684383">
        <w:rPr>
          <w:b/>
          <w:i/>
          <w:color w:val="1D1B11" w:themeColor="background2" w:themeShade="1A"/>
        </w:rPr>
        <w:t xml:space="preserve"> and implications</w:t>
      </w:r>
    </w:p>
    <w:p w:rsidR="00EA5FE1" w:rsidRDefault="00BF597D" w:rsidP="00256994">
      <w:pPr>
        <w:spacing w:line="480" w:lineRule="auto"/>
        <w:jc w:val="both"/>
        <w:rPr>
          <w:color w:val="1D1B11" w:themeColor="background2" w:themeShade="1A"/>
        </w:rPr>
      </w:pPr>
      <w:r>
        <w:rPr>
          <w:color w:val="000000"/>
        </w:rPr>
        <w:t>T</w:t>
      </w:r>
      <w:r w:rsidRPr="002B048D">
        <w:rPr>
          <w:color w:val="000000"/>
        </w:rPr>
        <w:t xml:space="preserve">he </w:t>
      </w:r>
      <w:r>
        <w:rPr>
          <w:color w:val="000000"/>
        </w:rPr>
        <w:t>purpose of this study was to</w:t>
      </w:r>
      <w:r w:rsidRPr="002B048D">
        <w:rPr>
          <w:color w:val="000000"/>
        </w:rPr>
        <w:t xml:space="preserve"> explore the </w:t>
      </w:r>
      <w:r>
        <w:rPr>
          <w:color w:val="000000"/>
        </w:rPr>
        <w:t xml:space="preserve">learning and transfer </w:t>
      </w:r>
      <w:r w:rsidRPr="002B048D">
        <w:rPr>
          <w:color w:val="000000"/>
        </w:rPr>
        <w:t>experiences</w:t>
      </w:r>
      <w:r w:rsidR="005F654E">
        <w:rPr>
          <w:color w:val="000000"/>
        </w:rPr>
        <w:t xml:space="preserve"> young adolescent males</w:t>
      </w:r>
      <w:r w:rsidRPr="002B048D">
        <w:rPr>
          <w:color w:val="000000"/>
        </w:rPr>
        <w:t xml:space="preserve"> </w:t>
      </w:r>
      <w:r>
        <w:rPr>
          <w:color w:val="000000"/>
        </w:rPr>
        <w:t xml:space="preserve">encounter </w:t>
      </w:r>
      <w:r w:rsidRPr="002B048D">
        <w:rPr>
          <w:color w:val="000000"/>
        </w:rPr>
        <w:t>within an academic context</w:t>
      </w:r>
      <w:r>
        <w:rPr>
          <w:color w:val="000000"/>
        </w:rPr>
        <w:t xml:space="preserve">. </w:t>
      </w:r>
      <w:r w:rsidR="00F433AB" w:rsidRPr="001C4B5F">
        <w:rPr>
          <w:color w:val="1D1B11" w:themeColor="background2" w:themeShade="1A"/>
        </w:rPr>
        <w:t>The findings</w:t>
      </w:r>
      <w:r w:rsidR="00924DD6" w:rsidRPr="001C4B5F">
        <w:rPr>
          <w:color w:val="1D1B11" w:themeColor="background2" w:themeShade="1A"/>
        </w:rPr>
        <w:t xml:space="preserve"> </w:t>
      </w:r>
      <w:r>
        <w:rPr>
          <w:color w:val="1D1B11" w:themeColor="background2" w:themeShade="1A"/>
        </w:rPr>
        <w:t xml:space="preserve">of the present study </w:t>
      </w:r>
      <w:r w:rsidR="00E918C4" w:rsidRPr="001C4B5F">
        <w:rPr>
          <w:color w:val="1D1B11" w:themeColor="background2" w:themeShade="1A"/>
        </w:rPr>
        <w:t>are aligned</w:t>
      </w:r>
      <w:r w:rsidR="001E4687" w:rsidRPr="001C4B5F">
        <w:rPr>
          <w:color w:val="1D1B11" w:themeColor="background2" w:themeShade="1A"/>
        </w:rPr>
        <w:t xml:space="preserve"> with previous research support</w:t>
      </w:r>
      <w:r w:rsidR="00167A62" w:rsidRPr="001C4B5F">
        <w:rPr>
          <w:color w:val="1D1B11" w:themeColor="background2" w:themeShade="1A"/>
        </w:rPr>
        <w:t>ing</w:t>
      </w:r>
      <w:r w:rsidR="001E4687" w:rsidRPr="001C4B5F">
        <w:rPr>
          <w:color w:val="1D1B11" w:themeColor="background2" w:themeShade="1A"/>
        </w:rPr>
        <w:t xml:space="preserve"> the explicit approach</w:t>
      </w:r>
      <w:r w:rsidR="0061582F" w:rsidRPr="001C4B5F">
        <w:rPr>
          <w:color w:val="1D1B11" w:themeColor="background2" w:themeShade="1A"/>
        </w:rPr>
        <w:t xml:space="preserve"> </w:t>
      </w:r>
      <w:r w:rsidR="00EF2092" w:rsidRPr="001C4B5F">
        <w:rPr>
          <w:color w:val="1D1B11" w:themeColor="background2" w:themeShade="1A"/>
        </w:rPr>
        <w:t>to teaching</w:t>
      </w:r>
      <w:r w:rsidR="0061582F" w:rsidRPr="001C4B5F">
        <w:rPr>
          <w:color w:val="1D1B11" w:themeColor="background2" w:themeShade="1A"/>
        </w:rPr>
        <w:t xml:space="preserve"> life skills</w:t>
      </w:r>
      <w:r w:rsidR="00167A62" w:rsidRPr="001C4B5F">
        <w:rPr>
          <w:color w:val="1D1B11" w:themeColor="background2" w:themeShade="1A"/>
        </w:rPr>
        <w:t xml:space="preserve"> (</w:t>
      </w:r>
      <w:r w:rsidR="00D178E8">
        <w:rPr>
          <w:color w:val="1D1B11" w:themeColor="background2" w:themeShade="1A"/>
        </w:rPr>
        <w:t xml:space="preserve">Bean and Forneris, 2016; </w:t>
      </w:r>
      <w:r w:rsidR="00167A62" w:rsidRPr="001C4B5F">
        <w:rPr>
          <w:color w:val="1D1B11" w:themeColor="background2" w:themeShade="1A"/>
        </w:rPr>
        <w:t>Bean et al., 2015; Camiré et al., 2012; Theokas et al., 2008)</w:t>
      </w:r>
      <w:r w:rsidR="00A01607" w:rsidRPr="001C4B5F">
        <w:rPr>
          <w:color w:val="1D1B11" w:themeColor="background2" w:themeShade="1A"/>
        </w:rPr>
        <w:t xml:space="preserve">. </w:t>
      </w:r>
      <w:r w:rsidR="00353668" w:rsidRPr="00353668">
        <w:rPr>
          <w:color w:val="1D1B11" w:themeColor="background2" w:themeShade="1A"/>
        </w:rPr>
        <w:t xml:space="preserve">As previously highlighted, there is nothing magical about sport but sport can be used as a vehicle to facilitate life skill learning (Danish et al., 2004; Theokas et al., 2008). </w:t>
      </w:r>
      <w:r w:rsidR="008207F2" w:rsidRPr="001C4B5F">
        <w:rPr>
          <w:color w:val="1D1B11" w:themeColor="background2" w:themeShade="1A"/>
        </w:rPr>
        <w:t xml:space="preserve">Many programmes that adopt a deliberate </w:t>
      </w:r>
      <w:r>
        <w:rPr>
          <w:color w:val="1D1B11" w:themeColor="background2" w:themeShade="1A"/>
        </w:rPr>
        <w:t>approach often report</w:t>
      </w:r>
      <w:r w:rsidR="008207F2" w:rsidRPr="001C4B5F">
        <w:rPr>
          <w:color w:val="1D1B11" w:themeColor="background2" w:themeShade="1A"/>
        </w:rPr>
        <w:t xml:space="preserve"> positive findings</w:t>
      </w:r>
      <w:r w:rsidR="00292C9B" w:rsidRPr="001C4B5F">
        <w:rPr>
          <w:color w:val="1D1B11" w:themeColor="background2" w:themeShade="1A"/>
        </w:rPr>
        <w:t xml:space="preserve"> but we argue that this is only the case </w:t>
      </w:r>
      <w:r w:rsidR="003867CB" w:rsidRPr="001C4B5F">
        <w:rPr>
          <w:color w:val="1D1B11" w:themeColor="background2" w:themeShade="1A"/>
        </w:rPr>
        <w:t>as long as</w:t>
      </w:r>
      <w:r w:rsidR="00292C9B" w:rsidRPr="001C4B5F">
        <w:rPr>
          <w:color w:val="1D1B11" w:themeColor="background2" w:themeShade="1A"/>
        </w:rPr>
        <w:t xml:space="preserve"> the programme is designed </w:t>
      </w:r>
      <w:r>
        <w:rPr>
          <w:color w:val="1D1B11" w:themeColor="background2" w:themeShade="1A"/>
        </w:rPr>
        <w:t xml:space="preserve">and structured </w:t>
      </w:r>
      <w:r w:rsidR="00487CB8" w:rsidRPr="001C4B5F">
        <w:rPr>
          <w:color w:val="1D1B11" w:themeColor="background2" w:themeShade="1A"/>
        </w:rPr>
        <w:t>to facilitate such learning</w:t>
      </w:r>
      <w:r w:rsidR="00E94BB1" w:rsidRPr="001C4B5F">
        <w:rPr>
          <w:color w:val="1D1B11" w:themeColor="background2" w:themeShade="1A"/>
        </w:rPr>
        <w:t xml:space="preserve"> (Author et al., 2015; Bean and Forneris, 2016)</w:t>
      </w:r>
      <w:r>
        <w:rPr>
          <w:color w:val="1D1B11" w:themeColor="background2" w:themeShade="1A"/>
        </w:rPr>
        <w:t xml:space="preserve">. </w:t>
      </w:r>
    </w:p>
    <w:p w:rsidR="003F4B0F" w:rsidRDefault="00292C9B" w:rsidP="00256994">
      <w:pPr>
        <w:spacing w:line="480" w:lineRule="auto"/>
        <w:ind w:firstLine="720"/>
        <w:jc w:val="both"/>
        <w:rPr>
          <w:color w:val="1D1B11" w:themeColor="background2" w:themeShade="1A"/>
        </w:rPr>
      </w:pPr>
      <w:r w:rsidRPr="001C4B5F">
        <w:rPr>
          <w:color w:val="1D1B11" w:themeColor="background2" w:themeShade="1A"/>
        </w:rPr>
        <w:t xml:space="preserve">The </w:t>
      </w:r>
      <w:r w:rsidR="007D46BD">
        <w:rPr>
          <w:color w:val="1D1B11" w:themeColor="background2" w:themeShade="1A"/>
        </w:rPr>
        <w:t>focus groups appeared to be more impactful than the le</w:t>
      </w:r>
      <w:r w:rsidR="005F654E">
        <w:rPr>
          <w:color w:val="1D1B11" w:themeColor="background2" w:themeShade="1A"/>
        </w:rPr>
        <w:t>a</w:t>
      </w:r>
      <w:r w:rsidR="007D46BD">
        <w:rPr>
          <w:color w:val="1D1B11" w:themeColor="background2" w:themeShade="1A"/>
        </w:rPr>
        <w:t xml:space="preserve">d researcher had initially realised, with the </w:t>
      </w:r>
      <w:r w:rsidRPr="001C4B5F">
        <w:rPr>
          <w:color w:val="1D1B11" w:themeColor="background2" w:themeShade="1A"/>
        </w:rPr>
        <w:t xml:space="preserve">participants  </w:t>
      </w:r>
      <w:r w:rsidR="007D46BD">
        <w:rPr>
          <w:color w:val="1D1B11" w:themeColor="background2" w:themeShade="1A"/>
        </w:rPr>
        <w:t xml:space="preserve">reporting </w:t>
      </w:r>
      <w:r w:rsidRPr="001C4B5F">
        <w:rPr>
          <w:color w:val="1D1B11" w:themeColor="background2" w:themeShade="1A"/>
        </w:rPr>
        <w:t>that they</w:t>
      </w:r>
      <w:r w:rsidR="005F654E">
        <w:rPr>
          <w:color w:val="1D1B11" w:themeColor="background2" w:themeShade="1A"/>
        </w:rPr>
        <w:t xml:space="preserve"> had</w:t>
      </w:r>
      <w:r w:rsidRPr="001C4B5F">
        <w:rPr>
          <w:color w:val="1D1B11" w:themeColor="background2" w:themeShade="1A"/>
        </w:rPr>
        <w:t xml:space="preserve"> listened to their peers and respected their suggestions on transfer more than they would have done if the researcher had imparted the same information</w:t>
      </w:r>
      <w:r w:rsidR="00AC180D" w:rsidRPr="001C4B5F">
        <w:rPr>
          <w:color w:val="1D1B11" w:themeColor="background2" w:themeShade="1A"/>
        </w:rPr>
        <w:t>. Interestingly, the participants</w:t>
      </w:r>
      <w:r w:rsidRPr="001C4B5F">
        <w:rPr>
          <w:color w:val="1D1B11" w:themeColor="background2" w:themeShade="1A"/>
        </w:rPr>
        <w:t xml:space="preserve"> </w:t>
      </w:r>
      <w:r w:rsidR="00AC180D" w:rsidRPr="001C4B5F">
        <w:rPr>
          <w:color w:val="1D1B11" w:themeColor="background2" w:themeShade="1A"/>
        </w:rPr>
        <w:t>placed more significance on each other</w:t>
      </w:r>
      <w:r w:rsidR="003D62CB" w:rsidRPr="001C4B5F">
        <w:rPr>
          <w:color w:val="1D1B11" w:themeColor="background2" w:themeShade="1A"/>
        </w:rPr>
        <w:t>’</w:t>
      </w:r>
      <w:r w:rsidR="00AC180D" w:rsidRPr="001C4B5F">
        <w:rPr>
          <w:color w:val="1D1B11" w:themeColor="background2" w:themeShade="1A"/>
        </w:rPr>
        <w:t>s experiences</w:t>
      </w:r>
      <w:r w:rsidR="003D62CB" w:rsidRPr="001C4B5F">
        <w:rPr>
          <w:color w:val="1D1B11" w:themeColor="background2" w:themeShade="1A"/>
        </w:rPr>
        <w:t xml:space="preserve"> as they felt they could relate to each other. </w:t>
      </w:r>
      <w:r w:rsidR="00AC180D" w:rsidRPr="001C4B5F">
        <w:rPr>
          <w:color w:val="1D1B11" w:themeColor="background2" w:themeShade="1A"/>
        </w:rPr>
        <w:t xml:space="preserve"> </w:t>
      </w:r>
      <w:r w:rsidR="00181223" w:rsidRPr="001C4B5F">
        <w:rPr>
          <w:color w:val="1D1B11" w:themeColor="background2" w:themeShade="1A"/>
        </w:rPr>
        <w:t xml:space="preserve"> The support from peers wa</w:t>
      </w:r>
      <w:r w:rsidR="003D62CB" w:rsidRPr="001C4B5F">
        <w:rPr>
          <w:color w:val="1D1B11" w:themeColor="background2" w:themeShade="1A"/>
        </w:rPr>
        <w:t xml:space="preserve">s an instrumental in facilitating </w:t>
      </w:r>
      <w:r w:rsidR="00AD2C2C">
        <w:rPr>
          <w:color w:val="1D1B11" w:themeColor="background2" w:themeShade="1A"/>
        </w:rPr>
        <w:t xml:space="preserve">the learning and </w:t>
      </w:r>
      <w:r w:rsidR="003D62CB" w:rsidRPr="001C4B5F">
        <w:rPr>
          <w:color w:val="1D1B11" w:themeColor="background2" w:themeShade="1A"/>
        </w:rPr>
        <w:t>transfer for many of the participants in this study and is recognised as an important component of life skill transfer (Author et a</w:t>
      </w:r>
      <w:r w:rsidR="00E9435A">
        <w:rPr>
          <w:color w:val="1D1B11" w:themeColor="background2" w:themeShade="1A"/>
        </w:rPr>
        <w:t>l., 2015; Pierce et al., 2017</w:t>
      </w:r>
      <w:r w:rsidR="003D62CB" w:rsidRPr="001C4B5F">
        <w:rPr>
          <w:color w:val="1D1B11" w:themeColor="background2" w:themeShade="1A"/>
        </w:rPr>
        <w:t>).</w:t>
      </w:r>
      <w:r w:rsidR="003F4B0F">
        <w:rPr>
          <w:color w:val="1D1B11" w:themeColor="background2" w:themeShade="1A"/>
        </w:rPr>
        <w:t xml:space="preserve"> </w:t>
      </w:r>
    </w:p>
    <w:p w:rsidR="005F654E" w:rsidRDefault="003F4B0F" w:rsidP="005F654E">
      <w:pPr>
        <w:spacing w:line="480" w:lineRule="auto"/>
        <w:jc w:val="both"/>
        <w:rPr>
          <w:color w:val="1D1B11" w:themeColor="background2" w:themeShade="1A"/>
        </w:rPr>
      </w:pPr>
      <w:r w:rsidRPr="001C4B5F">
        <w:rPr>
          <w:color w:val="1D1B11" w:themeColor="background2" w:themeShade="1A"/>
        </w:rPr>
        <w:t xml:space="preserve">The interview data suggest participants had not and would not have established the links between using skills in sport and in the classroom, had they not been explicitly taught and provided with opportunities to discuss and practice life skill </w:t>
      </w:r>
      <w:r>
        <w:rPr>
          <w:color w:val="1D1B11" w:themeColor="background2" w:themeShade="1A"/>
        </w:rPr>
        <w:t>transfer (Pierce et al., 2017</w:t>
      </w:r>
      <w:r w:rsidRPr="001C4B5F">
        <w:rPr>
          <w:color w:val="1D1B11" w:themeColor="background2" w:themeShade="1A"/>
        </w:rPr>
        <w:t>). We wholeheartedly agree with Camiré and colleagues (2012) when they say life skill learning and transfer “should not be left to chance” (p. 258)</w:t>
      </w:r>
      <w:r>
        <w:rPr>
          <w:rFonts w:ascii="TimesNewRomanPS" w:hAnsi="TimesNewRomanPS"/>
          <w:color w:val="1D1B11" w:themeColor="background2" w:themeShade="1A"/>
          <w:sz w:val="20"/>
          <w:szCs w:val="20"/>
        </w:rPr>
        <w:t xml:space="preserve"> </w:t>
      </w:r>
      <w:r>
        <w:rPr>
          <w:color w:val="1D1B11" w:themeColor="background2" w:themeShade="1A"/>
        </w:rPr>
        <w:t>Future programmes should seek to develop and better understand the contexts in which peer learning and support are most beneficial.</w:t>
      </w:r>
      <w:r w:rsidR="00CA2FB1">
        <w:rPr>
          <w:color w:val="1D1B11" w:themeColor="background2" w:themeShade="1A"/>
        </w:rPr>
        <w:t xml:space="preserve"> </w:t>
      </w:r>
    </w:p>
    <w:p w:rsidR="005F654E" w:rsidRDefault="005F654E" w:rsidP="005F654E">
      <w:pPr>
        <w:spacing w:line="480" w:lineRule="auto"/>
        <w:ind w:firstLine="720"/>
        <w:jc w:val="both"/>
        <w:rPr>
          <w:color w:val="1D1B11" w:themeColor="background2" w:themeShade="1A"/>
        </w:rPr>
      </w:pPr>
      <w:r w:rsidRPr="001C4B5F">
        <w:rPr>
          <w:color w:val="1D1B11" w:themeColor="background2" w:themeShade="1A"/>
        </w:rPr>
        <w:t xml:space="preserve">The findings </w:t>
      </w:r>
      <w:r>
        <w:rPr>
          <w:color w:val="1D1B11" w:themeColor="background2" w:themeShade="1A"/>
        </w:rPr>
        <w:t xml:space="preserve">also </w:t>
      </w:r>
      <w:r w:rsidRPr="001C4B5F">
        <w:rPr>
          <w:color w:val="1D1B11" w:themeColor="background2" w:themeShade="1A"/>
        </w:rPr>
        <w:t>suggest that the school environment, provided the</w:t>
      </w:r>
      <w:r>
        <w:rPr>
          <w:color w:val="1D1B11" w:themeColor="background2" w:themeShade="1A"/>
        </w:rPr>
        <w:t xml:space="preserve"> participants</w:t>
      </w:r>
      <w:r w:rsidRPr="001C4B5F">
        <w:rPr>
          <w:color w:val="1D1B11" w:themeColor="background2" w:themeShade="1A"/>
        </w:rPr>
        <w:t xml:space="preserve"> with little opportunity to use the skills. </w:t>
      </w:r>
      <w:r w:rsidRPr="00DA2A8A">
        <w:rPr>
          <w:color w:val="1D1B11" w:themeColor="background2" w:themeShade="1A"/>
        </w:rPr>
        <w:t>The participants largely cited a lack of opportunities provided in</w:t>
      </w:r>
      <w:r>
        <w:rPr>
          <w:color w:val="1D1B11" w:themeColor="background2" w:themeShade="1A"/>
        </w:rPr>
        <w:t xml:space="preserve"> the</w:t>
      </w:r>
      <w:r w:rsidRPr="00DA2A8A">
        <w:rPr>
          <w:color w:val="1D1B11" w:themeColor="background2" w:themeShade="1A"/>
        </w:rPr>
        <w:t xml:space="preserve"> classroom </w:t>
      </w:r>
      <w:r>
        <w:rPr>
          <w:color w:val="1D1B11" w:themeColor="background2" w:themeShade="1A"/>
        </w:rPr>
        <w:t xml:space="preserve">setting </w:t>
      </w:r>
      <w:r w:rsidRPr="00DA2A8A">
        <w:rPr>
          <w:color w:val="1D1B11" w:themeColor="background2" w:themeShade="1A"/>
        </w:rPr>
        <w:t xml:space="preserve">as the main barrier for transfer. </w:t>
      </w:r>
      <w:r>
        <w:rPr>
          <w:color w:val="1D1B11" w:themeColor="background2" w:themeShade="1A"/>
        </w:rPr>
        <w:t>T</w:t>
      </w:r>
      <w:r w:rsidRPr="001C4B5F">
        <w:rPr>
          <w:color w:val="1D1B11" w:themeColor="background2" w:themeShade="1A"/>
        </w:rPr>
        <w:t>his was most apparent with goal setting</w:t>
      </w:r>
      <w:r>
        <w:rPr>
          <w:color w:val="1D1B11" w:themeColor="background2" w:themeShade="1A"/>
        </w:rPr>
        <w:t xml:space="preserve"> despite the school highlighting goalsetting as an important skill for their students</w:t>
      </w:r>
      <w:r w:rsidRPr="001C4B5F">
        <w:rPr>
          <w:color w:val="1D1B11" w:themeColor="background2" w:themeShade="1A"/>
        </w:rPr>
        <w:t xml:space="preserve">. </w:t>
      </w:r>
      <w:r>
        <w:rPr>
          <w:color w:val="1D1B11" w:themeColor="background2" w:themeShade="1A"/>
        </w:rPr>
        <w:t>T</w:t>
      </w:r>
      <w:r w:rsidRPr="00DA2A8A">
        <w:rPr>
          <w:color w:val="1D1B11" w:themeColor="background2" w:themeShade="1A"/>
        </w:rPr>
        <w:t>he importance of providing opportunities for transfer to occur</w:t>
      </w:r>
      <w:r>
        <w:rPr>
          <w:color w:val="1D1B11" w:themeColor="background2" w:themeShade="1A"/>
        </w:rPr>
        <w:t>,</w:t>
      </w:r>
      <w:r w:rsidRPr="00DA2A8A">
        <w:rPr>
          <w:color w:val="1D1B11" w:themeColor="background2" w:themeShade="1A"/>
        </w:rPr>
        <w:t xml:space="preserve"> especially when transfer is being encouraged in a specific environment such as at school</w:t>
      </w:r>
      <w:r>
        <w:rPr>
          <w:color w:val="1D1B11" w:themeColor="background2" w:themeShade="1A"/>
        </w:rPr>
        <w:t xml:space="preserve">, should not be overlooked </w:t>
      </w:r>
      <w:r w:rsidRPr="00DA2A8A">
        <w:rPr>
          <w:color w:val="1D1B11" w:themeColor="background2" w:themeShade="1A"/>
        </w:rPr>
        <w:t>(Author et al., 2015; Pierce et al., 2017</w:t>
      </w:r>
      <w:r>
        <w:rPr>
          <w:color w:val="1D1B11" w:themeColor="background2" w:themeShade="1A"/>
        </w:rPr>
        <w:t>).</w:t>
      </w:r>
      <w:r w:rsidRPr="00DA2A8A">
        <w:rPr>
          <w:color w:val="1D1B11" w:themeColor="background2" w:themeShade="1A"/>
        </w:rPr>
        <w:t xml:space="preserve"> </w:t>
      </w:r>
      <w:r>
        <w:rPr>
          <w:color w:val="1D1B11" w:themeColor="background2" w:themeShade="1A"/>
        </w:rPr>
        <w:t xml:space="preserve">We recommend that future school-based programmes address this issue by forging strong programme partnerships throughout the whole school environment. </w:t>
      </w:r>
    </w:p>
    <w:p w:rsidR="001E7C6C" w:rsidRPr="001C4B5F" w:rsidRDefault="00AB46DC" w:rsidP="001E7C6C">
      <w:pPr>
        <w:spacing w:line="480" w:lineRule="auto"/>
        <w:ind w:firstLine="720"/>
        <w:jc w:val="both"/>
        <w:rPr>
          <w:color w:val="1D1B11" w:themeColor="background2" w:themeShade="1A"/>
        </w:rPr>
      </w:pPr>
      <w:r>
        <w:rPr>
          <w:color w:val="1D1B11" w:themeColor="background2" w:themeShade="1A"/>
        </w:rPr>
        <w:t>Future programmes should seek to collaborate with teachers across the school in order to facilitate a more supportive environment and to create greater connections acro</w:t>
      </w:r>
      <w:r w:rsidR="000F7DFC">
        <w:rPr>
          <w:color w:val="1D1B11" w:themeColor="background2" w:themeShade="1A"/>
        </w:rPr>
        <w:t>s</w:t>
      </w:r>
      <w:r>
        <w:rPr>
          <w:color w:val="1D1B11" w:themeColor="background2" w:themeShade="1A"/>
        </w:rPr>
        <w:t xml:space="preserve">s the curricular. </w:t>
      </w:r>
      <w:r w:rsidR="00DA2A8A">
        <w:rPr>
          <w:color w:val="1D1B11" w:themeColor="background2" w:themeShade="1A"/>
        </w:rPr>
        <w:t>A cohesive whole-school approach</w:t>
      </w:r>
      <w:r>
        <w:rPr>
          <w:color w:val="1D1B11" w:themeColor="background2" w:themeShade="1A"/>
        </w:rPr>
        <w:t xml:space="preserve"> </w:t>
      </w:r>
      <w:r w:rsidR="000F7DFC">
        <w:rPr>
          <w:color w:val="1D1B11" w:themeColor="background2" w:themeShade="1A"/>
        </w:rPr>
        <w:t>may</w:t>
      </w:r>
      <w:r>
        <w:rPr>
          <w:color w:val="1D1B11" w:themeColor="background2" w:themeShade="1A"/>
        </w:rPr>
        <w:t xml:space="preserve"> help to ensure</w:t>
      </w:r>
      <w:r w:rsidR="00DA2A8A">
        <w:rPr>
          <w:color w:val="1D1B11" w:themeColor="background2" w:themeShade="1A"/>
        </w:rPr>
        <w:t xml:space="preserve"> tha</w:t>
      </w:r>
      <w:r>
        <w:rPr>
          <w:color w:val="1D1B11" w:themeColor="background2" w:themeShade="1A"/>
        </w:rPr>
        <w:t xml:space="preserve">t teachers across the school are aware of </w:t>
      </w:r>
      <w:r w:rsidR="00DA2A8A">
        <w:rPr>
          <w:color w:val="1D1B11" w:themeColor="background2" w:themeShade="1A"/>
        </w:rPr>
        <w:t xml:space="preserve">programme aims, and as a result, teachers </w:t>
      </w:r>
      <w:r>
        <w:rPr>
          <w:color w:val="1D1B11" w:themeColor="background2" w:themeShade="1A"/>
        </w:rPr>
        <w:t>may be</w:t>
      </w:r>
      <w:r w:rsidR="00DA2A8A">
        <w:rPr>
          <w:color w:val="1D1B11" w:themeColor="background2" w:themeShade="1A"/>
        </w:rPr>
        <w:t xml:space="preserve"> able to facilitate more tangible opportunities for</w:t>
      </w:r>
      <w:r>
        <w:rPr>
          <w:color w:val="1D1B11" w:themeColor="background2" w:themeShade="1A"/>
        </w:rPr>
        <w:t xml:space="preserve"> students </w:t>
      </w:r>
      <w:r w:rsidR="00DA2A8A">
        <w:rPr>
          <w:color w:val="1D1B11" w:themeColor="background2" w:themeShade="1A"/>
        </w:rPr>
        <w:t>to practice life skill transfer within the classroom</w:t>
      </w:r>
      <w:r>
        <w:rPr>
          <w:color w:val="1D1B11" w:themeColor="background2" w:themeShade="1A"/>
        </w:rPr>
        <w:t xml:space="preserve">. </w:t>
      </w:r>
      <w:r w:rsidR="001E7C6C">
        <w:rPr>
          <w:color w:val="1D1B11" w:themeColor="background2" w:themeShade="1A"/>
        </w:rPr>
        <w:t>Whilst the sports hall can provide participants with a vehicle to learn skills and discuss life skill transfer, it would appears younger adolescents require more explicit opportunities to practice transfer in other environments. Furthermore, this may help students construct connections for transfer across the whole school environment rather than them trying to make the transfer connections in isolation (i.e., focusing on transfer from the sports hall only).</w:t>
      </w:r>
    </w:p>
    <w:p w:rsidR="00292C9B" w:rsidRPr="001C4B5F" w:rsidRDefault="001E7C6C" w:rsidP="0067070E">
      <w:pPr>
        <w:spacing w:line="480" w:lineRule="auto"/>
        <w:ind w:firstLine="720"/>
        <w:jc w:val="both"/>
        <w:rPr>
          <w:color w:val="1D1B11" w:themeColor="background2" w:themeShade="1A"/>
        </w:rPr>
      </w:pPr>
      <w:r>
        <w:rPr>
          <w:color w:val="1D1B11" w:themeColor="background2" w:themeShade="1A"/>
        </w:rPr>
        <w:t xml:space="preserve">Whilst a lack of opportunities was the most discussed barrier for not transferring the skill into the classroom, several participants </w:t>
      </w:r>
      <w:r w:rsidR="00792720" w:rsidRPr="001C4B5F">
        <w:rPr>
          <w:color w:val="1D1B11" w:themeColor="background2" w:themeShade="1A"/>
        </w:rPr>
        <w:t xml:space="preserve">also </w:t>
      </w:r>
      <w:r>
        <w:rPr>
          <w:color w:val="1D1B11" w:themeColor="background2" w:themeShade="1A"/>
        </w:rPr>
        <w:t>acknowledged</w:t>
      </w:r>
      <w:r w:rsidR="00792720" w:rsidRPr="001C4B5F">
        <w:rPr>
          <w:color w:val="1D1B11" w:themeColor="background2" w:themeShade="1A"/>
        </w:rPr>
        <w:t xml:space="preserve"> a lack of </w:t>
      </w:r>
      <w:r>
        <w:rPr>
          <w:color w:val="1D1B11" w:themeColor="background2" w:themeShade="1A"/>
        </w:rPr>
        <w:t xml:space="preserve">personal </w:t>
      </w:r>
      <w:r w:rsidR="00792720" w:rsidRPr="001C4B5F">
        <w:rPr>
          <w:color w:val="1D1B11" w:themeColor="background2" w:themeShade="1A"/>
        </w:rPr>
        <w:t>value and</w:t>
      </w:r>
      <w:r>
        <w:rPr>
          <w:color w:val="1D1B11" w:themeColor="background2" w:themeShade="1A"/>
        </w:rPr>
        <w:t>/or</w:t>
      </w:r>
      <w:r w:rsidR="00792720" w:rsidRPr="001C4B5F">
        <w:rPr>
          <w:color w:val="1D1B11" w:themeColor="background2" w:themeShade="1A"/>
        </w:rPr>
        <w:t xml:space="preserve"> relevance </w:t>
      </w:r>
      <w:r>
        <w:rPr>
          <w:color w:val="1D1B11" w:themeColor="background2" w:themeShade="1A"/>
        </w:rPr>
        <w:t>for not using the skill in the classroom.</w:t>
      </w:r>
      <w:r w:rsidR="00792720" w:rsidRPr="001C4B5F">
        <w:rPr>
          <w:color w:val="1D1B11" w:themeColor="background2" w:themeShade="1A"/>
        </w:rPr>
        <w:t xml:space="preserve">. </w:t>
      </w:r>
      <w:r w:rsidR="002B15FE">
        <w:rPr>
          <w:color w:val="1D1B11" w:themeColor="background2" w:themeShade="1A"/>
        </w:rPr>
        <w:t xml:space="preserve">This finding </w:t>
      </w:r>
      <w:r w:rsidR="002D1C08">
        <w:rPr>
          <w:color w:val="1D1B11" w:themeColor="background2" w:themeShade="1A"/>
        </w:rPr>
        <w:t>raises</w:t>
      </w:r>
      <w:r w:rsidR="002B15FE">
        <w:rPr>
          <w:color w:val="1D1B11" w:themeColor="background2" w:themeShade="1A"/>
        </w:rPr>
        <w:t xml:space="preserve"> questions around adult-designed and adult-led programmes </w:t>
      </w:r>
      <w:r w:rsidR="000F7DFC">
        <w:rPr>
          <w:color w:val="1D1B11" w:themeColor="background2" w:themeShade="1A"/>
        </w:rPr>
        <w:t>and the dilemmas this creates. Th</w:t>
      </w:r>
      <w:r w:rsidR="002B15FE">
        <w:rPr>
          <w:color w:val="1D1B11" w:themeColor="background2" w:themeShade="1A"/>
        </w:rPr>
        <w:t xml:space="preserve">e life skills included in </w:t>
      </w:r>
      <w:r w:rsidR="00AC711E">
        <w:rPr>
          <w:color w:val="1D1B11" w:themeColor="background2" w:themeShade="1A"/>
        </w:rPr>
        <w:t>TAP</w:t>
      </w:r>
      <w:r w:rsidR="002B15FE">
        <w:rPr>
          <w:color w:val="1D1B11" w:themeColor="background2" w:themeShade="1A"/>
        </w:rPr>
        <w:t xml:space="preserve"> were selected by the researcher and the school, largely based on a </w:t>
      </w:r>
      <w:r w:rsidR="000F7DFC">
        <w:rPr>
          <w:color w:val="1D1B11" w:themeColor="background2" w:themeShade="1A"/>
        </w:rPr>
        <w:t xml:space="preserve">literature review and a school-based </w:t>
      </w:r>
      <w:r w:rsidR="002B15FE">
        <w:rPr>
          <w:color w:val="1D1B11" w:themeColor="background2" w:themeShade="1A"/>
        </w:rPr>
        <w:t xml:space="preserve">needs analysis. It was assumed that the participants would find the life skills beneficial across the school environment. However, it appears </w:t>
      </w:r>
      <w:r w:rsidR="00792720" w:rsidRPr="001C4B5F">
        <w:rPr>
          <w:color w:val="1D1B11" w:themeColor="background2" w:themeShade="1A"/>
        </w:rPr>
        <w:t xml:space="preserve">that the participants </w:t>
      </w:r>
      <w:r w:rsidR="002B15FE">
        <w:rPr>
          <w:color w:val="1D1B11" w:themeColor="background2" w:themeShade="1A"/>
        </w:rPr>
        <w:t>need to</w:t>
      </w:r>
      <w:r w:rsidR="002B15FE" w:rsidRPr="001C4B5F">
        <w:rPr>
          <w:color w:val="1D1B11" w:themeColor="background2" w:themeShade="1A"/>
        </w:rPr>
        <w:t xml:space="preserve"> </w:t>
      </w:r>
      <w:r w:rsidR="00792720" w:rsidRPr="001C4B5F">
        <w:rPr>
          <w:color w:val="1D1B11" w:themeColor="background2" w:themeShade="1A"/>
        </w:rPr>
        <w:t xml:space="preserve">place personal value on the skill </w:t>
      </w:r>
      <w:r w:rsidR="002B15FE">
        <w:rPr>
          <w:color w:val="1D1B11" w:themeColor="background2" w:themeShade="1A"/>
        </w:rPr>
        <w:t>and see the relevance of</w:t>
      </w:r>
      <w:r w:rsidR="000F7DFC">
        <w:rPr>
          <w:color w:val="1D1B11" w:themeColor="background2" w:themeShade="1A"/>
        </w:rPr>
        <w:t xml:space="preserve"> using</w:t>
      </w:r>
      <w:r w:rsidR="002B15FE">
        <w:rPr>
          <w:color w:val="1D1B11" w:themeColor="background2" w:themeShade="1A"/>
        </w:rPr>
        <w:t xml:space="preserve"> the skill before </w:t>
      </w:r>
      <w:r w:rsidR="00792720" w:rsidRPr="001C4B5F">
        <w:rPr>
          <w:color w:val="1D1B11" w:themeColor="background2" w:themeShade="1A"/>
        </w:rPr>
        <w:t>they transfer the skill in</w:t>
      </w:r>
      <w:r w:rsidR="002B15FE">
        <w:rPr>
          <w:color w:val="1D1B11" w:themeColor="background2" w:themeShade="1A"/>
        </w:rPr>
        <w:t>to</w:t>
      </w:r>
      <w:r w:rsidR="00792720" w:rsidRPr="001C4B5F">
        <w:rPr>
          <w:color w:val="1D1B11" w:themeColor="background2" w:themeShade="1A"/>
        </w:rPr>
        <w:t xml:space="preserve"> a different setting.</w:t>
      </w:r>
      <w:r w:rsidR="002B15FE">
        <w:rPr>
          <w:color w:val="1D1B11" w:themeColor="background2" w:themeShade="1A"/>
        </w:rPr>
        <w:t xml:space="preserve"> Future programmes may wish to include the participants when making choices on what skills to include. Providing </w:t>
      </w:r>
      <w:r w:rsidR="000F7DFC">
        <w:rPr>
          <w:color w:val="1D1B11" w:themeColor="background2" w:themeShade="1A"/>
        </w:rPr>
        <w:t>partici</w:t>
      </w:r>
      <w:r w:rsidR="002B15FE">
        <w:rPr>
          <w:color w:val="1D1B11" w:themeColor="background2" w:themeShade="1A"/>
        </w:rPr>
        <w:t>p</w:t>
      </w:r>
      <w:r w:rsidR="000F7DFC">
        <w:rPr>
          <w:color w:val="1D1B11" w:themeColor="background2" w:themeShade="1A"/>
        </w:rPr>
        <w:t>a</w:t>
      </w:r>
      <w:r w:rsidR="002B15FE">
        <w:rPr>
          <w:color w:val="1D1B11" w:themeColor="background2" w:themeShade="1A"/>
        </w:rPr>
        <w:t xml:space="preserve">nts with greater levels of autonomy over programme design may result in greater </w:t>
      </w:r>
      <w:r w:rsidR="00BC3185">
        <w:rPr>
          <w:color w:val="1D1B11" w:themeColor="background2" w:themeShade="1A"/>
        </w:rPr>
        <w:t xml:space="preserve">commitment </w:t>
      </w:r>
      <w:r w:rsidR="000F7DFC">
        <w:rPr>
          <w:color w:val="1D1B11" w:themeColor="background2" w:themeShade="1A"/>
        </w:rPr>
        <w:t>to the programme,</w:t>
      </w:r>
      <w:r w:rsidR="00BC3185">
        <w:rPr>
          <w:color w:val="1D1B11" w:themeColor="background2" w:themeShade="1A"/>
        </w:rPr>
        <w:t xml:space="preserve"> greater levels of independence </w:t>
      </w:r>
      <w:r w:rsidR="000F7DFC">
        <w:rPr>
          <w:color w:val="1D1B11" w:themeColor="background2" w:themeShade="1A"/>
        </w:rPr>
        <w:t>and</w:t>
      </w:r>
      <w:r w:rsidR="00BC3185">
        <w:rPr>
          <w:color w:val="1D1B11" w:themeColor="background2" w:themeShade="1A"/>
        </w:rPr>
        <w:t xml:space="preserve"> higher levels of personal value and relevance placed on the life skills. </w:t>
      </w:r>
      <w:r w:rsidR="00792720" w:rsidRPr="001C4B5F">
        <w:rPr>
          <w:color w:val="1D1B11" w:themeColor="background2" w:themeShade="1A"/>
        </w:rPr>
        <w:t xml:space="preserve"> </w:t>
      </w:r>
    </w:p>
    <w:p w:rsidR="00B30442" w:rsidRPr="00CB4D0B" w:rsidRDefault="00B30442" w:rsidP="0057436A">
      <w:pPr>
        <w:spacing w:line="480" w:lineRule="auto"/>
        <w:ind w:firstLine="720"/>
        <w:jc w:val="both"/>
        <w:rPr>
          <w:color w:val="1D1B11" w:themeColor="background2" w:themeShade="1A"/>
        </w:rPr>
      </w:pPr>
      <w:r w:rsidRPr="001C4B5F">
        <w:rPr>
          <w:color w:val="1D1B11" w:themeColor="background2" w:themeShade="1A"/>
        </w:rPr>
        <w:t xml:space="preserve">Finally, </w:t>
      </w:r>
      <w:r w:rsidR="00FA01A3">
        <w:rPr>
          <w:color w:val="1D1B11" w:themeColor="background2" w:themeShade="1A"/>
        </w:rPr>
        <w:t xml:space="preserve">the participants of this study acknowledged the importance of adopting an explicit approach to life skill development but </w:t>
      </w:r>
      <w:r w:rsidR="00CB4D0B">
        <w:rPr>
          <w:color w:val="1D1B11" w:themeColor="background2" w:themeShade="1A"/>
        </w:rPr>
        <w:t xml:space="preserve">the </w:t>
      </w:r>
      <w:r w:rsidR="00607C25">
        <w:rPr>
          <w:color w:val="1D1B11" w:themeColor="background2" w:themeShade="1A"/>
        </w:rPr>
        <w:t>age of the participants (e.g</w:t>
      </w:r>
      <w:r w:rsidR="000B13FD">
        <w:rPr>
          <w:color w:val="1D1B11" w:themeColor="background2" w:themeShade="1A"/>
        </w:rPr>
        <w:t xml:space="preserve">., young adolescents), as well as the </w:t>
      </w:r>
      <w:r w:rsidR="00CB4D0B">
        <w:rPr>
          <w:color w:val="1D1B11" w:themeColor="background2" w:themeShade="1A"/>
        </w:rPr>
        <w:t>nature and setting of the programme</w:t>
      </w:r>
      <w:r w:rsidR="000B13FD">
        <w:rPr>
          <w:color w:val="1D1B11" w:themeColor="background2" w:themeShade="1A"/>
        </w:rPr>
        <w:t xml:space="preserve"> </w:t>
      </w:r>
      <w:r w:rsidR="00CB4D0B">
        <w:rPr>
          <w:color w:val="1D1B11" w:themeColor="background2" w:themeShade="1A"/>
        </w:rPr>
        <w:t>may have had some impa</w:t>
      </w:r>
      <w:r w:rsidR="000B13FD">
        <w:rPr>
          <w:color w:val="1D1B11" w:themeColor="background2" w:themeShade="1A"/>
        </w:rPr>
        <w:t>ct on this finding. For example</w:t>
      </w:r>
      <w:r w:rsidR="00CB4D0B">
        <w:rPr>
          <w:color w:val="1D1B11" w:themeColor="background2" w:themeShade="1A"/>
        </w:rPr>
        <w:t xml:space="preserve">, the programme was conducted at the school where children are habitually </w:t>
      </w:r>
      <w:r w:rsidR="00CB4D0B" w:rsidRPr="00CB4D0B">
        <w:rPr>
          <w:i/>
          <w:color w:val="1D1B11" w:themeColor="background2" w:themeShade="1A"/>
        </w:rPr>
        <w:t>taught</w:t>
      </w:r>
      <w:r w:rsidR="00CB4D0B">
        <w:rPr>
          <w:i/>
          <w:color w:val="1D1B11" w:themeColor="background2" w:themeShade="1A"/>
        </w:rPr>
        <w:t xml:space="preserve"> </w:t>
      </w:r>
      <w:r w:rsidR="00CB4D0B" w:rsidRPr="00CB4D0B">
        <w:rPr>
          <w:color w:val="1D1B11" w:themeColor="background2" w:themeShade="1A"/>
        </w:rPr>
        <w:t>and conditioned to learn</w:t>
      </w:r>
      <w:r w:rsidR="00CB4D0B">
        <w:rPr>
          <w:color w:val="1D1B11" w:themeColor="background2" w:themeShade="1A"/>
        </w:rPr>
        <w:t xml:space="preserve"> through a variety of explicit strategies</w:t>
      </w:r>
      <w:r w:rsidR="00CB4D0B">
        <w:rPr>
          <w:i/>
          <w:color w:val="1D1B11" w:themeColor="background2" w:themeShade="1A"/>
        </w:rPr>
        <w:t xml:space="preserve">. </w:t>
      </w:r>
      <w:r w:rsidR="00522CC9">
        <w:rPr>
          <w:color w:val="1D1B11" w:themeColor="background2" w:themeShade="1A"/>
        </w:rPr>
        <w:t>As a result</w:t>
      </w:r>
      <w:r w:rsidR="00CB4D0B">
        <w:rPr>
          <w:color w:val="1D1B11" w:themeColor="background2" w:themeShade="1A"/>
        </w:rPr>
        <w:t>, the findings suggest that physical education contexts may be better suited to adopting and integrating explicit transfer strategies than sport coaching environments. In this vain, it is possible that p</w:t>
      </w:r>
      <w:r w:rsidR="00CB4D0B" w:rsidRPr="001C4B5F">
        <w:rPr>
          <w:color w:val="1D1B11" w:themeColor="background2" w:themeShade="1A"/>
        </w:rPr>
        <w:t xml:space="preserve">hysical </w:t>
      </w:r>
      <w:r w:rsidR="00CB4D0B">
        <w:rPr>
          <w:color w:val="1D1B11" w:themeColor="background2" w:themeShade="1A"/>
        </w:rPr>
        <w:t>e</w:t>
      </w:r>
      <w:r w:rsidR="00CB4D0B" w:rsidRPr="001C4B5F">
        <w:rPr>
          <w:color w:val="1D1B11" w:themeColor="background2" w:themeShade="1A"/>
        </w:rPr>
        <w:t>ducators may be missing opportunities to teach their students important life skills that could be transferred</w:t>
      </w:r>
      <w:r w:rsidR="00CB4D0B">
        <w:rPr>
          <w:color w:val="1D1B11" w:themeColor="background2" w:themeShade="1A"/>
        </w:rPr>
        <w:t xml:space="preserve"> across the curricular. Further research is needed to not only understand the implicit/explicit dichotomy </w:t>
      </w:r>
      <w:r w:rsidR="00CB4D0B" w:rsidRPr="001C4B5F">
        <w:rPr>
          <w:color w:val="1D1B11" w:themeColor="background2" w:themeShade="1A"/>
        </w:rPr>
        <w:t>(Bean et al., 2015; Camiré &amp; Kendellen</w:t>
      </w:r>
      <w:r w:rsidR="00C61BAF">
        <w:rPr>
          <w:color w:val="1D1B11" w:themeColor="background2" w:themeShade="1A"/>
        </w:rPr>
        <w:t>,</w:t>
      </w:r>
      <w:r w:rsidR="00CB4D0B" w:rsidRPr="001C4B5F">
        <w:rPr>
          <w:color w:val="1D1B11" w:themeColor="background2" w:themeShade="1A"/>
        </w:rPr>
        <w:t xml:space="preserve"> 2016) </w:t>
      </w:r>
      <w:r w:rsidR="00CB4D0B">
        <w:rPr>
          <w:color w:val="1D1B11" w:themeColor="background2" w:themeShade="1A"/>
        </w:rPr>
        <w:t xml:space="preserve">but also consider what impact the environment may have </w:t>
      </w:r>
      <w:r w:rsidR="004B7379">
        <w:rPr>
          <w:color w:val="1D1B11" w:themeColor="background2" w:themeShade="1A"/>
        </w:rPr>
        <w:t xml:space="preserve">when adopting an approach. </w:t>
      </w:r>
    </w:p>
    <w:p w:rsidR="00E01567" w:rsidRPr="001C4B5F" w:rsidRDefault="0057436A" w:rsidP="0057436A">
      <w:pPr>
        <w:spacing w:line="480" w:lineRule="auto"/>
        <w:jc w:val="both"/>
        <w:rPr>
          <w:color w:val="1D1B11" w:themeColor="background2" w:themeShade="1A"/>
        </w:rPr>
      </w:pPr>
      <w:r w:rsidRPr="001C4B5F">
        <w:rPr>
          <w:color w:val="1D1B11" w:themeColor="background2" w:themeShade="1A"/>
        </w:rPr>
        <w:tab/>
      </w:r>
      <w:r w:rsidRPr="001C4B5F">
        <w:rPr>
          <w:color w:val="1D1B11" w:themeColor="background2" w:themeShade="1A"/>
        </w:rPr>
        <w:tab/>
      </w:r>
    </w:p>
    <w:p w:rsidR="00292C9B" w:rsidRPr="001C4B5F" w:rsidRDefault="00292C9B" w:rsidP="001F0927">
      <w:pPr>
        <w:spacing w:line="480" w:lineRule="auto"/>
        <w:jc w:val="both"/>
        <w:outlineLvl w:val="0"/>
        <w:rPr>
          <w:b/>
          <w:color w:val="1D1B11" w:themeColor="background2" w:themeShade="1A"/>
        </w:rPr>
      </w:pPr>
      <w:r w:rsidRPr="001C4B5F">
        <w:rPr>
          <w:b/>
          <w:color w:val="1D1B11" w:themeColor="background2" w:themeShade="1A"/>
        </w:rPr>
        <w:t>Limitations</w:t>
      </w:r>
    </w:p>
    <w:p w:rsidR="005F43FF" w:rsidRPr="001C4B5F" w:rsidRDefault="00AC711E" w:rsidP="00C0767B">
      <w:pPr>
        <w:spacing w:line="480" w:lineRule="auto"/>
        <w:jc w:val="both"/>
        <w:rPr>
          <w:color w:val="1D1B11" w:themeColor="background2" w:themeShade="1A"/>
        </w:rPr>
      </w:pPr>
      <w:r>
        <w:rPr>
          <w:color w:val="1D1B11" w:themeColor="background2" w:themeShade="1A"/>
        </w:rPr>
        <w:t>TAP</w:t>
      </w:r>
      <w:r w:rsidR="00292C9B" w:rsidRPr="001C4B5F">
        <w:rPr>
          <w:color w:val="1D1B11" w:themeColor="background2" w:themeShade="1A"/>
        </w:rPr>
        <w:t xml:space="preserve"> had several limitations that </w:t>
      </w:r>
      <w:r w:rsidR="008662A6" w:rsidRPr="001C4B5F">
        <w:rPr>
          <w:color w:val="1D1B11" w:themeColor="background2" w:themeShade="1A"/>
        </w:rPr>
        <w:t>must be noted</w:t>
      </w:r>
      <w:r w:rsidR="00F84065">
        <w:rPr>
          <w:color w:val="1D1B11" w:themeColor="background2" w:themeShade="1A"/>
        </w:rPr>
        <w:t>. W</w:t>
      </w:r>
      <w:r w:rsidR="00292C9B" w:rsidRPr="001C4B5F">
        <w:rPr>
          <w:color w:val="1D1B11" w:themeColor="background2" w:themeShade="1A"/>
        </w:rPr>
        <w:t xml:space="preserve">hilst the results of </w:t>
      </w:r>
      <w:r w:rsidR="00F617D1">
        <w:rPr>
          <w:color w:val="1D1B11" w:themeColor="background2" w:themeShade="1A"/>
        </w:rPr>
        <w:t>the programme</w:t>
      </w:r>
      <w:r w:rsidR="00292C9B" w:rsidRPr="001C4B5F">
        <w:rPr>
          <w:color w:val="1D1B11" w:themeColor="background2" w:themeShade="1A"/>
        </w:rPr>
        <w:t xml:space="preserve"> are </w:t>
      </w:r>
      <w:r w:rsidR="008662A6" w:rsidRPr="001C4B5F">
        <w:rPr>
          <w:color w:val="1D1B11" w:themeColor="background2" w:themeShade="1A"/>
        </w:rPr>
        <w:t>insightful</w:t>
      </w:r>
      <w:r w:rsidR="00292C9B" w:rsidRPr="001C4B5F">
        <w:rPr>
          <w:color w:val="1D1B11" w:themeColor="background2" w:themeShade="1A"/>
        </w:rPr>
        <w:t>, further</w:t>
      </w:r>
      <w:r w:rsidR="00F84065">
        <w:rPr>
          <w:color w:val="1D1B11" w:themeColor="background2" w:themeShade="1A"/>
        </w:rPr>
        <w:t xml:space="preserve"> extensive</w:t>
      </w:r>
      <w:r w:rsidR="00292C9B" w:rsidRPr="001C4B5F">
        <w:rPr>
          <w:color w:val="1D1B11" w:themeColor="background2" w:themeShade="1A"/>
        </w:rPr>
        <w:t xml:space="preserve"> </w:t>
      </w:r>
      <w:r w:rsidR="00F84065">
        <w:rPr>
          <w:color w:val="1D1B11" w:themeColor="background2" w:themeShade="1A"/>
        </w:rPr>
        <w:t>research on transfer is merited. The data collected in this study relied on the participants providing retrospective examples of life skills transfer, which</w:t>
      </w:r>
      <w:r w:rsidR="00292C9B" w:rsidRPr="001C4B5F">
        <w:rPr>
          <w:color w:val="1D1B11" w:themeColor="background2" w:themeShade="1A"/>
        </w:rPr>
        <w:t xml:space="preserve"> </w:t>
      </w:r>
      <w:r w:rsidR="00F84065">
        <w:rPr>
          <w:color w:val="1D1B11" w:themeColor="background2" w:themeShade="1A"/>
        </w:rPr>
        <w:t>may</w:t>
      </w:r>
      <w:r w:rsidR="008662A6" w:rsidRPr="001C4B5F">
        <w:rPr>
          <w:color w:val="1D1B11" w:themeColor="background2" w:themeShade="1A"/>
        </w:rPr>
        <w:t xml:space="preserve"> have been limiting</w:t>
      </w:r>
      <w:r w:rsidR="000B13FD">
        <w:rPr>
          <w:color w:val="1D1B11" w:themeColor="background2" w:themeShade="1A"/>
        </w:rPr>
        <w:t>. Despite a</w:t>
      </w:r>
      <w:r w:rsidR="00292C9B" w:rsidRPr="001C4B5F">
        <w:rPr>
          <w:color w:val="1D1B11" w:themeColor="background2" w:themeShade="1A"/>
        </w:rPr>
        <w:t xml:space="preserve">ll the participants </w:t>
      </w:r>
      <w:r w:rsidR="000B13FD">
        <w:rPr>
          <w:color w:val="1D1B11" w:themeColor="background2" w:themeShade="1A"/>
        </w:rPr>
        <w:t>providing</w:t>
      </w:r>
      <w:r w:rsidR="008662A6" w:rsidRPr="001C4B5F">
        <w:rPr>
          <w:color w:val="1D1B11" w:themeColor="background2" w:themeShade="1A"/>
        </w:rPr>
        <w:t xml:space="preserve"> </w:t>
      </w:r>
      <w:r w:rsidR="000B13FD">
        <w:rPr>
          <w:color w:val="1D1B11" w:themeColor="background2" w:themeShade="1A"/>
        </w:rPr>
        <w:t>examples</w:t>
      </w:r>
      <w:r w:rsidR="008662A6" w:rsidRPr="001C4B5F">
        <w:rPr>
          <w:color w:val="1D1B11" w:themeColor="background2" w:themeShade="1A"/>
        </w:rPr>
        <w:t xml:space="preserve"> of using the</w:t>
      </w:r>
      <w:r w:rsidR="00292C9B" w:rsidRPr="001C4B5F">
        <w:rPr>
          <w:color w:val="1D1B11" w:themeColor="background2" w:themeShade="1A"/>
        </w:rPr>
        <w:t xml:space="preserve"> life skill</w:t>
      </w:r>
      <w:r w:rsidR="008662A6" w:rsidRPr="001C4B5F">
        <w:rPr>
          <w:color w:val="1D1B11" w:themeColor="background2" w:themeShade="1A"/>
        </w:rPr>
        <w:t>s</w:t>
      </w:r>
      <w:r w:rsidR="000B13FD">
        <w:rPr>
          <w:color w:val="1D1B11" w:themeColor="background2" w:themeShade="1A"/>
        </w:rPr>
        <w:t xml:space="preserve"> in the classroom, it does not mean skill use wa</w:t>
      </w:r>
      <w:r>
        <w:rPr>
          <w:color w:val="1D1B11" w:themeColor="background2" w:themeShade="1A"/>
        </w:rPr>
        <w:t xml:space="preserve">s directly linked to TAP, </w:t>
      </w:r>
      <w:r w:rsidR="00F27C93">
        <w:rPr>
          <w:color w:val="1D1B11" w:themeColor="background2" w:themeShade="1A"/>
        </w:rPr>
        <w:t>and</w:t>
      </w:r>
      <w:r w:rsidR="000B13FD">
        <w:rPr>
          <w:color w:val="1D1B11" w:themeColor="background2" w:themeShade="1A"/>
        </w:rPr>
        <w:t xml:space="preserve"> whilst t</w:t>
      </w:r>
      <w:r w:rsidR="008662A6" w:rsidRPr="001C4B5F">
        <w:rPr>
          <w:color w:val="1D1B11" w:themeColor="background2" w:themeShade="1A"/>
        </w:rPr>
        <w:t>he focus groups were an invaluable resource in promoting life skill transfer</w:t>
      </w:r>
      <w:r w:rsidR="000B13FD">
        <w:rPr>
          <w:color w:val="1D1B11" w:themeColor="background2" w:themeShade="1A"/>
        </w:rPr>
        <w:t xml:space="preserve"> and provided </w:t>
      </w:r>
      <w:r w:rsidR="00F27C93">
        <w:rPr>
          <w:color w:val="1D1B11" w:themeColor="background2" w:themeShade="1A"/>
        </w:rPr>
        <w:t>opportunities</w:t>
      </w:r>
      <w:r w:rsidR="000B13FD">
        <w:rPr>
          <w:color w:val="1D1B11" w:themeColor="background2" w:themeShade="1A"/>
        </w:rPr>
        <w:t xml:space="preserve"> to discuss transfer experiences, the participants</w:t>
      </w:r>
      <w:r w:rsidR="00002E1E" w:rsidRPr="001C4B5F">
        <w:rPr>
          <w:color w:val="1D1B11" w:themeColor="background2" w:themeShade="1A"/>
        </w:rPr>
        <w:t xml:space="preserve"> may</w:t>
      </w:r>
      <w:r w:rsidR="008662A6" w:rsidRPr="001C4B5F">
        <w:rPr>
          <w:color w:val="1D1B11" w:themeColor="background2" w:themeShade="1A"/>
        </w:rPr>
        <w:t xml:space="preserve"> have been demonstrating understanding of life skill transfer rather than their own ability to </w:t>
      </w:r>
      <w:r w:rsidR="003867CB" w:rsidRPr="001C4B5F">
        <w:rPr>
          <w:color w:val="1D1B11" w:themeColor="background2" w:themeShade="1A"/>
        </w:rPr>
        <w:t>apply</w:t>
      </w:r>
      <w:r w:rsidR="008662A6" w:rsidRPr="001C4B5F">
        <w:rPr>
          <w:color w:val="1D1B11" w:themeColor="background2" w:themeShade="1A"/>
        </w:rPr>
        <w:t xml:space="preserve"> the skill</w:t>
      </w:r>
      <w:r w:rsidR="00002E1E" w:rsidRPr="001C4B5F">
        <w:rPr>
          <w:color w:val="1D1B11" w:themeColor="background2" w:themeShade="1A"/>
        </w:rPr>
        <w:t xml:space="preserve"> during the interviews</w:t>
      </w:r>
      <w:r w:rsidR="008662A6" w:rsidRPr="001C4B5F">
        <w:rPr>
          <w:color w:val="1D1B11" w:themeColor="background2" w:themeShade="1A"/>
        </w:rPr>
        <w:t xml:space="preserve">. </w:t>
      </w:r>
    </w:p>
    <w:p w:rsidR="00E94BB1" w:rsidRPr="001C4B5F" w:rsidRDefault="00B2600B" w:rsidP="00B2600B">
      <w:pPr>
        <w:spacing w:line="480" w:lineRule="auto"/>
        <w:ind w:firstLine="720"/>
        <w:jc w:val="both"/>
        <w:rPr>
          <w:color w:val="1D1B11" w:themeColor="background2" w:themeShade="1A"/>
        </w:rPr>
      </w:pPr>
      <w:r w:rsidRPr="001C4B5F">
        <w:rPr>
          <w:color w:val="1D1B11" w:themeColor="background2" w:themeShade="1A"/>
        </w:rPr>
        <w:t>T</w:t>
      </w:r>
      <w:r w:rsidR="009712A8" w:rsidRPr="001C4B5F">
        <w:rPr>
          <w:color w:val="1D1B11" w:themeColor="background2" w:themeShade="1A"/>
        </w:rPr>
        <w:t>his study adopted a fully explicit teaching approach to life skill learning and transfer. The findings indicate that this approach appeared to be effectiv</w:t>
      </w:r>
      <w:r w:rsidR="005740F8">
        <w:rPr>
          <w:color w:val="1D1B11" w:themeColor="background2" w:themeShade="1A"/>
        </w:rPr>
        <w:t>e, possibly due to the school context</w:t>
      </w:r>
      <w:r w:rsidR="0021138E">
        <w:rPr>
          <w:color w:val="1D1B11" w:themeColor="background2" w:themeShade="1A"/>
        </w:rPr>
        <w:t xml:space="preserve"> in which the programme took place.</w:t>
      </w:r>
      <w:r w:rsidR="009712A8" w:rsidRPr="001C4B5F">
        <w:rPr>
          <w:color w:val="1D1B11" w:themeColor="background2" w:themeShade="1A"/>
        </w:rPr>
        <w:t xml:space="preserve"> </w:t>
      </w:r>
      <w:r w:rsidR="00A26B56" w:rsidRPr="001C4B5F">
        <w:rPr>
          <w:color w:val="1D1B11" w:themeColor="background2" w:themeShade="1A"/>
        </w:rPr>
        <w:t xml:space="preserve">Yet, recent recommendations suggest using a combination of both approaches to maximise life skill learning (Bean et al., 2015; Turnnidge et al., 2014). </w:t>
      </w:r>
      <w:r w:rsidR="0021138E">
        <w:rPr>
          <w:color w:val="1D1B11" w:themeColor="background2" w:themeShade="1A"/>
        </w:rPr>
        <w:t xml:space="preserve">More recently, Bean and colleagues (2017) have proposed the use of </w:t>
      </w:r>
      <w:r w:rsidR="00F27C93">
        <w:rPr>
          <w:color w:val="1D1B11" w:themeColor="background2" w:themeShade="1A"/>
        </w:rPr>
        <w:t>an</w:t>
      </w:r>
      <w:r w:rsidR="0021138E">
        <w:rPr>
          <w:color w:val="1D1B11" w:themeColor="background2" w:themeShade="1A"/>
        </w:rPr>
        <w:t xml:space="preserve"> implicit/ explicit continuum in life skill programmes. </w:t>
      </w:r>
      <w:r w:rsidR="00522CC9">
        <w:rPr>
          <w:color w:val="1D1B11" w:themeColor="background2" w:themeShade="1A"/>
        </w:rPr>
        <w:t>For that reason</w:t>
      </w:r>
      <w:r w:rsidR="00A26B56" w:rsidRPr="001C4B5F">
        <w:rPr>
          <w:color w:val="1D1B11" w:themeColor="background2" w:themeShade="1A"/>
        </w:rPr>
        <w:t>, future studies are needed to determine the optimal balance between these approaches (</w:t>
      </w:r>
      <w:r w:rsidR="00684383">
        <w:rPr>
          <w:color w:val="1D1B11" w:themeColor="background2" w:themeShade="1A"/>
        </w:rPr>
        <w:t xml:space="preserve">Bean et al., 2018; </w:t>
      </w:r>
      <w:r w:rsidR="00A26B56" w:rsidRPr="001C4B5F">
        <w:rPr>
          <w:color w:val="1D1B11" w:themeColor="background2" w:themeShade="1A"/>
        </w:rPr>
        <w:t>Bean et al., 2015; Camiré &amp; Kendellen 2016</w:t>
      </w:r>
      <w:r w:rsidRPr="001C4B5F">
        <w:rPr>
          <w:color w:val="1D1B11" w:themeColor="background2" w:themeShade="1A"/>
        </w:rPr>
        <w:t xml:space="preserve">) </w:t>
      </w:r>
      <w:r w:rsidR="0021138E">
        <w:rPr>
          <w:color w:val="1D1B11" w:themeColor="background2" w:themeShade="1A"/>
        </w:rPr>
        <w:t>with various populations in different contexts.</w:t>
      </w:r>
    </w:p>
    <w:p w:rsidR="00180FB8" w:rsidRDefault="00180FB8" w:rsidP="00180FB8">
      <w:pPr>
        <w:spacing w:line="480" w:lineRule="auto"/>
        <w:jc w:val="both"/>
        <w:rPr>
          <w:color w:val="000000" w:themeColor="text1"/>
        </w:rPr>
      </w:pPr>
    </w:p>
    <w:p w:rsidR="006749DC" w:rsidRPr="002E4A01" w:rsidRDefault="006749DC" w:rsidP="001F0927">
      <w:pPr>
        <w:spacing w:line="480" w:lineRule="auto"/>
        <w:jc w:val="both"/>
        <w:outlineLvl w:val="0"/>
        <w:rPr>
          <w:b/>
          <w:i/>
        </w:rPr>
      </w:pPr>
      <w:r w:rsidRPr="004C42E2">
        <w:rPr>
          <w:b/>
          <w:i/>
        </w:rPr>
        <w:t>References</w:t>
      </w:r>
    </w:p>
    <w:p w:rsidR="007E0761" w:rsidRPr="004C25BA" w:rsidRDefault="00AC711E" w:rsidP="001F0927">
      <w:pPr>
        <w:spacing w:line="480" w:lineRule="auto"/>
        <w:jc w:val="both"/>
        <w:outlineLvl w:val="0"/>
      </w:pPr>
      <w:r>
        <w:t xml:space="preserve">Allen, G., Rhind, D., and Koshy, V. 2015. </w:t>
      </w:r>
    </w:p>
    <w:p w:rsidR="006F250A" w:rsidRDefault="006F250A" w:rsidP="006F250A">
      <w:pPr>
        <w:spacing w:line="480" w:lineRule="auto"/>
        <w:jc w:val="both"/>
      </w:pPr>
    </w:p>
    <w:p w:rsidR="003D477F" w:rsidRDefault="00507B1E" w:rsidP="006F250A">
      <w:pPr>
        <w:spacing w:line="480" w:lineRule="auto"/>
        <w:jc w:val="both"/>
      </w:pPr>
      <w:r>
        <w:t>Bean, C.N., and</w:t>
      </w:r>
      <w:r w:rsidR="00C60699">
        <w:t xml:space="preserve"> T. Forneris. 2017</w:t>
      </w:r>
      <w:r w:rsidR="006F250A">
        <w:t xml:space="preserve">. Is Life Skill Development a By-Product of Sport </w:t>
      </w:r>
      <w:r w:rsidR="00F27C93">
        <w:t>Participation</w:t>
      </w:r>
      <w:r w:rsidR="006F250A">
        <w:t xml:space="preserve">? Perceptions of Youth Sport Coaches. </w:t>
      </w:r>
      <w:r w:rsidR="006F250A">
        <w:rPr>
          <w:i/>
        </w:rPr>
        <w:t xml:space="preserve">Journal of Applied Sport </w:t>
      </w:r>
      <w:r w:rsidR="00C60699">
        <w:rPr>
          <w:i/>
        </w:rPr>
        <w:t>Psychology</w:t>
      </w:r>
      <w:r w:rsidR="00F27C93">
        <w:rPr>
          <w:i/>
        </w:rPr>
        <w:t xml:space="preserve"> </w:t>
      </w:r>
      <w:r w:rsidR="00F27C93">
        <w:t>29</w:t>
      </w:r>
      <w:r w:rsidR="00C60699">
        <w:t xml:space="preserve"> (2):</w:t>
      </w:r>
      <w:r w:rsidR="006F250A">
        <w:t xml:space="preserve"> 234-250.</w:t>
      </w:r>
    </w:p>
    <w:p w:rsidR="006F250A" w:rsidRDefault="006F250A" w:rsidP="006F250A">
      <w:pPr>
        <w:spacing w:line="480" w:lineRule="auto"/>
        <w:jc w:val="both"/>
      </w:pPr>
    </w:p>
    <w:p w:rsidR="00E94BB1" w:rsidRDefault="00C60699" w:rsidP="00E22C93">
      <w:pPr>
        <w:spacing w:line="480" w:lineRule="auto"/>
        <w:jc w:val="both"/>
      </w:pPr>
      <w:r>
        <w:t>Bean, C.N., and T. Forneris. 2016</w:t>
      </w:r>
      <w:r w:rsidR="00E94BB1">
        <w:t xml:space="preserve">. Examining the importance of intentionally structuring the youth sport context to facilitate positive youth development. </w:t>
      </w:r>
      <w:r w:rsidR="00E94BB1">
        <w:rPr>
          <w:i/>
        </w:rPr>
        <w:t>Jour</w:t>
      </w:r>
      <w:r>
        <w:rPr>
          <w:i/>
        </w:rPr>
        <w:t>nal of Applied Sport Psychology</w:t>
      </w:r>
      <w:r w:rsidR="00E94BB1">
        <w:rPr>
          <w:i/>
        </w:rPr>
        <w:t xml:space="preserve"> </w:t>
      </w:r>
      <w:r w:rsidR="00E94BB1" w:rsidRPr="00C60699">
        <w:t>28</w:t>
      </w:r>
      <w:r>
        <w:t xml:space="preserve"> (4):</w:t>
      </w:r>
      <w:r w:rsidR="00E94BB1">
        <w:t xml:space="preserve"> 410-425.</w:t>
      </w:r>
    </w:p>
    <w:p w:rsidR="00E94BB1" w:rsidRDefault="00E94BB1" w:rsidP="00E22C93">
      <w:pPr>
        <w:spacing w:line="480" w:lineRule="auto"/>
        <w:jc w:val="both"/>
      </w:pPr>
      <w:r>
        <w:t xml:space="preserve"> </w:t>
      </w:r>
    </w:p>
    <w:p w:rsidR="007E0761" w:rsidRPr="00335D86" w:rsidRDefault="004C25BA" w:rsidP="00E22C93">
      <w:pPr>
        <w:spacing w:line="480" w:lineRule="auto"/>
        <w:jc w:val="both"/>
        <w:rPr>
          <w:i/>
        </w:rPr>
      </w:pPr>
      <w:r>
        <w:t xml:space="preserve">Bean, C.N., </w:t>
      </w:r>
      <w:r w:rsidR="00C60699">
        <w:t>K. Kendellen, K, and T. Forneris. 2015</w:t>
      </w:r>
      <w:r w:rsidR="00335D86">
        <w:t xml:space="preserve">. Moving beyond the gym: Exploring life skill transfer within a female physical activity-based life skills program. </w:t>
      </w:r>
      <w:r w:rsidR="00335D86">
        <w:rPr>
          <w:i/>
        </w:rPr>
        <w:t>Jour</w:t>
      </w:r>
      <w:r w:rsidR="00C60699">
        <w:rPr>
          <w:i/>
        </w:rPr>
        <w:t>nal of Applied Sport Psychology</w:t>
      </w:r>
      <w:r w:rsidR="007D5E16">
        <w:rPr>
          <w:i/>
        </w:rPr>
        <w:t xml:space="preserve"> </w:t>
      </w:r>
      <w:r w:rsidR="007D5E16" w:rsidRPr="00C60699">
        <w:t>28</w:t>
      </w:r>
      <w:r w:rsidR="00C60699">
        <w:t xml:space="preserve"> (3):</w:t>
      </w:r>
      <w:r w:rsidR="007D5E16">
        <w:t xml:space="preserve"> 274-290.</w:t>
      </w:r>
      <w:r w:rsidR="00335D86">
        <w:rPr>
          <w:i/>
        </w:rPr>
        <w:t xml:space="preserve"> </w:t>
      </w:r>
    </w:p>
    <w:p w:rsidR="003D477F" w:rsidRDefault="003D477F" w:rsidP="00E22C93">
      <w:pPr>
        <w:spacing w:line="480" w:lineRule="auto"/>
        <w:jc w:val="both"/>
      </w:pPr>
    </w:p>
    <w:p w:rsidR="006F66DC" w:rsidRPr="006F66DC" w:rsidRDefault="004231BB" w:rsidP="006F66DC">
      <w:pPr>
        <w:spacing w:line="480" w:lineRule="auto"/>
        <w:jc w:val="both"/>
      </w:pPr>
      <w:r>
        <w:t xml:space="preserve">Bean, C.N., </w:t>
      </w:r>
      <w:r w:rsidR="00C60699">
        <w:t>S. Kramers., T Forneris, and</w:t>
      </w:r>
      <w:r>
        <w:t xml:space="preserve"> </w:t>
      </w:r>
      <w:r w:rsidR="00C60699">
        <w:t>M. Camiré. 2018</w:t>
      </w:r>
      <w:r>
        <w:t xml:space="preserve">. The implicit/explicit continuum of life skills development and transfer. </w:t>
      </w:r>
      <w:r>
        <w:rPr>
          <w:i/>
        </w:rPr>
        <w:t xml:space="preserve">Quest, </w:t>
      </w:r>
      <w:r>
        <w:t>DOI:</w:t>
      </w:r>
      <w:r w:rsidR="006F66DC">
        <w:t xml:space="preserve"> </w:t>
      </w:r>
      <w:hyperlink r:id="rId8" w:history="1">
        <w:r w:rsidR="006F66DC" w:rsidRPr="006F66DC">
          <w:rPr>
            <w:rStyle w:val="Hyperlink"/>
          </w:rPr>
          <w:t>10.1080/00336297.2018.1451348</w:t>
        </w:r>
      </w:hyperlink>
    </w:p>
    <w:p w:rsidR="004231BB" w:rsidRPr="004231BB" w:rsidRDefault="004231BB" w:rsidP="00E22C93">
      <w:pPr>
        <w:spacing w:line="480" w:lineRule="auto"/>
        <w:jc w:val="both"/>
      </w:pPr>
    </w:p>
    <w:p w:rsidR="001E7C6C" w:rsidRPr="00FA7980" w:rsidRDefault="001E7C6C" w:rsidP="001E7C6C">
      <w:pPr>
        <w:spacing w:line="480" w:lineRule="auto"/>
        <w:jc w:val="both"/>
        <w:rPr>
          <w:i/>
        </w:rPr>
      </w:pPr>
      <w:r>
        <w:t xml:space="preserve">Braun, V, and Clarke, V. 2013. </w:t>
      </w:r>
      <w:r w:rsidRPr="00FA7980">
        <w:rPr>
          <w:i/>
        </w:rPr>
        <w:t>Successful Qualitative Research: a practical guide for beginners</w:t>
      </w:r>
      <w:r>
        <w:t>. London, UK: Sage.</w:t>
      </w:r>
    </w:p>
    <w:p w:rsidR="00175AF1" w:rsidRPr="004C42E2" w:rsidRDefault="00175AF1" w:rsidP="00E22C93">
      <w:pPr>
        <w:spacing w:line="480" w:lineRule="auto"/>
        <w:jc w:val="both"/>
      </w:pPr>
    </w:p>
    <w:p w:rsidR="008425E7" w:rsidRPr="00D047E4" w:rsidRDefault="00175AF1" w:rsidP="00E22C93">
      <w:pPr>
        <w:spacing w:line="480" w:lineRule="auto"/>
        <w:jc w:val="both"/>
        <w:rPr>
          <w:color w:val="000000"/>
        </w:rPr>
      </w:pPr>
      <w:r w:rsidRPr="004C42E2">
        <w:t>Camiré</w:t>
      </w:r>
      <w:r w:rsidR="00C60699">
        <w:t>, M., and</w:t>
      </w:r>
      <w:r>
        <w:t xml:space="preserve"> </w:t>
      </w:r>
      <w:r w:rsidR="00C60699">
        <w:t xml:space="preserve">P. </w:t>
      </w:r>
      <w:r>
        <w:t>Trudel</w:t>
      </w:r>
      <w:r w:rsidR="00C60699">
        <w:t>. 2010.</w:t>
      </w:r>
      <w:r w:rsidR="00D047E4">
        <w:t xml:space="preserve"> High school athletes’ perspectives on character development through sport participation. </w:t>
      </w:r>
      <w:r w:rsidR="00D047E4">
        <w:rPr>
          <w:i/>
        </w:rPr>
        <w:t xml:space="preserve">Physical Education and Sport Pedagogy, </w:t>
      </w:r>
      <w:r w:rsidR="00D047E4" w:rsidRPr="00C60699">
        <w:t>15</w:t>
      </w:r>
      <w:r w:rsidR="00C60699">
        <w:t>:</w:t>
      </w:r>
      <w:r w:rsidR="00D047E4" w:rsidRPr="00C60699">
        <w:t xml:space="preserve"> 193-207.</w:t>
      </w:r>
    </w:p>
    <w:p w:rsidR="00175AF1" w:rsidRDefault="00175AF1" w:rsidP="00E22C93">
      <w:pPr>
        <w:spacing w:line="480" w:lineRule="auto"/>
        <w:jc w:val="both"/>
        <w:rPr>
          <w:color w:val="000000"/>
        </w:rPr>
      </w:pPr>
    </w:p>
    <w:p w:rsidR="007E0761" w:rsidRPr="00D047E4" w:rsidRDefault="00D047E4" w:rsidP="00E22C93">
      <w:pPr>
        <w:spacing w:line="480" w:lineRule="auto"/>
        <w:jc w:val="both"/>
      </w:pPr>
      <w:r>
        <w:rPr>
          <w:color w:val="000000"/>
        </w:rPr>
        <w:t>Camiré, M</w:t>
      </w:r>
      <w:r w:rsidR="008425E7" w:rsidRPr="004C42E2">
        <w:rPr>
          <w:color w:val="000000"/>
        </w:rPr>
        <w:t xml:space="preserve">., </w:t>
      </w:r>
      <w:r w:rsidR="00C60699">
        <w:rPr>
          <w:color w:val="000000"/>
        </w:rPr>
        <w:t xml:space="preserve">P. Trudel, and T. Forneris. </w:t>
      </w:r>
      <w:r w:rsidR="008425E7" w:rsidRPr="004C42E2">
        <w:rPr>
          <w:color w:val="000000"/>
        </w:rPr>
        <w:t>2009</w:t>
      </w:r>
      <w:r>
        <w:rPr>
          <w:color w:val="000000"/>
        </w:rPr>
        <w:t xml:space="preserve">. High school athletes’ perceptions on support, communication, negotiation and life skill development. </w:t>
      </w:r>
      <w:r>
        <w:rPr>
          <w:i/>
          <w:color w:val="000000"/>
        </w:rPr>
        <w:t xml:space="preserve">Qualitative Research in Sport and Exercise, </w:t>
      </w:r>
      <w:r w:rsidRPr="00C60699">
        <w:rPr>
          <w:color w:val="000000"/>
        </w:rPr>
        <w:t>1</w:t>
      </w:r>
      <w:r w:rsidR="00C60699">
        <w:rPr>
          <w:color w:val="000000"/>
        </w:rPr>
        <w:t>:</w:t>
      </w:r>
      <w:r w:rsidRPr="00C60699">
        <w:rPr>
          <w:color w:val="000000"/>
        </w:rPr>
        <w:t xml:space="preserve"> 72</w:t>
      </w:r>
      <w:r>
        <w:rPr>
          <w:color w:val="000000"/>
        </w:rPr>
        <w:t>-88.</w:t>
      </w:r>
    </w:p>
    <w:p w:rsidR="00175AF1" w:rsidRDefault="00175AF1" w:rsidP="00E22C93">
      <w:pPr>
        <w:spacing w:line="480" w:lineRule="auto"/>
        <w:jc w:val="both"/>
      </w:pPr>
    </w:p>
    <w:p w:rsidR="007E0761" w:rsidRPr="00D047E4" w:rsidRDefault="00D047E4" w:rsidP="00E22C93">
      <w:pPr>
        <w:spacing w:line="480" w:lineRule="auto"/>
        <w:jc w:val="both"/>
      </w:pPr>
      <w:r>
        <w:t>Camiré</w:t>
      </w:r>
      <w:r w:rsidR="007E0761" w:rsidRPr="004C42E2">
        <w:t>,</w:t>
      </w:r>
      <w:r>
        <w:t xml:space="preserve"> </w:t>
      </w:r>
      <w:r>
        <w:rPr>
          <w:color w:val="000000"/>
        </w:rPr>
        <w:t>M</w:t>
      </w:r>
      <w:r w:rsidR="00C60699">
        <w:rPr>
          <w:color w:val="000000"/>
        </w:rPr>
        <w:t>., P. Trudel, and T. Forneris</w:t>
      </w:r>
      <w:r>
        <w:rPr>
          <w:color w:val="000000"/>
        </w:rPr>
        <w:t xml:space="preserve">. </w:t>
      </w:r>
      <w:r w:rsidR="007E0761" w:rsidRPr="004C42E2">
        <w:t>2012</w:t>
      </w:r>
      <w:r>
        <w:t xml:space="preserve">. Coaching and transferring life skills: Philosophies and strategies used by model high school coaches. </w:t>
      </w:r>
      <w:r>
        <w:rPr>
          <w:i/>
        </w:rPr>
        <w:t xml:space="preserve">The Sport psychologist, </w:t>
      </w:r>
      <w:r w:rsidRPr="00C60699">
        <w:t>26</w:t>
      </w:r>
      <w:r w:rsidR="00C60699">
        <w:t>:</w:t>
      </w:r>
      <w:r w:rsidRPr="00C60699">
        <w:t xml:space="preserve"> 243-</w:t>
      </w:r>
      <w:r>
        <w:t>260.</w:t>
      </w:r>
    </w:p>
    <w:p w:rsidR="00D6760B" w:rsidRDefault="00D6760B" w:rsidP="00E22C93">
      <w:pPr>
        <w:spacing w:line="480" w:lineRule="auto"/>
        <w:jc w:val="both"/>
      </w:pPr>
    </w:p>
    <w:p w:rsidR="00175AF1" w:rsidRPr="004C42E2" w:rsidRDefault="00D047E4" w:rsidP="00E22C93">
      <w:pPr>
        <w:spacing w:line="480" w:lineRule="auto"/>
        <w:jc w:val="both"/>
      </w:pPr>
      <w:r>
        <w:t>Camiré</w:t>
      </w:r>
      <w:r w:rsidR="00175AF1">
        <w:t>,</w:t>
      </w:r>
      <w:r w:rsidR="004836EA">
        <w:t xml:space="preserve"> M., and K. Kendellen. </w:t>
      </w:r>
      <w:r w:rsidR="00175AF1">
        <w:t>2016</w:t>
      </w:r>
      <w:r>
        <w:t>.</w:t>
      </w:r>
      <w:r w:rsidR="00943F78">
        <w:t xml:space="preserve"> </w:t>
      </w:r>
      <w:r w:rsidR="006B3444">
        <w:t>Coaching for positive youth de</w:t>
      </w:r>
      <w:r w:rsidR="004836EA">
        <w:t xml:space="preserve">velopment in high school sport. In </w:t>
      </w:r>
      <w:r w:rsidR="004836EA" w:rsidRPr="006B3444">
        <w:rPr>
          <w:i/>
        </w:rPr>
        <w:t>Positive youth development through sport</w:t>
      </w:r>
      <w:r w:rsidR="004836EA">
        <w:rPr>
          <w:i/>
        </w:rPr>
        <w:t>,</w:t>
      </w:r>
      <w:r w:rsidR="004836EA" w:rsidRPr="006B3444">
        <w:rPr>
          <w:i/>
        </w:rPr>
        <w:t xml:space="preserve"> </w:t>
      </w:r>
      <w:r w:rsidR="004836EA">
        <w:t xml:space="preserve">edited by Nicholas L. Holt, </w:t>
      </w:r>
      <w:r w:rsidR="006B3444">
        <w:t>126-136</w:t>
      </w:r>
      <w:r w:rsidR="004836EA">
        <w:t>. Abingdon</w:t>
      </w:r>
      <w:r w:rsidR="008B761C">
        <w:t>: Routledge.</w:t>
      </w:r>
    </w:p>
    <w:p w:rsidR="00373459" w:rsidRPr="00373459" w:rsidRDefault="00373459" w:rsidP="00E22C93">
      <w:pPr>
        <w:spacing w:line="480" w:lineRule="auto"/>
        <w:jc w:val="both"/>
      </w:pPr>
    </w:p>
    <w:p w:rsidR="006028CD" w:rsidRPr="006028CD" w:rsidRDefault="00362499" w:rsidP="00E22C93">
      <w:pPr>
        <w:spacing w:line="480" w:lineRule="auto"/>
        <w:jc w:val="both"/>
      </w:pPr>
      <w:r>
        <w:t>Chinkov</w:t>
      </w:r>
      <w:r w:rsidR="004836EA">
        <w:t xml:space="preserve">, A.E, and N.L. </w:t>
      </w:r>
      <w:r>
        <w:t>Holt</w:t>
      </w:r>
      <w:r w:rsidR="004836EA">
        <w:t>. 2015</w:t>
      </w:r>
      <w:r w:rsidR="00022D89">
        <w:t xml:space="preserve">. Implicit transfer of life skills through participation in Brazilian Jiu-Jitsu. </w:t>
      </w:r>
      <w:r w:rsidR="00022D89">
        <w:rPr>
          <w:i/>
        </w:rPr>
        <w:t>Jou</w:t>
      </w:r>
      <w:r w:rsidR="004836EA">
        <w:rPr>
          <w:i/>
        </w:rPr>
        <w:t>rnal of Applied Sport Psychology</w:t>
      </w:r>
      <w:r w:rsidR="00022D89">
        <w:rPr>
          <w:i/>
        </w:rPr>
        <w:t xml:space="preserve"> </w:t>
      </w:r>
      <w:r w:rsidR="007D5E16" w:rsidRPr="004836EA">
        <w:t>28</w:t>
      </w:r>
      <w:r w:rsidR="004836EA">
        <w:t xml:space="preserve"> (2): </w:t>
      </w:r>
      <w:r w:rsidR="007D5E16">
        <w:t>139-153.</w:t>
      </w:r>
    </w:p>
    <w:p w:rsidR="006028CD" w:rsidRPr="006028CD" w:rsidRDefault="006028CD" w:rsidP="00E22C93">
      <w:pPr>
        <w:spacing w:line="480" w:lineRule="auto"/>
        <w:jc w:val="both"/>
      </w:pPr>
      <w:r w:rsidRPr="006028CD">
        <w:t>Danish, S.J</w:t>
      </w:r>
      <w:r>
        <w:t>. 2002.</w:t>
      </w:r>
      <w:r w:rsidRPr="006028CD">
        <w:t xml:space="preserve"> </w:t>
      </w:r>
      <w:r w:rsidRPr="006028CD">
        <w:rPr>
          <w:i/>
        </w:rPr>
        <w:t>SUPER (Sports United to Promote Education and Recreation) program leader manual.</w:t>
      </w:r>
      <w:r w:rsidR="00B95356">
        <w:t xml:space="preserve"> </w:t>
      </w:r>
      <w:r w:rsidR="004836EA">
        <w:t>3</w:t>
      </w:r>
      <w:r w:rsidR="004836EA" w:rsidRPr="004836EA">
        <w:rPr>
          <w:vertAlign w:val="superscript"/>
        </w:rPr>
        <w:t>rd</w:t>
      </w:r>
      <w:r w:rsidR="004836EA">
        <w:t xml:space="preserve"> ed. </w:t>
      </w:r>
      <w:r w:rsidR="00B95356">
        <w:t xml:space="preserve">Richmond, </w:t>
      </w:r>
      <w:r w:rsidRPr="006028CD">
        <w:t>VA: Virginia Commonwealth University. Life Skills Center.</w:t>
      </w:r>
    </w:p>
    <w:p w:rsidR="00A868FC" w:rsidRDefault="00A868FC" w:rsidP="00E22C93">
      <w:pPr>
        <w:spacing w:line="480" w:lineRule="auto"/>
        <w:jc w:val="both"/>
      </w:pPr>
    </w:p>
    <w:p w:rsidR="006B141B" w:rsidRPr="006B141B" w:rsidRDefault="006B141B" w:rsidP="00E22C93">
      <w:pPr>
        <w:spacing w:line="480" w:lineRule="auto"/>
        <w:jc w:val="both"/>
      </w:pPr>
      <w:r w:rsidRPr="006B141B">
        <w:t xml:space="preserve">Danish. S., </w:t>
      </w:r>
      <w:r w:rsidR="004836EA">
        <w:t xml:space="preserve">T. </w:t>
      </w:r>
      <w:r w:rsidRPr="006B141B">
        <w:t>Forneris</w:t>
      </w:r>
      <w:r w:rsidR="004836EA">
        <w:t>., K. Hodge, and I. Heke. 2004</w:t>
      </w:r>
      <w:r>
        <w:t>.</w:t>
      </w:r>
      <w:r w:rsidRPr="006B141B">
        <w:t xml:space="preserve"> Enhancing Youth Development through Sport. </w:t>
      </w:r>
      <w:r w:rsidRPr="006B141B">
        <w:rPr>
          <w:i/>
        </w:rPr>
        <w:t xml:space="preserve">World Leisure Journal, </w:t>
      </w:r>
      <w:r w:rsidRPr="004836EA">
        <w:t>46</w:t>
      </w:r>
      <w:r w:rsidR="004836EA">
        <w:t xml:space="preserve"> (3):</w:t>
      </w:r>
      <w:r>
        <w:t xml:space="preserve"> </w:t>
      </w:r>
      <w:r w:rsidRPr="006B141B">
        <w:t>38-49.</w:t>
      </w:r>
    </w:p>
    <w:p w:rsidR="00A868FC" w:rsidRDefault="00A868FC" w:rsidP="00E22C93">
      <w:pPr>
        <w:spacing w:line="480" w:lineRule="auto"/>
        <w:jc w:val="both"/>
      </w:pPr>
    </w:p>
    <w:p w:rsidR="00A868FC" w:rsidRDefault="00A868FC" w:rsidP="00E22C93">
      <w:pPr>
        <w:spacing w:line="480" w:lineRule="auto"/>
        <w:jc w:val="both"/>
      </w:pPr>
      <w:r w:rsidRPr="004C42E2">
        <w:t>Fraser-Thomas</w:t>
      </w:r>
      <w:r w:rsidR="0036320E">
        <w:t xml:space="preserve">, J., </w:t>
      </w:r>
      <w:r w:rsidR="004836EA">
        <w:t xml:space="preserve">J. Côté, and J. Deakin. </w:t>
      </w:r>
      <w:r w:rsidRPr="004C42E2">
        <w:t>2005</w:t>
      </w:r>
      <w:r w:rsidR="0036320E">
        <w:t xml:space="preserve">. Youth sport programs: An avenue to foster positive youth development. </w:t>
      </w:r>
      <w:r w:rsidR="0036320E">
        <w:rPr>
          <w:i/>
        </w:rPr>
        <w:t xml:space="preserve">Physical Education and Sport Pedagogy, </w:t>
      </w:r>
      <w:r w:rsidR="0036320E" w:rsidRPr="004836EA">
        <w:t>10</w:t>
      </w:r>
      <w:r w:rsidR="004836EA">
        <w:t xml:space="preserve">: </w:t>
      </w:r>
      <w:r w:rsidR="0036320E" w:rsidRPr="004836EA">
        <w:t>19-</w:t>
      </w:r>
      <w:r w:rsidR="0036320E">
        <w:t>40.</w:t>
      </w:r>
    </w:p>
    <w:p w:rsidR="0036320E" w:rsidRPr="0036320E" w:rsidRDefault="0036320E" w:rsidP="00E22C93">
      <w:pPr>
        <w:spacing w:line="480" w:lineRule="auto"/>
        <w:jc w:val="both"/>
      </w:pPr>
    </w:p>
    <w:p w:rsidR="006749DC" w:rsidRPr="004C42E2" w:rsidRDefault="006749DC" w:rsidP="00E22C93">
      <w:pPr>
        <w:spacing w:line="480" w:lineRule="auto"/>
        <w:jc w:val="both"/>
      </w:pPr>
      <w:r w:rsidRPr="004C42E2">
        <w:t>Gould</w:t>
      </w:r>
      <w:r w:rsidR="004836EA">
        <w:t>, D., and S.</w:t>
      </w:r>
      <w:r w:rsidRPr="004C42E2">
        <w:t xml:space="preserve"> Carson</w:t>
      </w:r>
      <w:r w:rsidR="00D047E4">
        <w:t>.</w:t>
      </w:r>
      <w:r w:rsidR="004836EA">
        <w:t xml:space="preserve"> 2008</w:t>
      </w:r>
      <w:r w:rsidR="00D047E4">
        <w:t>.</w:t>
      </w:r>
      <w:r w:rsidRPr="004C42E2">
        <w:t xml:space="preserve"> Life ski</w:t>
      </w:r>
      <w:r w:rsidR="00D047E4">
        <w:t>lls development through sport: C</w:t>
      </w:r>
      <w:r w:rsidRPr="004C42E2">
        <w:t xml:space="preserve">urrent status and future directions. </w:t>
      </w:r>
      <w:r w:rsidRPr="004C42E2">
        <w:rPr>
          <w:i/>
        </w:rPr>
        <w:t>International Review of Sport and Exercise Psychology</w:t>
      </w:r>
      <w:r w:rsidR="002E4A01">
        <w:t xml:space="preserve">, </w:t>
      </w:r>
      <w:r w:rsidR="002E4A01" w:rsidRPr="004836EA">
        <w:t>1</w:t>
      </w:r>
      <w:r w:rsidR="004836EA">
        <w:t xml:space="preserve">: </w:t>
      </w:r>
      <w:r w:rsidRPr="004836EA">
        <w:t>58-</w:t>
      </w:r>
      <w:r w:rsidRPr="004C42E2">
        <w:t>78.</w:t>
      </w:r>
    </w:p>
    <w:p w:rsidR="002E4B00" w:rsidRDefault="002E4B00" w:rsidP="00E22C93">
      <w:pPr>
        <w:spacing w:line="480" w:lineRule="auto"/>
        <w:jc w:val="both"/>
      </w:pPr>
    </w:p>
    <w:p w:rsidR="00A868FC" w:rsidRDefault="00A868FC" w:rsidP="00E22C93">
      <w:pPr>
        <w:spacing w:line="480" w:lineRule="auto"/>
        <w:jc w:val="both"/>
      </w:pPr>
      <w:r>
        <w:t xml:space="preserve">Hellison, </w:t>
      </w:r>
      <w:r w:rsidR="00F85416">
        <w:t>D. 2003</w:t>
      </w:r>
      <w:r w:rsidR="0036320E">
        <w:t xml:space="preserve">. </w:t>
      </w:r>
      <w:r w:rsidR="0036320E">
        <w:rPr>
          <w:i/>
        </w:rPr>
        <w:t xml:space="preserve">Teaching responsibility through physical activity. </w:t>
      </w:r>
      <w:r w:rsidR="0036320E">
        <w:t>Champaign, IL: Human Kinetics.</w:t>
      </w:r>
    </w:p>
    <w:p w:rsidR="0036320E" w:rsidRPr="0036320E" w:rsidRDefault="0036320E" w:rsidP="00E22C93">
      <w:pPr>
        <w:spacing w:line="480" w:lineRule="auto"/>
        <w:jc w:val="both"/>
      </w:pPr>
    </w:p>
    <w:p w:rsidR="008425E7" w:rsidRPr="00AD0A8E" w:rsidRDefault="00AD0A8E" w:rsidP="00E22C93">
      <w:pPr>
        <w:spacing w:line="480" w:lineRule="auto"/>
        <w:jc w:val="both"/>
      </w:pPr>
      <w:r>
        <w:t xml:space="preserve">Hodge, K., </w:t>
      </w:r>
      <w:r w:rsidR="00F85416">
        <w:t>S. Danish., T.</w:t>
      </w:r>
      <w:r>
        <w:t xml:space="preserve"> </w:t>
      </w:r>
      <w:r w:rsidR="00F85416">
        <w:t xml:space="preserve">Forneris, and A. Miles. </w:t>
      </w:r>
      <w:r w:rsidR="00175AF1" w:rsidRPr="00AD0A8E">
        <w:t>2016</w:t>
      </w:r>
      <w:r>
        <w:t>.</w:t>
      </w:r>
      <w:r w:rsidRPr="00AD0A8E">
        <w:t xml:space="preserve"> </w:t>
      </w:r>
      <w:r>
        <w:t xml:space="preserve">Life skills and basic psychological needs. In </w:t>
      </w:r>
      <w:r w:rsidR="00F85416" w:rsidRPr="006B3444">
        <w:rPr>
          <w:i/>
        </w:rPr>
        <w:t>Positive youth development through sport</w:t>
      </w:r>
      <w:r w:rsidR="00F85416">
        <w:rPr>
          <w:i/>
        </w:rPr>
        <w:t xml:space="preserve">, </w:t>
      </w:r>
      <w:r w:rsidR="00F85416">
        <w:t>edited by Nicholas L. Holt, 126-136.</w:t>
      </w:r>
      <w:r>
        <w:t xml:space="preserve"> London, UK: Routledge.</w:t>
      </w:r>
    </w:p>
    <w:p w:rsidR="00175AF1" w:rsidRDefault="00175AF1" w:rsidP="00E22C93">
      <w:pPr>
        <w:spacing w:line="480" w:lineRule="auto"/>
        <w:jc w:val="both"/>
      </w:pPr>
    </w:p>
    <w:p w:rsidR="00A65EAB" w:rsidRDefault="00A65EAB" w:rsidP="00E22C93">
      <w:pPr>
        <w:spacing w:line="480" w:lineRule="auto"/>
        <w:jc w:val="both"/>
        <w:rPr>
          <w:lang w:val="en-US"/>
        </w:rPr>
      </w:pPr>
      <w:r>
        <w:t xml:space="preserve">Hodge, K., </w:t>
      </w:r>
      <w:r w:rsidR="00F85416">
        <w:t xml:space="preserve">S. Danish, and J. Martin. </w:t>
      </w:r>
      <w:r w:rsidR="006661F6">
        <w:t>2013</w:t>
      </w:r>
      <w:r>
        <w:t xml:space="preserve">. Developing a conceptual framework for life skills intervention. </w:t>
      </w:r>
      <w:r>
        <w:rPr>
          <w:i/>
        </w:rPr>
        <w:t>The Counseling Psychologist</w:t>
      </w:r>
      <w:r w:rsidRPr="00F85416">
        <w:t xml:space="preserve"> </w:t>
      </w:r>
      <w:r w:rsidR="006661F6" w:rsidRPr="00F85416">
        <w:t>4</w:t>
      </w:r>
      <w:r w:rsidR="006661F6" w:rsidRPr="00F85416">
        <w:rPr>
          <w:iCs/>
          <w:lang w:val="en-US"/>
        </w:rPr>
        <w:t>1</w:t>
      </w:r>
      <w:r w:rsidR="00F85416">
        <w:rPr>
          <w:iCs/>
          <w:lang w:val="en-US"/>
        </w:rPr>
        <w:t xml:space="preserve"> </w:t>
      </w:r>
      <w:r w:rsidR="00F85416">
        <w:rPr>
          <w:lang w:val="en-US"/>
        </w:rPr>
        <w:t>(8):</w:t>
      </w:r>
      <w:r w:rsidR="006661F6" w:rsidRPr="006661F6">
        <w:rPr>
          <w:lang w:val="en-US"/>
        </w:rPr>
        <w:t xml:space="preserve"> 1125-1152</w:t>
      </w:r>
      <w:r w:rsidR="006661F6">
        <w:rPr>
          <w:lang w:val="en-US"/>
        </w:rPr>
        <w:t>.</w:t>
      </w:r>
    </w:p>
    <w:p w:rsidR="00866F7C" w:rsidRPr="006661F6" w:rsidRDefault="00866F7C" w:rsidP="00E22C93">
      <w:pPr>
        <w:spacing w:line="480" w:lineRule="auto"/>
        <w:jc w:val="both"/>
        <w:rPr>
          <w:i/>
          <w:lang w:val="en-US"/>
        </w:rPr>
      </w:pPr>
    </w:p>
    <w:p w:rsidR="000D7FF8" w:rsidRPr="00866F7C" w:rsidRDefault="000D7FF8" w:rsidP="00866F7C">
      <w:pPr>
        <w:spacing w:line="480" w:lineRule="auto"/>
      </w:pPr>
      <w:r w:rsidRPr="00866F7C">
        <w:t xml:space="preserve">Holt, N. L., </w:t>
      </w:r>
      <w:r w:rsidR="00F85416">
        <w:t xml:space="preserve">K.C., Neely., L.G. </w:t>
      </w:r>
      <w:r w:rsidRPr="00866F7C">
        <w:t xml:space="preserve">Slater., </w:t>
      </w:r>
      <w:r w:rsidR="00F85416">
        <w:t>M. Camiré</w:t>
      </w:r>
      <w:r w:rsidRPr="00866F7C">
        <w:t>.,</w:t>
      </w:r>
      <w:r w:rsidR="00866F7C" w:rsidRPr="00866F7C">
        <w:t xml:space="preserve"> </w:t>
      </w:r>
      <w:r w:rsidR="00F85416">
        <w:t>J. Côté</w:t>
      </w:r>
      <w:r w:rsidR="00866F7C" w:rsidRPr="00866F7C">
        <w:t xml:space="preserve">., </w:t>
      </w:r>
      <w:r w:rsidR="00F85416">
        <w:t xml:space="preserve">J. </w:t>
      </w:r>
      <w:r w:rsidR="00866F7C" w:rsidRPr="00866F7C">
        <w:t>Fraser-Thomas, J.,</w:t>
      </w:r>
      <w:r w:rsidR="00F85416">
        <w:t xml:space="preserve"> D. </w:t>
      </w:r>
      <w:r w:rsidR="00F85416">
        <w:rPr>
          <w:color w:val="222222"/>
          <w:shd w:val="clear" w:color="auto" w:fill="FFFFFF"/>
        </w:rPr>
        <w:t>MacDonald</w:t>
      </w:r>
      <w:r w:rsidR="00866F7C" w:rsidRPr="00866F7C">
        <w:rPr>
          <w:color w:val="222222"/>
          <w:shd w:val="clear" w:color="auto" w:fill="FFFFFF"/>
        </w:rPr>
        <w:t xml:space="preserve">., </w:t>
      </w:r>
      <w:r w:rsidR="00F85416">
        <w:rPr>
          <w:color w:val="222222"/>
          <w:shd w:val="clear" w:color="auto" w:fill="FFFFFF"/>
        </w:rPr>
        <w:t xml:space="preserve">L. </w:t>
      </w:r>
      <w:r w:rsidR="00866F7C" w:rsidRPr="00866F7C">
        <w:rPr>
          <w:color w:val="222222"/>
          <w:shd w:val="clear" w:color="auto" w:fill="FFFFFF"/>
        </w:rPr>
        <w:t>Strachan, L. and</w:t>
      </w:r>
      <w:r w:rsidR="00F85416">
        <w:rPr>
          <w:rStyle w:val="apple-converted-space"/>
          <w:color w:val="222222"/>
          <w:shd w:val="clear" w:color="auto" w:fill="FFFFFF"/>
        </w:rPr>
        <w:t xml:space="preserve"> K.A. </w:t>
      </w:r>
      <w:r w:rsidR="00F85416">
        <w:t>Tamminen. 2017</w:t>
      </w:r>
      <w:r w:rsidRPr="00866F7C">
        <w:t>. A grounded theory of positive youth development through sport based on results from a qualitative meta-study. </w:t>
      </w:r>
      <w:r w:rsidRPr="00866F7C">
        <w:rPr>
          <w:i/>
          <w:iCs/>
        </w:rPr>
        <w:t>International review of sport and exercise psychology</w:t>
      </w:r>
      <w:r w:rsidRPr="00866F7C">
        <w:t> </w:t>
      </w:r>
      <w:r w:rsidRPr="00F85416">
        <w:rPr>
          <w:iCs/>
        </w:rPr>
        <w:t>10</w:t>
      </w:r>
      <w:r w:rsidR="00F85416">
        <w:rPr>
          <w:iCs/>
        </w:rPr>
        <w:t xml:space="preserve"> </w:t>
      </w:r>
      <w:r w:rsidR="00F85416">
        <w:t>(1):</w:t>
      </w:r>
      <w:r w:rsidRPr="00F85416">
        <w:t xml:space="preserve"> 1</w:t>
      </w:r>
      <w:r w:rsidRPr="00866F7C">
        <w:t>-49.</w:t>
      </w:r>
    </w:p>
    <w:p w:rsidR="00A65EAB" w:rsidRDefault="00A65EAB" w:rsidP="00E22C93">
      <w:pPr>
        <w:spacing w:line="480" w:lineRule="auto"/>
        <w:jc w:val="both"/>
      </w:pPr>
    </w:p>
    <w:p w:rsidR="006749DC" w:rsidRPr="0044512C" w:rsidRDefault="0044512C" w:rsidP="00E22C93">
      <w:pPr>
        <w:spacing w:line="480" w:lineRule="auto"/>
        <w:jc w:val="both"/>
      </w:pPr>
      <w:r>
        <w:t xml:space="preserve">Holt, N.L., </w:t>
      </w:r>
      <w:r w:rsidR="00F85416">
        <w:t>N. Tink</w:t>
      </w:r>
      <w:r>
        <w:t xml:space="preserve">., </w:t>
      </w:r>
      <w:r w:rsidR="00F85416">
        <w:t xml:space="preserve">J.L. Mandigo, and K.R. Fox. </w:t>
      </w:r>
      <w:r w:rsidR="008425E7" w:rsidRPr="0044512C">
        <w:t>2008</w:t>
      </w:r>
      <w:r>
        <w:t xml:space="preserve">. Do youth learn life skills through their involvement in high school sport? A case study. </w:t>
      </w:r>
      <w:r w:rsidR="00D03F5C">
        <w:rPr>
          <w:i/>
        </w:rPr>
        <w:t>Canadian</w:t>
      </w:r>
      <w:r w:rsidR="00F85416">
        <w:rPr>
          <w:i/>
        </w:rPr>
        <w:t xml:space="preserve"> Journal of Education</w:t>
      </w:r>
      <w:r>
        <w:rPr>
          <w:i/>
        </w:rPr>
        <w:t xml:space="preserve"> </w:t>
      </w:r>
      <w:r w:rsidRPr="00F85416">
        <w:t>31</w:t>
      </w:r>
      <w:r w:rsidR="00F85416">
        <w:t xml:space="preserve"> (2):</w:t>
      </w:r>
      <w:r w:rsidRPr="00F85416">
        <w:t xml:space="preserve"> 281</w:t>
      </w:r>
      <w:r>
        <w:t>-304.</w:t>
      </w:r>
    </w:p>
    <w:p w:rsidR="008425E7" w:rsidRPr="004C42E2" w:rsidRDefault="008425E7" w:rsidP="00E22C93">
      <w:pPr>
        <w:spacing w:line="480" w:lineRule="auto"/>
        <w:jc w:val="both"/>
        <w:rPr>
          <w:b/>
          <w:i/>
        </w:rPr>
      </w:pPr>
    </w:p>
    <w:p w:rsidR="006749DC" w:rsidRPr="004C42E2" w:rsidRDefault="00F85416" w:rsidP="00E22C93">
      <w:pPr>
        <w:spacing w:line="480" w:lineRule="auto"/>
        <w:jc w:val="both"/>
        <w:rPr>
          <w:b/>
          <w:i/>
        </w:rPr>
      </w:pPr>
      <w:r>
        <w:t xml:space="preserve">Jones, M.I., and D. </w:t>
      </w:r>
      <w:r w:rsidR="006749DC" w:rsidRPr="002E4A01">
        <w:t>Lavallee, D</w:t>
      </w:r>
      <w:r w:rsidR="002E4A01" w:rsidRPr="002E4A01">
        <w:t>.</w:t>
      </w:r>
      <w:r>
        <w:t xml:space="preserve"> 2009</w:t>
      </w:r>
      <w:r w:rsidR="002E4A01" w:rsidRPr="002E4A01">
        <w:t>.</w:t>
      </w:r>
      <w:r w:rsidR="006749DC" w:rsidRPr="002E4A01">
        <w:t xml:space="preserve"> Exploring perceived life skills development and participation in sport</w:t>
      </w:r>
      <w:r w:rsidR="006749DC" w:rsidRPr="004C42E2">
        <w:rPr>
          <w:b/>
          <w:i/>
        </w:rPr>
        <w:t xml:space="preserve">. </w:t>
      </w:r>
      <w:r w:rsidR="006749DC" w:rsidRPr="002E4A01">
        <w:rPr>
          <w:i/>
        </w:rPr>
        <w:t>Qualitative R</w:t>
      </w:r>
      <w:r w:rsidR="002E4A01">
        <w:rPr>
          <w:i/>
        </w:rPr>
        <w:t>esearch in Sport and Exercise</w:t>
      </w:r>
      <w:r>
        <w:t xml:space="preserve"> </w:t>
      </w:r>
      <w:r w:rsidR="002E4A01" w:rsidRPr="00F85416">
        <w:t>1</w:t>
      </w:r>
      <w:r>
        <w:t xml:space="preserve">: </w:t>
      </w:r>
      <w:r w:rsidR="006749DC" w:rsidRPr="00F85416">
        <w:t>36-50</w:t>
      </w:r>
      <w:r w:rsidR="006749DC" w:rsidRPr="002E4A01">
        <w:t>.</w:t>
      </w:r>
    </w:p>
    <w:p w:rsidR="007E0761" w:rsidRDefault="007E0761" w:rsidP="00E22C93">
      <w:pPr>
        <w:spacing w:line="480" w:lineRule="auto"/>
        <w:jc w:val="both"/>
      </w:pPr>
    </w:p>
    <w:p w:rsidR="00DC185F" w:rsidRDefault="00DC185F" w:rsidP="00E22C93">
      <w:pPr>
        <w:spacing w:line="480" w:lineRule="auto"/>
        <w:jc w:val="both"/>
      </w:pPr>
      <w:r>
        <w:t xml:space="preserve">Jones, M.I., </w:t>
      </w:r>
      <w:r w:rsidR="00F85416">
        <w:t xml:space="preserve">D. Lavallee, and D. Tod. </w:t>
      </w:r>
      <w:r>
        <w:t>2011</w:t>
      </w:r>
      <w:r w:rsidRPr="002E4A01">
        <w:t xml:space="preserve">. </w:t>
      </w:r>
      <w:r>
        <w:t xml:space="preserve">Developing </w:t>
      </w:r>
      <w:r w:rsidR="00F27C93">
        <w:t>communication</w:t>
      </w:r>
      <w:r>
        <w:t xml:space="preserve"> and organisation skills: The ELITE life skills reflective practice intervention. </w:t>
      </w:r>
      <w:r w:rsidR="00F85416">
        <w:rPr>
          <w:i/>
        </w:rPr>
        <w:t>The Sport Psychologist</w:t>
      </w:r>
      <w:r>
        <w:rPr>
          <w:i/>
        </w:rPr>
        <w:t xml:space="preserve"> </w:t>
      </w:r>
      <w:r w:rsidR="00F85416">
        <w:t>25:</w:t>
      </w:r>
      <w:r>
        <w:t xml:space="preserve"> 35-52.</w:t>
      </w:r>
    </w:p>
    <w:p w:rsidR="00DC185F" w:rsidRPr="00DC185F" w:rsidRDefault="00DC185F" w:rsidP="00E22C93">
      <w:pPr>
        <w:spacing w:line="480" w:lineRule="auto"/>
        <w:jc w:val="both"/>
      </w:pPr>
    </w:p>
    <w:p w:rsidR="00C75F35" w:rsidRDefault="00F85416" w:rsidP="00E22C93">
      <w:pPr>
        <w:spacing w:line="480" w:lineRule="auto"/>
        <w:jc w:val="both"/>
      </w:pPr>
      <w:r>
        <w:t>Kendellen, K., and M. Camiré. 2017</w:t>
      </w:r>
      <w:r w:rsidR="00C75F35">
        <w:t xml:space="preserve">. Examining the life skill development and transfer experiences of former high school athletes. </w:t>
      </w:r>
      <w:r w:rsidR="00C75F35">
        <w:rPr>
          <w:i/>
        </w:rPr>
        <w:t>International Journal o</w:t>
      </w:r>
      <w:r>
        <w:rPr>
          <w:i/>
        </w:rPr>
        <w:t>f Sport and Exercise Psychology</w:t>
      </w:r>
      <w:r w:rsidR="00C75F35">
        <w:rPr>
          <w:i/>
        </w:rPr>
        <w:t xml:space="preserve"> </w:t>
      </w:r>
      <w:r w:rsidR="00C75F35">
        <w:t>15</w:t>
      </w:r>
      <w:r>
        <w:t xml:space="preserve"> (4):</w:t>
      </w:r>
      <w:r w:rsidR="00C75F35">
        <w:t xml:space="preserve"> 395-408.</w:t>
      </w:r>
    </w:p>
    <w:p w:rsidR="00C75F35" w:rsidRDefault="00C75F35" w:rsidP="00E22C93">
      <w:pPr>
        <w:spacing w:line="480" w:lineRule="auto"/>
        <w:jc w:val="both"/>
      </w:pPr>
    </w:p>
    <w:p w:rsidR="00866F7C" w:rsidRPr="00866F7C" w:rsidRDefault="00866F7C" w:rsidP="00866F7C">
      <w:pPr>
        <w:spacing w:line="480" w:lineRule="auto"/>
        <w:jc w:val="both"/>
      </w:pPr>
      <w:r w:rsidRPr="00866F7C">
        <w:t xml:space="preserve">Lerner, R.M., </w:t>
      </w:r>
      <w:r w:rsidR="005F5A37">
        <w:t>J.V. Lerner</w:t>
      </w:r>
      <w:r w:rsidRPr="00866F7C">
        <w:t xml:space="preserve">., </w:t>
      </w:r>
      <w:r w:rsidR="005F5A37">
        <w:t>J.B. Almerigi</w:t>
      </w:r>
      <w:r w:rsidRPr="00866F7C">
        <w:t xml:space="preserve">., </w:t>
      </w:r>
      <w:r w:rsidR="005F5A37">
        <w:t>C. Theokas</w:t>
      </w:r>
      <w:r w:rsidRPr="00866F7C">
        <w:t xml:space="preserve">., </w:t>
      </w:r>
      <w:r w:rsidR="005F5A37">
        <w:t>E. Phelps</w:t>
      </w:r>
      <w:r w:rsidRPr="00866F7C">
        <w:t xml:space="preserve">., </w:t>
      </w:r>
      <w:r w:rsidR="005F5A37">
        <w:t>S. Gestsdottir</w:t>
      </w:r>
      <w:r w:rsidRPr="00866F7C">
        <w:t xml:space="preserve">., </w:t>
      </w:r>
      <w:r w:rsidR="005F5A37">
        <w:t>S. Naudeau</w:t>
      </w:r>
      <w:r w:rsidRPr="00866F7C">
        <w:t xml:space="preserve">., </w:t>
      </w:r>
      <w:r w:rsidR="005F5A37">
        <w:t>H. Jelicic</w:t>
      </w:r>
      <w:r w:rsidRPr="00866F7C">
        <w:t xml:space="preserve">., </w:t>
      </w:r>
      <w:r w:rsidR="005F5A37">
        <w:t>A. Alberts</w:t>
      </w:r>
      <w:r w:rsidRPr="00866F7C">
        <w:t xml:space="preserve">., </w:t>
      </w:r>
      <w:r w:rsidR="005F5A37">
        <w:t>L. Ma,</w:t>
      </w:r>
      <w:r w:rsidRPr="00866F7C">
        <w:t xml:space="preserve"> and </w:t>
      </w:r>
      <w:r w:rsidR="005F5A37">
        <w:t>L.M. Smith.</w:t>
      </w:r>
      <w:r w:rsidRPr="00866F7C">
        <w:t xml:space="preserve"> 2005. Positive youth development, participation in community youth development programs, and community contributions of fifth-grade adolescents: Findings from the first wave of the 4-H study of positive youth development. </w:t>
      </w:r>
      <w:r w:rsidRPr="00866F7C">
        <w:rPr>
          <w:i/>
          <w:iCs/>
        </w:rPr>
        <w:t>The Journal of Early Adolescence</w:t>
      </w:r>
      <w:r w:rsidR="005F5A37">
        <w:t xml:space="preserve"> </w:t>
      </w:r>
      <w:r w:rsidRPr="005F5A37">
        <w:rPr>
          <w:iCs/>
        </w:rPr>
        <w:t>25</w:t>
      </w:r>
      <w:r w:rsidR="005F5A37">
        <w:rPr>
          <w:iCs/>
        </w:rPr>
        <w:t xml:space="preserve"> </w:t>
      </w:r>
      <w:r w:rsidR="005F5A37">
        <w:t xml:space="preserve">(1): </w:t>
      </w:r>
      <w:r w:rsidRPr="00866F7C">
        <w:t>17-71.</w:t>
      </w:r>
    </w:p>
    <w:p w:rsidR="00866F7C" w:rsidRPr="00C75F35" w:rsidRDefault="00866F7C" w:rsidP="00E22C93">
      <w:pPr>
        <w:spacing w:line="480" w:lineRule="auto"/>
        <w:jc w:val="both"/>
      </w:pPr>
    </w:p>
    <w:p w:rsidR="008A2ACB" w:rsidRDefault="005F5A37" w:rsidP="00E22C93">
      <w:pPr>
        <w:spacing w:line="480" w:lineRule="auto"/>
        <w:jc w:val="both"/>
      </w:pPr>
      <w:r>
        <w:t>Martinek, T., and O.</w:t>
      </w:r>
      <w:r w:rsidR="007E0761" w:rsidRPr="00B65707">
        <w:t xml:space="preserve"> Lee</w:t>
      </w:r>
      <w:r>
        <w:t>. 2012</w:t>
      </w:r>
      <w:r w:rsidR="00B65707">
        <w:t xml:space="preserve">. From community gyms to classrooms: A framework for values-transfer in schools. </w:t>
      </w:r>
      <w:r w:rsidR="00B65707">
        <w:rPr>
          <w:i/>
        </w:rPr>
        <w:t>Journal of Physica</w:t>
      </w:r>
      <w:r>
        <w:rPr>
          <w:i/>
        </w:rPr>
        <w:t>l Education, Recreation &amp; Dance</w:t>
      </w:r>
      <w:r w:rsidR="00B65707">
        <w:rPr>
          <w:i/>
        </w:rPr>
        <w:t xml:space="preserve"> </w:t>
      </w:r>
      <w:r w:rsidR="00B65707" w:rsidRPr="005F5A37">
        <w:t>83</w:t>
      </w:r>
      <w:r>
        <w:t xml:space="preserve"> </w:t>
      </w:r>
      <w:r w:rsidR="00B65707" w:rsidRPr="005F5A37">
        <w:t>(1</w:t>
      </w:r>
      <w:r>
        <w:t>):</w:t>
      </w:r>
      <w:r w:rsidR="00B65707" w:rsidRPr="005F5A37">
        <w:t xml:space="preserve"> 33-</w:t>
      </w:r>
      <w:r w:rsidR="00B65707">
        <w:t>51</w:t>
      </w:r>
      <w:r w:rsidR="008A2ACB">
        <w:t>.</w:t>
      </w:r>
    </w:p>
    <w:p w:rsidR="00281FFD" w:rsidRPr="00B65707" w:rsidRDefault="00281FFD" w:rsidP="00E22C93">
      <w:pPr>
        <w:spacing w:line="480" w:lineRule="auto"/>
        <w:jc w:val="both"/>
      </w:pPr>
    </w:p>
    <w:p w:rsidR="000447F7" w:rsidRPr="008A2ACB" w:rsidRDefault="000447F7" w:rsidP="00E22C93">
      <w:pPr>
        <w:pStyle w:val="NormalWeb"/>
        <w:spacing w:before="0" w:beforeAutospacing="0" w:after="0" w:afterAutospacing="0" w:line="480" w:lineRule="auto"/>
        <w:jc w:val="both"/>
      </w:pPr>
      <w:r w:rsidRPr="008A2ACB">
        <w:rPr>
          <w:rFonts w:ascii="TimesNewRomanPS" w:hAnsi="TimesNewRomanPS"/>
        </w:rPr>
        <w:t xml:space="preserve">Papacharisis, V., </w:t>
      </w:r>
      <w:r w:rsidR="00DD1FFA">
        <w:rPr>
          <w:rFonts w:ascii="TimesNewRomanPS" w:hAnsi="TimesNewRomanPS"/>
        </w:rPr>
        <w:t>M. Goudas</w:t>
      </w:r>
      <w:r w:rsidRPr="008A2ACB">
        <w:rPr>
          <w:rFonts w:ascii="TimesNewRomanPS" w:hAnsi="TimesNewRomanPS"/>
        </w:rPr>
        <w:t xml:space="preserve">., </w:t>
      </w:r>
      <w:r w:rsidR="00DD1FFA">
        <w:rPr>
          <w:rFonts w:ascii="TimesNewRomanPS" w:hAnsi="TimesNewRomanPS"/>
        </w:rPr>
        <w:t xml:space="preserve">S.J. Danish, and Y. Theodorakis. </w:t>
      </w:r>
      <w:r w:rsidRPr="008A2ACB">
        <w:rPr>
          <w:rFonts w:ascii="TimesNewRomanPS" w:hAnsi="TimesNewRomanPS"/>
        </w:rPr>
        <w:t>200</w:t>
      </w:r>
      <w:r w:rsidR="00DD1FFA">
        <w:rPr>
          <w:rFonts w:ascii="TimesNewRomanPS" w:hAnsi="TimesNewRomanPS"/>
        </w:rPr>
        <w:t>5</w:t>
      </w:r>
      <w:r w:rsidR="008A2ACB">
        <w:rPr>
          <w:rFonts w:ascii="TimesNewRomanPS" w:hAnsi="TimesNewRomanPS"/>
        </w:rPr>
        <w:t>. The effectiveness of teach</w:t>
      </w:r>
      <w:r w:rsidRPr="008A2ACB">
        <w:rPr>
          <w:rFonts w:ascii="TimesNewRomanPS" w:hAnsi="TimesNewRomanPS"/>
        </w:rPr>
        <w:t xml:space="preserve">ing a life skills program in a sport context. </w:t>
      </w:r>
      <w:r w:rsidRPr="008A2ACB">
        <w:rPr>
          <w:rFonts w:ascii="TimesNewRomanPS" w:hAnsi="TimesNewRomanPS"/>
          <w:i/>
          <w:iCs/>
        </w:rPr>
        <w:t>Journal of Applied Sport Psychology</w:t>
      </w:r>
      <w:r w:rsidR="00DD1FFA">
        <w:rPr>
          <w:rFonts w:ascii="TimesNewRomanPS" w:hAnsi="TimesNewRomanPS"/>
        </w:rPr>
        <w:t xml:space="preserve"> </w:t>
      </w:r>
      <w:r w:rsidRPr="00DD1FFA">
        <w:rPr>
          <w:rFonts w:ascii="TimesNewRomanPS" w:hAnsi="TimesNewRomanPS"/>
          <w:iCs/>
        </w:rPr>
        <w:t>17</w:t>
      </w:r>
      <w:r w:rsidR="00DD1FFA">
        <w:rPr>
          <w:rFonts w:ascii="TimesNewRomanPS" w:hAnsi="TimesNewRomanPS"/>
        </w:rPr>
        <w:t>:</w:t>
      </w:r>
      <w:r w:rsidRPr="00DD1FFA">
        <w:rPr>
          <w:rFonts w:ascii="TimesNewRomanPS" w:hAnsi="TimesNewRomanPS"/>
        </w:rPr>
        <w:t xml:space="preserve"> 247</w:t>
      </w:r>
      <w:r w:rsidRPr="008A2ACB">
        <w:rPr>
          <w:rFonts w:ascii="TimesNewRomanPS" w:hAnsi="TimesNewRomanPS"/>
        </w:rPr>
        <w:t xml:space="preserve">–254. </w:t>
      </w:r>
    </w:p>
    <w:p w:rsidR="007E0761" w:rsidRPr="004C42E2" w:rsidRDefault="007E0761" w:rsidP="00E22C93">
      <w:pPr>
        <w:spacing w:line="480" w:lineRule="auto"/>
        <w:jc w:val="both"/>
        <w:rPr>
          <w:b/>
          <w:i/>
        </w:rPr>
      </w:pPr>
    </w:p>
    <w:p w:rsidR="006749DC" w:rsidRPr="004C42E2" w:rsidRDefault="006749DC" w:rsidP="00E22C93">
      <w:pPr>
        <w:spacing w:line="480" w:lineRule="auto"/>
        <w:jc w:val="both"/>
      </w:pPr>
      <w:r w:rsidRPr="004C42E2">
        <w:t>Petitpas</w:t>
      </w:r>
      <w:r w:rsidR="002E4A01">
        <w:t>,</w:t>
      </w:r>
      <w:r w:rsidRPr="004C42E2">
        <w:t xml:space="preserve"> A</w:t>
      </w:r>
      <w:r w:rsidR="002E4A01">
        <w:t>.</w:t>
      </w:r>
      <w:r w:rsidRPr="004C42E2">
        <w:t>J</w:t>
      </w:r>
      <w:r w:rsidR="002E4A01">
        <w:t>.</w:t>
      </w:r>
      <w:r w:rsidRPr="004C42E2">
        <w:t xml:space="preserve">, </w:t>
      </w:r>
      <w:r w:rsidR="00DD1FFA">
        <w:t xml:space="preserve">A.E. </w:t>
      </w:r>
      <w:r w:rsidRPr="004C42E2">
        <w:t>Cornelius</w:t>
      </w:r>
      <w:r w:rsidR="002E4A01">
        <w:t>.</w:t>
      </w:r>
      <w:r w:rsidRPr="004C42E2">
        <w:t xml:space="preserve">, </w:t>
      </w:r>
      <w:r w:rsidR="00DD1FFA">
        <w:t xml:space="preserve">J.L. </w:t>
      </w:r>
      <w:r w:rsidRPr="004C42E2">
        <w:t>Van Raalte</w:t>
      </w:r>
      <w:r w:rsidR="002E4A01">
        <w:t>,</w:t>
      </w:r>
      <w:r w:rsidR="00DD1FFA">
        <w:t xml:space="preserve"> and T.</w:t>
      </w:r>
      <w:r w:rsidRPr="004C42E2">
        <w:t xml:space="preserve"> Jones</w:t>
      </w:r>
      <w:r w:rsidR="002E4A01">
        <w:t>.</w:t>
      </w:r>
      <w:r w:rsidR="00DD1FFA">
        <w:t xml:space="preserve"> 2005</w:t>
      </w:r>
      <w:r w:rsidR="002E4A01">
        <w:t>.</w:t>
      </w:r>
      <w:r w:rsidRPr="004C42E2">
        <w:t xml:space="preserve"> A Framework for Planning Youth Sport Programs that Foster Psychosocial Development. </w:t>
      </w:r>
      <w:r w:rsidRPr="004C42E2">
        <w:rPr>
          <w:i/>
        </w:rPr>
        <w:t>The Sport Psychologist</w:t>
      </w:r>
      <w:r w:rsidR="002E4A01">
        <w:t xml:space="preserve"> </w:t>
      </w:r>
      <w:r w:rsidR="002E4A01" w:rsidRPr="00DD1FFA">
        <w:t>19</w:t>
      </w:r>
      <w:r w:rsidR="00DD1FFA">
        <w:t>:</w:t>
      </w:r>
      <w:r w:rsidRPr="00DD1FFA">
        <w:t xml:space="preserve"> 63</w:t>
      </w:r>
      <w:r w:rsidRPr="004C42E2">
        <w:t>-80.</w:t>
      </w:r>
    </w:p>
    <w:p w:rsidR="007E0761" w:rsidRPr="004C42E2" w:rsidRDefault="007E0761" w:rsidP="00E22C93">
      <w:pPr>
        <w:spacing w:line="480" w:lineRule="auto"/>
        <w:jc w:val="both"/>
      </w:pPr>
    </w:p>
    <w:p w:rsidR="007E0761" w:rsidRDefault="007E0761" w:rsidP="00E22C93">
      <w:pPr>
        <w:spacing w:line="480" w:lineRule="auto"/>
        <w:jc w:val="both"/>
      </w:pPr>
      <w:r w:rsidRPr="004C42E2">
        <w:t>Pierce</w:t>
      </w:r>
      <w:r w:rsidR="0044512C">
        <w:t>, S</w:t>
      </w:r>
      <w:r w:rsidR="00E9435A">
        <w:t xml:space="preserve">., </w:t>
      </w:r>
      <w:r w:rsidR="00DD1FFA">
        <w:t xml:space="preserve">D. Gould, D. and M. Camiré. </w:t>
      </w:r>
      <w:r w:rsidR="00E9435A">
        <w:t>2017</w:t>
      </w:r>
      <w:r w:rsidR="0044512C">
        <w:t xml:space="preserve">. Definition and model of life skill transfer. </w:t>
      </w:r>
      <w:r w:rsidR="0044512C">
        <w:rPr>
          <w:i/>
        </w:rPr>
        <w:t>International Review of Sp</w:t>
      </w:r>
      <w:r w:rsidR="00DD1FFA">
        <w:rPr>
          <w:i/>
        </w:rPr>
        <w:t>ort and Exercise Psychology</w:t>
      </w:r>
      <w:r w:rsidR="0044512C">
        <w:rPr>
          <w:i/>
        </w:rPr>
        <w:t xml:space="preserve"> </w:t>
      </w:r>
      <w:r w:rsidR="0044512C" w:rsidRPr="00DD1FFA">
        <w:t>10</w:t>
      </w:r>
      <w:r w:rsidR="00DD1FFA" w:rsidRPr="00DD1FFA">
        <w:t xml:space="preserve"> (1):</w:t>
      </w:r>
      <w:r w:rsidR="0044512C" w:rsidRPr="00DD1FFA">
        <w:t xml:space="preserve"> 186</w:t>
      </w:r>
      <w:r w:rsidR="0044512C">
        <w:t>-211.</w:t>
      </w:r>
    </w:p>
    <w:p w:rsidR="0002604F" w:rsidRDefault="0002604F" w:rsidP="00E22C93">
      <w:pPr>
        <w:spacing w:line="480" w:lineRule="auto"/>
        <w:jc w:val="both"/>
      </w:pPr>
    </w:p>
    <w:p w:rsidR="00D41998" w:rsidRDefault="0002604F" w:rsidP="00E22C93">
      <w:pPr>
        <w:spacing w:line="480" w:lineRule="auto"/>
        <w:jc w:val="both"/>
      </w:pPr>
      <w:r>
        <w:t xml:space="preserve">Smith, E. 2003. Failing boys and moral panics: Perspectives on the underachievement debate. </w:t>
      </w:r>
      <w:r>
        <w:rPr>
          <w:i/>
        </w:rPr>
        <w:t xml:space="preserve">British Journal of Educational Studies, </w:t>
      </w:r>
      <w:r w:rsidRPr="0002604F">
        <w:t>51 (3): 282-295.</w:t>
      </w:r>
    </w:p>
    <w:p w:rsidR="0002604F" w:rsidRPr="0002604F" w:rsidRDefault="0002604F" w:rsidP="00E22C93">
      <w:pPr>
        <w:spacing w:line="480" w:lineRule="auto"/>
        <w:jc w:val="both"/>
      </w:pPr>
    </w:p>
    <w:p w:rsidR="007E0761" w:rsidRPr="000B13FD" w:rsidRDefault="00DD1FFA" w:rsidP="00E22C93">
      <w:pPr>
        <w:spacing w:line="480" w:lineRule="auto"/>
        <w:jc w:val="both"/>
        <w:rPr>
          <w:lang w:val="en-US"/>
        </w:rPr>
      </w:pPr>
      <w:r>
        <w:t>Smith, B., and K.R. McGannon. 2017.</w:t>
      </w:r>
      <w:r w:rsidR="00D41998" w:rsidRPr="000B13FD">
        <w:t xml:space="preserve"> Developing rigor in qualitative research: problems and opportunities with sport and exercise psychology. </w:t>
      </w:r>
      <w:r w:rsidR="00D41998" w:rsidRPr="000B13FD">
        <w:rPr>
          <w:i/>
        </w:rPr>
        <w:t xml:space="preserve">International Review of Sport and </w:t>
      </w:r>
      <w:r w:rsidR="003705CD" w:rsidRPr="000B13FD">
        <w:rPr>
          <w:i/>
        </w:rPr>
        <w:t>Exercise Psychology,</w:t>
      </w:r>
      <w:r w:rsidR="003705CD" w:rsidRPr="000B13FD">
        <w:t xml:space="preserve"> DOI: </w:t>
      </w:r>
      <w:r w:rsidR="003705CD" w:rsidRPr="000B13FD">
        <w:rPr>
          <w:lang w:val="en-US"/>
        </w:rPr>
        <w:t xml:space="preserve">10.1080/1750984X.2017.1317357 </w:t>
      </w:r>
    </w:p>
    <w:p w:rsidR="00D41998" w:rsidRPr="00D41998" w:rsidRDefault="00D41998" w:rsidP="00E22C93">
      <w:pPr>
        <w:spacing w:line="480" w:lineRule="auto"/>
        <w:jc w:val="both"/>
      </w:pPr>
    </w:p>
    <w:p w:rsidR="006749DC" w:rsidRPr="004C42E2" w:rsidRDefault="006749DC" w:rsidP="00E22C93">
      <w:pPr>
        <w:spacing w:line="480" w:lineRule="auto"/>
        <w:jc w:val="both"/>
      </w:pPr>
      <w:r w:rsidRPr="004C42E2">
        <w:t>Sparkes, A.C.</w:t>
      </w:r>
      <w:r w:rsidR="00DD1FFA">
        <w:t>, and</w:t>
      </w:r>
      <w:r w:rsidRPr="004C42E2">
        <w:t xml:space="preserve"> </w:t>
      </w:r>
      <w:r w:rsidR="00DD1FFA">
        <w:t>B. Smith. 2014</w:t>
      </w:r>
      <w:r w:rsidR="002E4A01">
        <w:t>.</w:t>
      </w:r>
      <w:r w:rsidRPr="004C42E2">
        <w:t xml:space="preserve"> </w:t>
      </w:r>
      <w:r w:rsidRPr="004C42E2">
        <w:rPr>
          <w:i/>
        </w:rPr>
        <w:t>Qualitative Research Methods in Sport, Exercise and Health: From Process to Product</w:t>
      </w:r>
      <w:r w:rsidR="00360A19">
        <w:t>. Oxon, UK: Routledge</w:t>
      </w:r>
    </w:p>
    <w:p w:rsidR="002E4A01" w:rsidRDefault="002E4A01" w:rsidP="00E22C93">
      <w:pPr>
        <w:spacing w:line="480" w:lineRule="auto"/>
        <w:jc w:val="both"/>
        <w:rPr>
          <w:b/>
          <w:i/>
        </w:rPr>
      </w:pPr>
    </w:p>
    <w:p w:rsidR="00360A19" w:rsidRDefault="00360A19" w:rsidP="00E22C93">
      <w:pPr>
        <w:spacing w:line="480" w:lineRule="auto"/>
        <w:jc w:val="both"/>
      </w:pPr>
      <w:r>
        <w:t xml:space="preserve">Theokas, C., </w:t>
      </w:r>
      <w:r w:rsidR="00DD1FFA">
        <w:t>S. Danish</w:t>
      </w:r>
      <w:r>
        <w:t xml:space="preserve">., </w:t>
      </w:r>
      <w:r w:rsidR="00DD1FFA">
        <w:t>K. Hodge</w:t>
      </w:r>
      <w:r>
        <w:t xml:space="preserve">., </w:t>
      </w:r>
      <w:r w:rsidR="00DD1FFA">
        <w:t>I. Heke, and T. Forneris. 2008</w:t>
      </w:r>
      <w:r>
        <w:t xml:space="preserve">. Enhancing life skills through sport for children. In </w:t>
      </w:r>
      <w:r w:rsidR="00DD1FFA">
        <w:rPr>
          <w:i/>
        </w:rPr>
        <w:t xml:space="preserve">Positive youth development through sport, </w:t>
      </w:r>
      <w:r w:rsidR="00DD1FFA">
        <w:t>edited by Nicholas L. Holt, 71-81</w:t>
      </w:r>
      <w:r w:rsidRPr="00360A19">
        <w:t>.</w:t>
      </w:r>
      <w:r w:rsidR="00DD1FFA">
        <w:t xml:space="preserve"> Abingdon:</w:t>
      </w:r>
      <w:r>
        <w:t xml:space="preserve"> Routledge.</w:t>
      </w:r>
    </w:p>
    <w:p w:rsidR="00360A19" w:rsidRPr="00360A19" w:rsidRDefault="00360A19" w:rsidP="00E22C93">
      <w:pPr>
        <w:spacing w:line="480" w:lineRule="auto"/>
        <w:jc w:val="both"/>
      </w:pPr>
      <w:r w:rsidRPr="00360A19">
        <w:t xml:space="preserve"> </w:t>
      </w:r>
    </w:p>
    <w:p w:rsidR="006749DC" w:rsidRDefault="0044512C" w:rsidP="00E22C93">
      <w:pPr>
        <w:spacing w:line="480" w:lineRule="auto"/>
        <w:jc w:val="both"/>
      </w:pPr>
      <w:r w:rsidRPr="0044512C">
        <w:t>Turn</w:t>
      </w:r>
      <w:r>
        <w:t>n</w:t>
      </w:r>
      <w:r w:rsidRPr="0044512C">
        <w:t>idge</w:t>
      </w:r>
      <w:r>
        <w:t xml:space="preserve">, J., </w:t>
      </w:r>
      <w:r w:rsidR="00DD1FFA">
        <w:t>J. Côté, and D.J. Hancock. 2014</w:t>
      </w:r>
      <w:r>
        <w:t xml:space="preserve">. Positive youth development from </w:t>
      </w:r>
      <w:r w:rsidRPr="008A2ACB">
        <w:t xml:space="preserve">sport to life: Explicit or implicit transfer? </w:t>
      </w:r>
      <w:r w:rsidRPr="008A2ACB">
        <w:rPr>
          <w:i/>
        </w:rPr>
        <w:t>Quest</w:t>
      </w:r>
      <w:r w:rsidR="00B65707" w:rsidRPr="008A2ACB">
        <w:rPr>
          <w:i/>
        </w:rPr>
        <w:t xml:space="preserve"> </w:t>
      </w:r>
      <w:r w:rsidR="00B65707" w:rsidRPr="00DD1FFA">
        <w:t>66</w:t>
      </w:r>
      <w:r w:rsidR="00DD1FFA">
        <w:t>:</w:t>
      </w:r>
      <w:r w:rsidR="00B65707" w:rsidRPr="00DD1FFA">
        <w:t xml:space="preserve"> 203</w:t>
      </w:r>
      <w:r w:rsidR="00B65707" w:rsidRPr="008A2ACB">
        <w:t>-217.</w:t>
      </w:r>
    </w:p>
    <w:p w:rsidR="00FB5D96" w:rsidRDefault="00FB5D96" w:rsidP="00E22C93">
      <w:pPr>
        <w:spacing w:line="480" w:lineRule="auto"/>
        <w:jc w:val="both"/>
      </w:pPr>
    </w:p>
    <w:p w:rsidR="00373459" w:rsidRDefault="00373459" w:rsidP="00E22C93">
      <w:pPr>
        <w:spacing w:line="480" w:lineRule="auto"/>
        <w:jc w:val="both"/>
      </w:pPr>
      <w:r>
        <w:t xml:space="preserve">Walsh, D.S., </w:t>
      </w:r>
      <w:r w:rsidR="00DD1FFA">
        <w:t>J. Ozaeta, and P.M. Wright. 2010</w:t>
      </w:r>
      <w:r>
        <w:t xml:space="preserve">. Transference of responsibility model goals to the school environment: Exploring the impact of a coaching club program. </w:t>
      </w:r>
      <w:r>
        <w:rPr>
          <w:i/>
        </w:rPr>
        <w:t>Physical Education &amp; Sport Pedagogy</w:t>
      </w:r>
      <w:r w:rsidR="00DD1FFA">
        <w:t xml:space="preserve"> 15:</w:t>
      </w:r>
      <w:r w:rsidRPr="00DD1FFA">
        <w:t xml:space="preserve"> 15-28</w:t>
      </w:r>
      <w:r>
        <w:t>.</w:t>
      </w:r>
    </w:p>
    <w:p w:rsidR="00373459" w:rsidRPr="00373459" w:rsidRDefault="00373459" w:rsidP="00E22C93">
      <w:pPr>
        <w:spacing w:line="480" w:lineRule="auto"/>
        <w:jc w:val="both"/>
      </w:pPr>
    </w:p>
    <w:p w:rsidR="00FB5D96" w:rsidRPr="00FB5D96" w:rsidRDefault="00DD1FFA" w:rsidP="00E22C93">
      <w:pPr>
        <w:spacing w:line="480" w:lineRule="auto"/>
        <w:jc w:val="both"/>
        <w:rPr>
          <w:lang w:val="en-US"/>
        </w:rPr>
      </w:pPr>
      <w:r>
        <w:rPr>
          <w:lang w:val="en-US"/>
        </w:rPr>
        <w:t>Weiss, M. R. 2006</w:t>
      </w:r>
      <w:r w:rsidR="00FB5D96" w:rsidRPr="00FB5D96">
        <w:rPr>
          <w:lang w:val="en-US"/>
        </w:rPr>
        <w:t xml:space="preserve">. </w:t>
      </w:r>
      <w:r w:rsidR="00FB5D96" w:rsidRPr="00FB5D96">
        <w:rPr>
          <w:i/>
          <w:iCs/>
          <w:lang w:val="en-US"/>
        </w:rPr>
        <w:t xml:space="preserve">The First Tee 2005 research summary: Longitudinal effects of the First Tee Life Skills Educational Program on positive youth development. </w:t>
      </w:r>
      <w:r w:rsidR="00FB5D96" w:rsidRPr="00FB5D96">
        <w:rPr>
          <w:lang w:val="en-US"/>
        </w:rPr>
        <w:t xml:space="preserve">St. Augustine, FL: The First Tee. </w:t>
      </w:r>
    </w:p>
    <w:p w:rsidR="008A2ACB" w:rsidRPr="008A2ACB" w:rsidRDefault="008A2ACB" w:rsidP="00E22C93">
      <w:pPr>
        <w:spacing w:line="480" w:lineRule="auto"/>
        <w:jc w:val="both"/>
      </w:pPr>
    </w:p>
    <w:p w:rsidR="004A7A6E" w:rsidRDefault="00E23BF2" w:rsidP="00E22C93">
      <w:pPr>
        <w:pStyle w:val="NormalWeb"/>
        <w:spacing w:before="0" w:beforeAutospacing="0" w:after="0" w:afterAutospacing="0" w:line="480" w:lineRule="auto"/>
        <w:jc w:val="both"/>
      </w:pPr>
      <w:r w:rsidRPr="008A2ACB">
        <w:t xml:space="preserve">Weiss, M. R., </w:t>
      </w:r>
      <w:r w:rsidR="00DD1FFA">
        <w:t xml:space="preserve">C.P. </w:t>
      </w:r>
      <w:r w:rsidRPr="008A2ACB">
        <w:t xml:space="preserve">Stuntz., </w:t>
      </w:r>
      <w:r w:rsidR="00DD1FFA">
        <w:t>J.A. Bhalla</w:t>
      </w:r>
      <w:r w:rsidRPr="008A2ACB">
        <w:t xml:space="preserve">., </w:t>
      </w:r>
      <w:r w:rsidR="00DD1FFA">
        <w:t>N.D. Bolter, and M.S. Price. 2013</w:t>
      </w:r>
      <w:r w:rsidRPr="008A2ACB">
        <w:t>. ‘More than a game’: Impact of The First Tee life skills programme on positive yo</w:t>
      </w:r>
      <w:r w:rsidR="008A2ACB">
        <w:t>uth development: Project intro</w:t>
      </w:r>
      <w:r w:rsidRPr="008A2ACB">
        <w:t xml:space="preserve">duction and Year 1 findings. </w:t>
      </w:r>
      <w:r w:rsidRPr="008A2ACB">
        <w:rPr>
          <w:i/>
          <w:iCs/>
        </w:rPr>
        <w:t>Qualitative Research in Sport, Exercise and Health</w:t>
      </w:r>
      <w:r w:rsidR="00DD1FFA">
        <w:t xml:space="preserve"> </w:t>
      </w:r>
      <w:r w:rsidRPr="00DD1FFA">
        <w:rPr>
          <w:iCs/>
        </w:rPr>
        <w:t>5</w:t>
      </w:r>
      <w:r w:rsidR="00DD1FFA">
        <w:t>:</w:t>
      </w:r>
      <w:r w:rsidRPr="00DD1FFA">
        <w:t xml:space="preserve"> 214</w:t>
      </w:r>
      <w:r w:rsidRPr="008A2ACB">
        <w:t xml:space="preserve">–244. </w:t>
      </w:r>
    </w:p>
    <w:p w:rsidR="0074766B" w:rsidRDefault="0074766B" w:rsidP="00E22C93">
      <w:pPr>
        <w:pStyle w:val="NormalWeb"/>
        <w:spacing w:before="0" w:beforeAutospacing="0" w:after="0" w:afterAutospacing="0" w:line="480" w:lineRule="auto"/>
        <w:jc w:val="both"/>
      </w:pPr>
    </w:p>
    <w:p w:rsidR="005658CB" w:rsidRDefault="005658CB" w:rsidP="00E22C93">
      <w:pPr>
        <w:pStyle w:val="NormalWeb"/>
        <w:spacing w:before="0" w:beforeAutospacing="0" w:after="0" w:afterAutospacing="0" w:line="480" w:lineRule="auto"/>
        <w:jc w:val="both"/>
      </w:pPr>
    </w:p>
    <w:p w:rsidR="005658CB" w:rsidRDefault="005658CB" w:rsidP="00E22C93">
      <w:pPr>
        <w:pStyle w:val="NormalWeb"/>
        <w:spacing w:before="0" w:beforeAutospacing="0" w:after="0" w:afterAutospacing="0" w:line="480" w:lineRule="auto"/>
        <w:jc w:val="both"/>
      </w:pPr>
    </w:p>
    <w:p w:rsidR="005658CB" w:rsidRDefault="005658CB" w:rsidP="00E22C93">
      <w:pPr>
        <w:pStyle w:val="NormalWeb"/>
        <w:spacing w:before="0" w:beforeAutospacing="0" w:after="0" w:afterAutospacing="0" w:line="480" w:lineRule="auto"/>
        <w:jc w:val="both"/>
      </w:pPr>
    </w:p>
    <w:tbl>
      <w:tblPr>
        <w:tblStyle w:val="TableGridLight"/>
        <w:tblpPr w:leftFromText="180" w:rightFromText="180" w:tblpY="648"/>
        <w:tblW w:w="10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268"/>
        <w:gridCol w:w="2127"/>
        <w:gridCol w:w="1842"/>
        <w:gridCol w:w="142"/>
        <w:gridCol w:w="3689"/>
      </w:tblGrid>
      <w:tr w:rsidR="005658CB" w:rsidRPr="000D5587" w:rsidTr="00E96014">
        <w:trPr>
          <w:trHeight w:val="564"/>
        </w:trPr>
        <w:tc>
          <w:tcPr>
            <w:tcW w:w="2268" w:type="dxa"/>
            <w:tcBorders>
              <w:top w:val="single" w:sz="4" w:space="0" w:color="auto"/>
              <w:bottom w:val="single" w:sz="4" w:space="0" w:color="auto"/>
            </w:tcBorders>
          </w:tcPr>
          <w:p w:rsidR="005658CB" w:rsidRPr="000D5587" w:rsidRDefault="005658CB" w:rsidP="00E96014">
            <w:pPr>
              <w:pStyle w:val="NormalWeb"/>
              <w:spacing w:before="120" w:beforeAutospacing="0" w:after="0" w:afterAutospacing="0" w:line="480" w:lineRule="auto"/>
              <w:rPr>
                <w:b/>
                <w:sz w:val="22"/>
              </w:rPr>
            </w:pPr>
            <w:r w:rsidRPr="000D5587">
              <w:rPr>
                <w:b/>
                <w:sz w:val="22"/>
              </w:rPr>
              <w:t>Life Skill</w:t>
            </w:r>
          </w:p>
        </w:tc>
        <w:tc>
          <w:tcPr>
            <w:tcW w:w="2127" w:type="dxa"/>
            <w:tcBorders>
              <w:top w:val="single" w:sz="4" w:space="0" w:color="auto"/>
              <w:bottom w:val="single" w:sz="4" w:space="0" w:color="auto"/>
            </w:tcBorders>
          </w:tcPr>
          <w:p w:rsidR="005658CB" w:rsidRPr="000D5587" w:rsidRDefault="005658CB" w:rsidP="00E96014">
            <w:pPr>
              <w:pStyle w:val="NormalWeb"/>
              <w:spacing w:before="120" w:beforeAutospacing="0" w:after="0" w:afterAutospacing="0" w:line="480" w:lineRule="auto"/>
              <w:rPr>
                <w:b/>
                <w:sz w:val="22"/>
              </w:rPr>
            </w:pPr>
            <w:r w:rsidRPr="000D5587">
              <w:rPr>
                <w:b/>
                <w:sz w:val="22"/>
              </w:rPr>
              <w:t>Sport</w:t>
            </w:r>
          </w:p>
        </w:tc>
        <w:tc>
          <w:tcPr>
            <w:tcW w:w="1842" w:type="dxa"/>
            <w:tcBorders>
              <w:top w:val="single" w:sz="4" w:space="0" w:color="auto"/>
              <w:bottom w:val="single" w:sz="4" w:space="0" w:color="auto"/>
            </w:tcBorders>
          </w:tcPr>
          <w:p w:rsidR="005658CB" w:rsidRDefault="005658CB" w:rsidP="00E96014">
            <w:pPr>
              <w:pStyle w:val="NormalWeb"/>
              <w:spacing w:before="120" w:beforeAutospacing="0" w:after="0" w:afterAutospacing="0" w:line="480" w:lineRule="auto"/>
              <w:rPr>
                <w:b/>
                <w:sz w:val="22"/>
              </w:rPr>
            </w:pPr>
            <w:r>
              <w:rPr>
                <w:b/>
                <w:sz w:val="22"/>
              </w:rPr>
              <w:t>Coach Demographics</w:t>
            </w:r>
          </w:p>
        </w:tc>
        <w:tc>
          <w:tcPr>
            <w:tcW w:w="3831" w:type="dxa"/>
            <w:gridSpan w:val="2"/>
            <w:tcBorders>
              <w:top w:val="single" w:sz="4" w:space="0" w:color="auto"/>
              <w:bottom w:val="single" w:sz="4" w:space="0" w:color="auto"/>
            </w:tcBorders>
          </w:tcPr>
          <w:p w:rsidR="005658CB" w:rsidRPr="000D5587" w:rsidRDefault="005658CB" w:rsidP="00E96014">
            <w:pPr>
              <w:pStyle w:val="NormalWeb"/>
              <w:spacing w:before="120" w:beforeAutospacing="0" w:after="0" w:afterAutospacing="0" w:line="480" w:lineRule="auto"/>
              <w:ind w:right="1749"/>
              <w:rPr>
                <w:b/>
                <w:sz w:val="22"/>
              </w:rPr>
            </w:pPr>
            <w:r>
              <w:rPr>
                <w:b/>
                <w:sz w:val="22"/>
              </w:rPr>
              <w:t>Coaching Experience</w:t>
            </w:r>
            <w:r w:rsidRPr="000D5587">
              <w:rPr>
                <w:b/>
                <w:sz w:val="22"/>
              </w:rPr>
              <w:t xml:space="preserve"> </w:t>
            </w:r>
            <w:r>
              <w:rPr>
                <w:b/>
                <w:sz w:val="22"/>
              </w:rPr>
              <w:t>(Years)</w:t>
            </w:r>
          </w:p>
        </w:tc>
      </w:tr>
      <w:tr w:rsidR="005658CB" w:rsidRPr="000D5587" w:rsidTr="00E96014">
        <w:trPr>
          <w:trHeight w:val="585"/>
        </w:trPr>
        <w:tc>
          <w:tcPr>
            <w:tcW w:w="2268" w:type="dxa"/>
            <w:tcBorders>
              <w:top w:val="single" w:sz="4" w:space="0" w:color="auto"/>
            </w:tcBorders>
          </w:tcPr>
          <w:p w:rsidR="005658CB" w:rsidRPr="000D5587" w:rsidRDefault="005658CB" w:rsidP="00E96014">
            <w:pPr>
              <w:pStyle w:val="NormalWeb"/>
              <w:spacing w:before="120" w:beforeAutospacing="0" w:after="0" w:afterAutospacing="0" w:line="480" w:lineRule="auto"/>
              <w:rPr>
                <w:sz w:val="22"/>
              </w:rPr>
            </w:pPr>
            <w:r w:rsidRPr="000D5587">
              <w:rPr>
                <w:sz w:val="22"/>
              </w:rPr>
              <w:t>Teamwork</w:t>
            </w:r>
          </w:p>
        </w:tc>
        <w:tc>
          <w:tcPr>
            <w:tcW w:w="2127" w:type="dxa"/>
            <w:tcBorders>
              <w:top w:val="single" w:sz="4" w:space="0" w:color="auto"/>
            </w:tcBorders>
          </w:tcPr>
          <w:p w:rsidR="005658CB" w:rsidRPr="000D5587" w:rsidRDefault="005658CB" w:rsidP="00E96014">
            <w:pPr>
              <w:pStyle w:val="NormalWeb"/>
              <w:spacing w:before="120" w:beforeAutospacing="0" w:after="0" w:afterAutospacing="0" w:line="480" w:lineRule="auto"/>
              <w:rPr>
                <w:sz w:val="22"/>
              </w:rPr>
            </w:pPr>
            <w:r w:rsidRPr="000D5587">
              <w:rPr>
                <w:sz w:val="22"/>
              </w:rPr>
              <w:t>American Football</w:t>
            </w:r>
          </w:p>
        </w:tc>
        <w:tc>
          <w:tcPr>
            <w:tcW w:w="1984" w:type="dxa"/>
            <w:gridSpan w:val="2"/>
            <w:tcBorders>
              <w:top w:val="single" w:sz="4" w:space="0" w:color="auto"/>
            </w:tcBorders>
          </w:tcPr>
          <w:p w:rsidR="005658CB" w:rsidRDefault="005658CB" w:rsidP="00E96014">
            <w:pPr>
              <w:pStyle w:val="NormalWeb"/>
              <w:spacing w:before="120" w:beforeAutospacing="0" w:after="0" w:afterAutospacing="0" w:line="480" w:lineRule="auto"/>
              <w:rPr>
                <w:sz w:val="22"/>
              </w:rPr>
            </w:pPr>
            <w:r>
              <w:rPr>
                <w:sz w:val="22"/>
              </w:rPr>
              <w:t>Female</w:t>
            </w:r>
          </w:p>
        </w:tc>
        <w:tc>
          <w:tcPr>
            <w:tcW w:w="3689" w:type="dxa"/>
            <w:tcBorders>
              <w:top w:val="single" w:sz="4" w:space="0" w:color="auto"/>
            </w:tcBorders>
          </w:tcPr>
          <w:p w:rsidR="005658CB" w:rsidRPr="000D5587" w:rsidRDefault="005658CB" w:rsidP="00E96014">
            <w:pPr>
              <w:pStyle w:val="NormalWeb"/>
              <w:spacing w:before="120" w:beforeAutospacing="0" w:after="0" w:afterAutospacing="0" w:line="480" w:lineRule="auto"/>
              <w:rPr>
                <w:sz w:val="22"/>
              </w:rPr>
            </w:pPr>
            <w:r>
              <w:rPr>
                <w:sz w:val="22"/>
              </w:rPr>
              <w:t>18 years</w:t>
            </w:r>
          </w:p>
        </w:tc>
      </w:tr>
      <w:tr w:rsidR="005658CB" w:rsidRPr="000D5587" w:rsidTr="00E96014">
        <w:trPr>
          <w:trHeight w:val="543"/>
        </w:trPr>
        <w:tc>
          <w:tcPr>
            <w:tcW w:w="2268" w:type="dxa"/>
          </w:tcPr>
          <w:p w:rsidR="005658CB" w:rsidRPr="000D5587" w:rsidRDefault="005658CB" w:rsidP="00E96014">
            <w:pPr>
              <w:pStyle w:val="NormalWeb"/>
              <w:spacing w:before="0" w:beforeAutospacing="0" w:after="0" w:afterAutospacing="0" w:line="480" w:lineRule="auto"/>
              <w:rPr>
                <w:sz w:val="22"/>
              </w:rPr>
            </w:pPr>
            <w:r w:rsidRPr="000D5587">
              <w:rPr>
                <w:sz w:val="22"/>
              </w:rPr>
              <w:t>Discipline</w:t>
            </w:r>
          </w:p>
        </w:tc>
        <w:tc>
          <w:tcPr>
            <w:tcW w:w="2127" w:type="dxa"/>
          </w:tcPr>
          <w:p w:rsidR="005658CB" w:rsidRPr="000D5587" w:rsidRDefault="005658CB" w:rsidP="00E96014">
            <w:pPr>
              <w:pStyle w:val="NormalWeb"/>
              <w:spacing w:before="0" w:beforeAutospacing="0" w:after="0" w:afterAutospacing="0" w:line="480" w:lineRule="auto"/>
              <w:rPr>
                <w:sz w:val="22"/>
              </w:rPr>
            </w:pPr>
            <w:r w:rsidRPr="000D5587">
              <w:rPr>
                <w:sz w:val="22"/>
              </w:rPr>
              <w:t>Martial Arts</w:t>
            </w:r>
          </w:p>
        </w:tc>
        <w:tc>
          <w:tcPr>
            <w:tcW w:w="1984" w:type="dxa"/>
            <w:gridSpan w:val="2"/>
          </w:tcPr>
          <w:p w:rsidR="005658CB" w:rsidRPr="000D5587" w:rsidRDefault="005658CB" w:rsidP="00E96014">
            <w:pPr>
              <w:pStyle w:val="NormalWeb"/>
              <w:spacing w:before="0" w:beforeAutospacing="0" w:after="0" w:afterAutospacing="0" w:line="480" w:lineRule="auto"/>
              <w:rPr>
                <w:sz w:val="22"/>
              </w:rPr>
            </w:pPr>
            <w:r>
              <w:rPr>
                <w:sz w:val="22"/>
              </w:rPr>
              <w:t>Male</w:t>
            </w:r>
          </w:p>
        </w:tc>
        <w:tc>
          <w:tcPr>
            <w:tcW w:w="3689" w:type="dxa"/>
          </w:tcPr>
          <w:p w:rsidR="005658CB" w:rsidRPr="000D5587" w:rsidRDefault="005658CB" w:rsidP="00E96014">
            <w:pPr>
              <w:pStyle w:val="NormalWeb"/>
              <w:spacing w:before="0" w:beforeAutospacing="0" w:after="0" w:afterAutospacing="0" w:line="480" w:lineRule="auto"/>
              <w:rPr>
                <w:sz w:val="22"/>
              </w:rPr>
            </w:pPr>
            <w:r>
              <w:rPr>
                <w:sz w:val="22"/>
              </w:rPr>
              <w:t>6 years</w:t>
            </w:r>
          </w:p>
        </w:tc>
      </w:tr>
      <w:tr w:rsidR="005658CB" w:rsidRPr="000D5587" w:rsidTr="00E96014">
        <w:trPr>
          <w:trHeight w:val="564"/>
        </w:trPr>
        <w:tc>
          <w:tcPr>
            <w:tcW w:w="2268" w:type="dxa"/>
          </w:tcPr>
          <w:p w:rsidR="005658CB" w:rsidRPr="000D5587" w:rsidRDefault="005658CB" w:rsidP="00E96014">
            <w:pPr>
              <w:pStyle w:val="NormalWeb"/>
              <w:spacing w:before="0" w:beforeAutospacing="0" w:after="0" w:afterAutospacing="0" w:line="480" w:lineRule="auto"/>
              <w:rPr>
                <w:sz w:val="22"/>
              </w:rPr>
            </w:pPr>
            <w:r w:rsidRPr="000D5587">
              <w:rPr>
                <w:sz w:val="22"/>
              </w:rPr>
              <w:t>Goal Setting</w:t>
            </w:r>
          </w:p>
        </w:tc>
        <w:tc>
          <w:tcPr>
            <w:tcW w:w="2127" w:type="dxa"/>
          </w:tcPr>
          <w:p w:rsidR="005658CB" w:rsidRPr="000D5587" w:rsidRDefault="005658CB" w:rsidP="00E96014">
            <w:pPr>
              <w:pStyle w:val="NormalWeb"/>
              <w:spacing w:before="0" w:beforeAutospacing="0" w:after="0" w:afterAutospacing="0" w:line="480" w:lineRule="auto"/>
              <w:rPr>
                <w:sz w:val="22"/>
              </w:rPr>
            </w:pPr>
            <w:r w:rsidRPr="000D5587">
              <w:rPr>
                <w:sz w:val="22"/>
              </w:rPr>
              <w:t xml:space="preserve">Boxing </w:t>
            </w:r>
          </w:p>
        </w:tc>
        <w:tc>
          <w:tcPr>
            <w:tcW w:w="1984" w:type="dxa"/>
            <w:gridSpan w:val="2"/>
          </w:tcPr>
          <w:p w:rsidR="005658CB" w:rsidRPr="000D5587" w:rsidRDefault="005658CB" w:rsidP="00E96014">
            <w:pPr>
              <w:pStyle w:val="NormalWeb"/>
              <w:spacing w:before="0" w:beforeAutospacing="0" w:after="0" w:afterAutospacing="0" w:line="480" w:lineRule="auto"/>
              <w:rPr>
                <w:sz w:val="22"/>
              </w:rPr>
            </w:pPr>
            <w:r>
              <w:rPr>
                <w:sz w:val="22"/>
              </w:rPr>
              <w:t>Female</w:t>
            </w:r>
          </w:p>
        </w:tc>
        <w:tc>
          <w:tcPr>
            <w:tcW w:w="3689" w:type="dxa"/>
          </w:tcPr>
          <w:p w:rsidR="005658CB" w:rsidRPr="000D5587" w:rsidRDefault="005658CB" w:rsidP="00E96014">
            <w:pPr>
              <w:pStyle w:val="NormalWeb"/>
              <w:spacing w:before="0" w:beforeAutospacing="0" w:after="0" w:afterAutospacing="0" w:line="480" w:lineRule="auto"/>
              <w:rPr>
                <w:sz w:val="22"/>
              </w:rPr>
            </w:pPr>
            <w:r w:rsidRPr="000D5587">
              <w:rPr>
                <w:sz w:val="22"/>
              </w:rPr>
              <w:t>8</w:t>
            </w:r>
            <w:r>
              <w:rPr>
                <w:sz w:val="22"/>
              </w:rPr>
              <w:t>.5</w:t>
            </w:r>
            <w:r w:rsidRPr="000D5587">
              <w:rPr>
                <w:sz w:val="22"/>
              </w:rPr>
              <w:t xml:space="preserve"> years</w:t>
            </w:r>
          </w:p>
        </w:tc>
      </w:tr>
      <w:tr w:rsidR="005658CB" w:rsidRPr="000D5587" w:rsidTr="00E96014">
        <w:trPr>
          <w:trHeight w:val="564"/>
        </w:trPr>
        <w:tc>
          <w:tcPr>
            <w:tcW w:w="2268" w:type="dxa"/>
          </w:tcPr>
          <w:p w:rsidR="005658CB" w:rsidRPr="000D5587" w:rsidRDefault="005658CB" w:rsidP="00E96014">
            <w:pPr>
              <w:pStyle w:val="NormalWeb"/>
              <w:spacing w:before="0" w:beforeAutospacing="0" w:after="0" w:afterAutospacing="0" w:line="480" w:lineRule="auto"/>
              <w:rPr>
                <w:sz w:val="22"/>
              </w:rPr>
            </w:pPr>
            <w:r w:rsidRPr="000D5587">
              <w:rPr>
                <w:sz w:val="22"/>
              </w:rPr>
              <w:t>Concentration</w:t>
            </w:r>
          </w:p>
        </w:tc>
        <w:tc>
          <w:tcPr>
            <w:tcW w:w="2127" w:type="dxa"/>
          </w:tcPr>
          <w:p w:rsidR="005658CB" w:rsidRPr="000D5587" w:rsidRDefault="005658CB" w:rsidP="00E96014">
            <w:pPr>
              <w:pStyle w:val="NormalWeb"/>
              <w:spacing w:before="0" w:beforeAutospacing="0" w:after="0" w:afterAutospacing="0" w:line="480" w:lineRule="auto"/>
              <w:rPr>
                <w:sz w:val="22"/>
              </w:rPr>
            </w:pPr>
            <w:r w:rsidRPr="000D5587">
              <w:rPr>
                <w:sz w:val="22"/>
              </w:rPr>
              <w:t xml:space="preserve">Rock Climbing </w:t>
            </w:r>
          </w:p>
        </w:tc>
        <w:tc>
          <w:tcPr>
            <w:tcW w:w="1984" w:type="dxa"/>
            <w:gridSpan w:val="2"/>
          </w:tcPr>
          <w:p w:rsidR="005658CB" w:rsidRDefault="005658CB" w:rsidP="00E96014">
            <w:pPr>
              <w:pStyle w:val="NormalWeb"/>
              <w:spacing w:before="0" w:beforeAutospacing="0" w:after="0" w:afterAutospacing="0" w:line="480" w:lineRule="auto"/>
              <w:rPr>
                <w:sz w:val="22"/>
              </w:rPr>
            </w:pPr>
            <w:r>
              <w:rPr>
                <w:sz w:val="22"/>
              </w:rPr>
              <w:t>Male</w:t>
            </w:r>
          </w:p>
        </w:tc>
        <w:tc>
          <w:tcPr>
            <w:tcW w:w="3689" w:type="dxa"/>
          </w:tcPr>
          <w:p w:rsidR="005658CB" w:rsidRPr="000D5587" w:rsidRDefault="005658CB" w:rsidP="00E96014">
            <w:pPr>
              <w:pStyle w:val="NormalWeb"/>
              <w:spacing w:before="0" w:beforeAutospacing="0" w:after="0" w:afterAutospacing="0" w:line="480" w:lineRule="auto"/>
              <w:rPr>
                <w:sz w:val="22"/>
              </w:rPr>
            </w:pPr>
            <w:r>
              <w:rPr>
                <w:sz w:val="22"/>
              </w:rPr>
              <w:t>10 years</w:t>
            </w:r>
          </w:p>
        </w:tc>
      </w:tr>
      <w:tr w:rsidR="005658CB" w:rsidRPr="000D5587" w:rsidTr="00E96014">
        <w:trPr>
          <w:trHeight w:val="564"/>
        </w:trPr>
        <w:tc>
          <w:tcPr>
            <w:tcW w:w="2268" w:type="dxa"/>
          </w:tcPr>
          <w:p w:rsidR="005658CB" w:rsidRPr="000D5587" w:rsidRDefault="005658CB" w:rsidP="00E96014">
            <w:pPr>
              <w:pStyle w:val="NormalWeb"/>
              <w:spacing w:before="0" w:beforeAutospacing="0" w:after="0" w:afterAutospacing="0" w:line="480" w:lineRule="auto"/>
              <w:rPr>
                <w:sz w:val="22"/>
              </w:rPr>
            </w:pPr>
            <w:r w:rsidRPr="000D5587">
              <w:rPr>
                <w:sz w:val="22"/>
              </w:rPr>
              <w:t>Persistence</w:t>
            </w:r>
          </w:p>
        </w:tc>
        <w:tc>
          <w:tcPr>
            <w:tcW w:w="2127" w:type="dxa"/>
          </w:tcPr>
          <w:p w:rsidR="005658CB" w:rsidRPr="000D5587" w:rsidRDefault="005658CB" w:rsidP="00E96014">
            <w:pPr>
              <w:pStyle w:val="NormalWeb"/>
              <w:spacing w:before="0" w:beforeAutospacing="0" w:after="0" w:afterAutospacing="0" w:line="480" w:lineRule="auto"/>
              <w:rPr>
                <w:sz w:val="22"/>
              </w:rPr>
            </w:pPr>
            <w:r w:rsidRPr="000D5587">
              <w:rPr>
                <w:sz w:val="22"/>
              </w:rPr>
              <w:t>Frisbee</w:t>
            </w:r>
          </w:p>
        </w:tc>
        <w:tc>
          <w:tcPr>
            <w:tcW w:w="1984" w:type="dxa"/>
            <w:gridSpan w:val="2"/>
          </w:tcPr>
          <w:p w:rsidR="005658CB" w:rsidRDefault="005658CB" w:rsidP="00E96014">
            <w:pPr>
              <w:pStyle w:val="NormalWeb"/>
              <w:spacing w:before="0" w:beforeAutospacing="0" w:after="0" w:afterAutospacing="0" w:line="480" w:lineRule="auto"/>
              <w:rPr>
                <w:sz w:val="22"/>
              </w:rPr>
            </w:pPr>
            <w:r>
              <w:rPr>
                <w:sz w:val="22"/>
              </w:rPr>
              <w:t>Female</w:t>
            </w:r>
          </w:p>
        </w:tc>
        <w:tc>
          <w:tcPr>
            <w:tcW w:w="3689" w:type="dxa"/>
          </w:tcPr>
          <w:p w:rsidR="005658CB" w:rsidRPr="000D5587" w:rsidRDefault="005658CB" w:rsidP="00E96014">
            <w:pPr>
              <w:pStyle w:val="NormalWeb"/>
              <w:spacing w:before="0" w:beforeAutospacing="0" w:after="0" w:afterAutospacing="0" w:line="480" w:lineRule="auto"/>
              <w:rPr>
                <w:sz w:val="22"/>
              </w:rPr>
            </w:pPr>
            <w:r>
              <w:rPr>
                <w:sz w:val="22"/>
              </w:rPr>
              <w:t>5.5 years</w:t>
            </w:r>
          </w:p>
        </w:tc>
      </w:tr>
      <w:tr w:rsidR="005658CB" w:rsidRPr="000D5587" w:rsidTr="00E96014">
        <w:trPr>
          <w:trHeight w:val="564"/>
        </w:trPr>
        <w:tc>
          <w:tcPr>
            <w:tcW w:w="2268" w:type="dxa"/>
          </w:tcPr>
          <w:p w:rsidR="005658CB" w:rsidRPr="000D5587" w:rsidRDefault="005658CB" w:rsidP="00E96014">
            <w:pPr>
              <w:pStyle w:val="NormalWeb"/>
              <w:spacing w:before="0" w:beforeAutospacing="0" w:after="0" w:afterAutospacing="0" w:line="480" w:lineRule="auto"/>
              <w:rPr>
                <w:sz w:val="22"/>
              </w:rPr>
            </w:pPr>
            <w:r w:rsidRPr="000D5587">
              <w:rPr>
                <w:sz w:val="22"/>
              </w:rPr>
              <w:t>Communication</w:t>
            </w:r>
          </w:p>
        </w:tc>
        <w:tc>
          <w:tcPr>
            <w:tcW w:w="2127" w:type="dxa"/>
          </w:tcPr>
          <w:p w:rsidR="005658CB" w:rsidRPr="000D5587" w:rsidRDefault="005658CB" w:rsidP="00E96014">
            <w:pPr>
              <w:pStyle w:val="NormalWeb"/>
              <w:spacing w:before="0" w:beforeAutospacing="0" w:after="0" w:afterAutospacing="0" w:line="480" w:lineRule="auto"/>
              <w:rPr>
                <w:sz w:val="22"/>
              </w:rPr>
            </w:pPr>
            <w:r w:rsidRPr="000D5587">
              <w:rPr>
                <w:sz w:val="22"/>
              </w:rPr>
              <w:t xml:space="preserve">Goalball </w:t>
            </w:r>
          </w:p>
        </w:tc>
        <w:tc>
          <w:tcPr>
            <w:tcW w:w="1984" w:type="dxa"/>
            <w:gridSpan w:val="2"/>
          </w:tcPr>
          <w:p w:rsidR="005658CB" w:rsidRDefault="005658CB" w:rsidP="00E96014">
            <w:pPr>
              <w:pStyle w:val="NormalWeb"/>
              <w:spacing w:before="0" w:beforeAutospacing="0" w:after="0" w:afterAutospacing="0" w:line="480" w:lineRule="auto"/>
              <w:rPr>
                <w:sz w:val="22"/>
              </w:rPr>
            </w:pPr>
            <w:r>
              <w:rPr>
                <w:sz w:val="22"/>
              </w:rPr>
              <w:t>Female</w:t>
            </w:r>
          </w:p>
        </w:tc>
        <w:tc>
          <w:tcPr>
            <w:tcW w:w="3689" w:type="dxa"/>
          </w:tcPr>
          <w:p w:rsidR="005658CB" w:rsidRPr="000D5587" w:rsidRDefault="005658CB" w:rsidP="00E96014">
            <w:pPr>
              <w:pStyle w:val="NormalWeb"/>
              <w:spacing w:before="0" w:beforeAutospacing="0" w:after="0" w:afterAutospacing="0" w:line="480" w:lineRule="auto"/>
              <w:rPr>
                <w:sz w:val="22"/>
              </w:rPr>
            </w:pPr>
            <w:r>
              <w:rPr>
                <w:sz w:val="22"/>
              </w:rPr>
              <w:t>5 years</w:t>
            </w:r>
          </w:p>
        </w:tc>
      </w:tr>
      <w:tr w:rsidR="005658CB" w:rsidRPr="000D5587" w:rsidTr="00E96014">
        <w:trPr>
          <w:trHeight w:val="564"/>
        </w:trPr>
        <w:tc>
          <w:tcPr>
            <w:tcW w:w="2268" w:type="dxa"/>
          </w:tcPr>
          <w:p w:rsidR="005658CB" w:rsidRPr="000D5587" w:rsidRDefault="005658CB" w:rsidP="00E96014">
            <w:pPr>
              <w:pStyle w:val="NormalWeb"/>
              <w:spacing w:before="0" w:beforeAutospacing="0" w:after="0" w:afterAutospacing="0" w:line="480" w:lineRule="auto"/>
              <w:rPr>
                <w:sz w:val="22"/>
              </w:rPr>
            </w:pPr>
            <w:r w:rsidRPr="000D5587">
              <w:rPr>
                <w:sz w:val="22"/>
              </w:rPr>
              <w:t>Self-Confidence</w:t>
            </w:r>
          </w:p>
        </w:tc>
        <w:tc>
          <w:tcPr>
            <w:tcW w:w="2127" w:type="dxa"/>
          </w:tcPr>
          <w:p w:rsidR="005658CB" w:rsidRPr="000D5587" w:rsidRDefault="005658CB" w:rsidP="00E96014">
            <w:pPr>
              <w:pStyle w:val="NormalWeb"/>
              <w:spacing w:before="0" w:beforeAutospacing="0" w:after="0" w:afterAutospacing="0" w:line="480" w:lineRule="auto"/>
              <w:rPr>
                <w:sz w:val="22"/>
              </w:rPr>
            </w:pPr>
            <w:r w:rsidRPr="000D5587">
              <w:rPr>
                <w:sz w:val="22"/>
              </w:rPr>
              <w:t>Football</w:t>
            </w:r>
          </w:p>
        </w:tc>
        <w:tc>
          <w:tcPr>
            <w:tcW w:w="1984" w:type="dxa"/>
            <w:gridSpan w:val="2"/>
          </w:tcPr>
          <w:p w:rsidR="005658CB" w:rsidRDefault="005658CB" w:rsidP="00E96014">
            <w:pPr>
              <w:pStyle w:val="NormalWeb"/>
              <w:spacing w:before="0" w:beforeAutospacing="0" w:after="0" w:afterAutospacing="0" w:line="480" w:lineRule="auto"/>
              <w:rPr>
                <w:sz w:val="22"/>
              </w:rPr>
            </w:pPr>
            <w:r>
              <w:rPr>
                <w:sz w:val="22"/>
              </w:rPr>
              <w:t>Male</w:t>
            </w:r>
          </w:p>
        </w:tc>
        <w:tc>
          <w:tcPr>
            <w:tcW w:w="3689" w:type="dxa"/>
          </w:tcPr>
          <w:p w:rsidR="005658CB" w:rsidRPr="000D5587" w:rsidRDefault="005658CB" w:rsidP="00E96014">
            <w:pPr>
              <w:pStyle w:val="NormalWeb"/>
              <w:spacing w:before="0" w:beforeAutospacing="0" w:after="0" w:afterAutospacing="0" w:line="480" w:lineRule="auto"/>
              <w:rPr>
                <w:sz w:val="22"/>
              </w:rPr>
            </w:pPr>
            <w:r>
              <w:rPr>
                <w:sz w:val="22"/>
              </w:rPr>
              <w:t>7 years</w:t>
            </w:r>
          </w:p>
        </w:tc>
      </w:tr>
    </w:tbl>
    <w:p w:rsidR="005658CB" w:rsidRPr="000D5587" w:rsidRDefault="005658CB" w:rsidP="005658CB">
      <w:pPr>
        <w:pStyle w:val="NormalWeb"/>
        <w:spacing w:before="0" w:beforeAutospacing="0" w:after="0" w:afterAutospacing="0" w:line="480" w:lineRule="auto"/>
        <w:jc w:val="both"/>
        <w:rPr>
          <w:b/>
          <w:sz w:val="22"/>
        </w:rPr>
      </w:pPr>
      <w:r w:rsidRPr="000D5587">
        <w:rPr>
          <w:b/>
          <w:sz w:val="22"/>
        </w:rPr>
        <w:t>Table 1. Overview of</w:t>
      </w:r>
      <w:r>
        <w:rPr>
          <w:b/>
          <w:sz w:val="22"/>
        </w:rPr>
        <w:t xml:space="preserve"> life skills, sports and coaching experience</w:t>
      </w:r>
    </w:p>
    <w:p w:rsidR="005658CB" w:rsidRPr="00E97270" w:rsidRDefault="005658CB" w:rsidP="00E22C93">
      <w:pPr>
        <w:pStyle w:val="NormalWeb"/>
        <w:spacing w:before="0" w:beforeAutospacing="0" w:after="0" w:afterAutospacing="0" w:line="480" w:lineRule="auto"/>
        <w:jc w:val="both"/>
      </w:pPr>
    </w:p>
    <w:sectPr w:rsidR="005658CB" w:rsidRPr="00E97270" w:rsidSect="0042494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E5" w:rsidRDefault="00876DE5" w:rsidP="0067050D">
      <w:r>
        <w:separator/>
      </w:r>
    </w:p>
  </w:endnote>
  <w:endnote w:type="continuationSeparator" w:id="0">
    <w:p w:rsidR="00876DE5" w:rsidRDefault="00876DE5" w:rsidP="0067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E5" w:rsidRDefault="00876DE5" w:rsidP="0067050D">
      <w:r>
        <w:separator/>
      </w:r>
    </w:p>
  </w:footnote>
  <w:footnote w:type="continuationSeparator" w:id="0">
    <w:p w:rsidR="00876DE5" w:rsidRDefault="00876DE5" w:rsidP="00670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67"/>
    <w:rsid w:val="00000528"/>
    <w:rsid w:val="0000177F"/>
    <w:rsid w:val="00002E14"/>
    <w:rsid w:val="00002E1E"/>
    <w:rsid w:val="000048E3"/>
    <w:rsid w:val="0000581D"/>
    <w:rsid w:val="00005B67"/>
    <w:rsid w:val="00011C67"/>
    <w:rsid w:val="00013137"/>
    <w:rsid w:val="000136EA"/>
    <w:rsid w:val="00022D89"/>
    <w:rsid w:val="00024FC9"/>
    <w:rsid w:val="0002604F"/>
    <w:rsid w:val="000401B6"/>
    <w:rsid w:val="00041026"/>
    <w:rsid w:val="00041A05"/>
    <w:rsid w:val="000436F2"/>
    <w:rsid w:val="000447F7"/>
    <w:rsid w:val="000453BB"/>
    <w:rsid w:val="000460AB"/>
    <w:rsid w:val="00050045"/>
    <w:rsid w:val="00054915"/>
    <w:rsid w:val="00071CF2"/>
    <w:rsid w:val="000723D4"/>
    <w:rsid w:val="00074DF3"/>
    <w:rsid w:val="00075448"/>
    <w:rsid w:val="0009092C"/>
    <w:rsid w:val="00092B5F"/>
    <w:rsid w:val="00094C81"/>
    <w:rsid w:val="00095837"/>
    <w:rsid w:val="000A55CB"/>
    <w:rsid w:val="000A5817"/>
    <w:rsid w:val="000A5ED0"/>
    <w:rsid w:val="000B13FD"/>
    <w:rsid w:val="000B4AC0"/>
    <w:rsid w:val="000C1273"/>
    <w:rsid w:val="000C2F25"/>
    <w:rsid w:val="000C6532"/>
    <w:rsid w:val="000D1DE1"/>
    <w:rsid w:val="000D5587"/>
    <w:rsid w:val="000D6C40"/>
    <w:rsid w:val="000D7FF8"/>
    <w:rsid w:val="000E1473"/>
    <w:rsid w:val="000E15DC"/>
    <w:rsid w:val="000E451A"/>
    <w:rsid w:val="000E537F"/>
    <w:rsid w:val="000F25C6"/>
    <w:rsid w:val="000F44F5"/>
    <w:rsid w:val="000F5427"/>
    <w:rsid w:val="000F7DFC"/>
    <w:rsid w:val="00100921"/>
    <w:rsid w:val="00104D1E"/>
    <w:rsid w:val="00105FE7"/>
    <w:rsid w:val="00113DD2"/>
    <w:rsid w:val="001141BE"/>
    <w:rsid w:val="00114669"/>
    <w:rsid w:val="001464C2"/>
    <w:rsid w:val="00146735"/>
    <w:rsid w:val="00147EE5"/>
    <w:rsid w:val="0016086B"/>
    <w:rsid w:val="00163665"/>
    <w:rsid w:val="00167A62"/>
    <w:rsid w:val="00170FA3"/>
    <w:rsid w:val="00175AF1"/>
    <w:rsid w:val="0018056C"/>
    <w:rsid w:val="00180FB8"/>
    <w:rsid w:val="00181223"/>
    <w:rsid w:val="0018244E"/>
    <w:rsid w:val="00182A2C"/>
    <w:rsid w:val="00183437"/>
    <w:rsid w:val="0018433A"/>
    <w:rsid w:val="0018603B"/>
    <w:rsid w:val="00186CBB"/>
    <w:rsid w:val="00191074"/>
    <w:rsid w:val="00191D06"/>
    <w:rsid w:val="001B2F6B"/>
    <w:rsid w:val="001B4637"/>
    <w:rsid w:val="001C4900"/>
    <w:rsid w:val="001C4B5F"/>
    <w:rsid w:val="001D0DDC"/>
    <w:rsid w:val="001D11FF"/>
    <w:rsid w:val="001D1DBF"/>
    <w:rsid w:val="001D763D"/>
    <w:rsid w:val="001E4687"/>
    <w:rsid w:val="001E475C"/>
    <w:rsid w:val="001E7C6C"/>
    <w:rsid w:val="001F0927"/>
    <w:rsid w:val="001F0AE3"/>
    <w:rsid w:val="001F3EF5"/>
    <w:rsid w:val="001F6C7C"/>
    <w:rsid w:val="00207793"/>
    <w:rsid w:val="0021138E"/>
    <w:rsid w:val="0021441B"/>
    <w:rsid w:val="00215587"/>
    <w:rsid w:val="00221767"/>
    <w:rsid w:val="002273DC"/>
    <w:rsid w:val="00236584"/>
    <w:rsid w:val="00237BCA"/>
    <w:rsid w:val="00240865"/>
    <w:rsid w:val="00242431"/>
    <w:rsid w:val="00244842"/>
    <w:rsid w:val="00251014"/>
    <w:rsid w:val="00253549"/>
    <w:rsid w:val="00254DDF"/>
    <w:rsid w:val="00256994"/>
    <w:rsid w:val="00266239"/>
    <w:rsid w:val="00266542"/>
    <w:rsid w:val="002704BC"/>
    <w:rsid w:val="00273EF1"/>
    <w:rsid w:val="00275A4A"/>
    <w:rsid w:val="0027648C"/>
    <w:rsid w:val="002764DA"/>
    <w:rsid w:val="00281FFD"/>
    <w:rsid w:val="00283CE8"/>
    <w:rsid w:val="00292913"/>
    <w:rsid w:val="00292C9B"/>
    <w:rsid w:val="002A0349"/>
    <w:rsid w:val="002A08B0"/>
    <w:rsid w:val="002A11BD"/>
    <w:rsid w:val="002B048D"/>
    <w:rsid w:val="002B15FE"/>
    <w:rsid w:val="002B17D3"/>
    <w:rsid w:val="002B472B"/>
    <w:rsid w:val="002B638D"/>
    <w:rsid w:val="002C0B13"/>
    <w:rsid w:val="002C32DF"/>
    <w:rsid w:val="002C4185"/>
    <w:rsid w:val="002C595E"/>
    <w:rsid w:val="002C720B"/>
    <w:rsid w:val="002D1C08"/>
    <w:rsid w:val="002D31F2"/>
    <w:rsid w:val="002D6418"/>
    <w:rsid w:val="002E4A01"/>
    <w:rsid w:val="002E4B00"/>
    <w:rsid w:val="002E52DF"/>
    <w:rsid w:val="002E6049"/>
    <w:rsid w:val="002E7021"/>
    <w:rsid w:val="0030131E"/>
    <w:rsid w:val="003218C7"/>
    <w:rsid w:val="00321F4C"/>
    <w:rsid w:val="00331DA4"/>
    <w:rsid w:val="00335D86"/>
    <w:rsid w:val="003442F4"/>
    <w:rsid w:val="003535C0"/>
    <w:rsid w:val="00353668"/>
    <w:rsid w:val="0035414C"/>
    <w:rsid w:val="00357DB0"/>
    <w:rsid w:val="00360A19"/>
    <w:rsid w:val="00360E73"/>
    <w:rsid w:val="00361FFE"/>
    <w:rsid w:val="00362499"/>
    <w:rsid w:val="0036320E"/>
    <w:rsid w:val="00367012"/>
    <w:rsid w:val="003705CD"/>
    <w:rsid w:val="00372FD6"/>
    <w:rsid w:val="00373459"/>
    <w:rsid w:val="003804C0"/>
    <w:rsid w:val="00380661"/>
    <w:rsid w:val="00383EDF"/>
    <w:rsid w:val="003867CB"/>
    <w:rsid w:val="00393C66"/>
    <w:rsid w:val="00396646"/>
    <w:rsid w:val="00397F35"/>
    <w:rsid w:val="003A4241"/>
    <w:rsid w:val="003A5EF5"/>
    <w:rsid w:val="003A64C1"/>
    <w:rsid w:val="003A7CF9"/>
    <w:rsid w:val="003A7D54"/>
    <w:rsid w:val="003B25EF"/>
    <w:rsid w:val="003B3544"/>
    <w:rsid w:val="003B5C9A"/>
    <w:rsid w:val="003B7FFE"/>
    <w:rsid w:val="003C5438"/>
    <w:rsid w:val="003D04B7"/>
    <w:rsid w:val="003D3658"/>
    <w:rsid w:val="003D477F"/>
    <w:rsid w:val="003D62CB"/>
    <w:rsid w:val="003E19D8"/>
    <w:rsid w:val="003E35ED"/>
    <w:rsid w:val="003E51CB"/>
    <w:rsid w:val="003F3975"/>
    <w:rsid w:val="003F44CF"/>
    <w:rsid w:val="003F4B0F"/>
    <w:rsid w:val="00410A24"/>
    <w:rsid w:val="0041610A"/>
    <w:rsid w:val="004163B3"/>
    <w:rsid w:val="00416A15"/>
    <w:rsid w:val="00421ABA"/>
    <w:rsid w:val="004231BB"/>
    <w:rsid w:val="0042356C"/>
    <w:rsid w:val="004243C6"/>
    <w:rsid w:val="00424430"/>
    <w:rsid w:val="0042494B"/>
    <w:rsid w:val="00427C7D"/>
    <w:rsid w:val="00432A2D"/>
    <w:rsid w:val="00433A6E"/>
    <w:rsid w:val="00433FC1"/>
    <w:rsid w:val="00434A2C"/>
    <w:rsid w:val="00435F8C"/>
    <w:rsid w:val="00442CAC"/>
    <w:rsid w:val="00444786"/>
    <w:rsid w:val="0044512C"/>
    <w:rsid w:val="00453002"/>
    <w:rsid w:val="0045571A"/>
    <w:rsid w:val="004572ED"/>
    <w:rsid w:val="004671C6"/>
    <w:rsid w:val="00472F42"/>
    <w:rsid w:val="00474933"/>
    <w:rsid w:val="004763AD"/>
    <w:rsid w:val="004833AD"/>
    <w:rsid w:val="004836EA"/>
    <w:rsid w:val="00487897"/>
    <w:rsid w:val="00487CB8"/>
    <w:rsid w:val="00491112"/>
    <w:rsid w:val="00495C13"/>
    <w:rsid w:val="004A1A05"/>
    <w:rsid w:val="004A2DEF"/>
    <w:rsid w:val="004A6A74"/>
    <w:rsid w:val="004A7A6E"/>
    <w:rsid w:val="004B03AD"/>
    <w:rsid w:val="004B362D"/>
    <w:rsid w:val="004B38AF"/>
    <w:rsid w:val="004B6802"/>
    <w:rsid w:val="004B7379"/>
    <w:rsid w:val="004C1EAA"/>
    <w:rsid w:val="004C25BA"/>
    <w:rsid w:val="004C42E2"/>
    <w:rsid w:val="004C438B"/>
    <w:rsid w:val="004D0ED5"/>
    <w:rsid w:val="004D2C58"/>
    <w:rsid w:val="004E3750"/>
    <w:rsid w:val="004E7073"/>
    <w:rsid w:val="004E779F"/>
    <w:rsid w:val="004F47B8"/>
    <w:rsid w:val="004F4D76"/>
    <w:rsid w:val="00501E7C"/>
    <w:rsid w:val="00503041"/>
    <w:rsid w:val="005031C3"/>
    <w:rsid w:val="00507B1E"/>
    <w:rsid w:val="00515D85"/>
    <w:rsid w:val="00516234"/>
    <w:rsid w:val="00522CC9"/>
    <w:rsid w:val="005266D7"/>
    <w:rsid w:val="00530FBB"/>
    <w:rsid w:val="0053210C"/>
    <w:rsid w:val="005501DD"/>
    <w:rsid w:val="00553AB3"/>
    <w:rsid w:val="00553C22"/>
    <w:rsid w:val="005658CB"/>
    <w:rsid w:val="00565F81"/>
    <w:rsid w:val="005740F8"/>
    <w:rsid w:val="0057436A"/>
    <w:rsid w:val="0057545B"/>
    <w:rsid w:val="00576ECC"/>
    <w:rsid w:val="00577D9C"/>
    <w:rsid w:val="00580B14"/>
    <w:rsid w:val="005812BC"/>
    <w:rsid w:val="00594D78"/>
    <w:rsid w:val="005A03FF"/>
    <w:rsid w:val="005A08CC"/>
    <w:rsid w:val="005A0F7C"/>
    <w:rsid w:val="005A125C"/>
    <w:rsid w:val="005A2B20"/>
    <w:rsid w:val="005A3E58"/>
    <w:rsid w:val="005A7394"/>
    <w:rsid w:val="005A7D3F"/>
    <w:rsid w:val="005B2C28"/>
    <w:rsid w:val="005B3038"/>
    <w:rsid w:val="005C02DB"/>
    <w:rsid w:val="005C3D45"/>
    <w:rsid w:val="005C75BC"/>
    <w:rsid w:val="005D6D32"/>
    <w:rsid w:val="005E25BE"/>
    <w:rsid w:val="005E3B73"/>
    <w:rsid w:val="005E6ED8"/>
    <w:rsid w:val="005E71D4"/>
    <w:rsid w:val="005F2056"/>
    <w:rsid w:val="005F43FF"/>
    <w:rsid w:val="005F5A37"/>
    <w:rsid w:val="005F654E"/>
    <w:rsid w:val="006028CD"/>
    <w:rsid w:val="00607C25"/>
    <w:rsid w:val="00610C43"/>
    <w:rsid w:val="006130CE"/>
    <w:rsid w:val="0061582F"/>
    <w:rsid w:val="0061615A"/>
    <w:rsid w:val="0061731D"/>
    <w:rsid w:val="00621463"/>
    <w:rsid w:val="006250EE"/>
    <w:rsid w:val="0063003A"/>
    <w:rsid w:val="006312D4"/>
    <w:rsid w:val="006313FB"/>
    <w:rsid w:val="0063461A"/>
    <w:rsid w:val="00651352"/>
    <w:rsid w:val="00662CBD"/>
    <w:rsid w:val="00664CB0"/>
    <w:rsid w:val="006661F6"/>
    <w:rsid w:val="0067050D"/>
    <w:rsid w:val="0067070E"/>
    <w:rsid w:val="006749DC"/>
    <w:rsid w:val="00684383"/>
    <w:rsid w:val="00693A4E"/>
    <w:rsid w:val="006A1685"/>
    <w:rsid w:val="006B141B"/>
    <w:rsid w:val="006B3444"/>
    <w:rsid w:val="006B6F3E"/>
    <w:rsid w:val="006B7482"/>
    <w:rsid w:val="006C0D14"/>
    <w:rsid w:val="006C1983"/>
    <w:rsid w:val="006C1C77"/>
    <w:rsid w:val="006C1E2B"/>
    <w:rsid w:val="006C3F01"/>
    <w:rsid w:val="006E01D0"/>
    <w:rsid w:val="006E0E77"/>
    <w:rsid w:val="006F250A"/>
    <w:rsid w:val="006F2583"/>
    <w:rsid w:val="006F368C"/>
    <w:rsid w:val="006F66DC"/>
    <w:rsid w:val="007017B9"/>
    <w:rsid w:val="00701EC9"/>
    <w:rsid w:val="00704984"/>
    <w:rsid w:val="007118B4"/>
    <w:rsid w:val="00712968"/>
    <w:rsid w:val="0071676D"/>
    <w:rsid w:val="007212EA"/>
    <w:rsid w:val="00731C9F"/>
    <w:rsid w:val="00745EB2"/>
    <w:rsid w:val="00746BA6"/>
    <w:rsid w:val="0074766B"/>
    <w:rsid w:val="00753A0B"/>
    <w:rsid w:val="0075482D"/>
    <w:rsid w:val="00757647"/>
    <w:rsid w:val="00757C44"/>
    <w:rsid w:val="00761BFA"/>
    <w:rsid w:val="007663BE"/>
    <w:rsid w:val="00772F5F"/>
    <w:rsid w:val="0077337E"/>
    <w:rsid w:val="00786B99"/>
    <w:rsid w:val="00792720"/>
    <w:rsid w:val="007C1F0B"/>
    <w:rsid w:val="007C32F1"/>
    <w:rsid w:val="007D28F4"/>
    <w:rsid w:val="007D3F2B"/>
    <w:rsid w:val="007D46BD"/>
    <w:rsid w:val="007D5E16"/>
    <w:rsid w:val="007E0761"/>
    <w:rsid w:val="007E3241"/>
    <w:rsid w:val="007E3A0D"/>
    <w:rsid w:val="007E62AF"/>
    <w:rsid w:val="007F3607"/>
    <w:rsid w:val="007F436B"/>
    <w:rsid w:val="007F45BC"/>
    <w:rsid w:val="0080013F"/>
    <w:rsid w:val="0080728A"/>
    <w:rsid w:val="00807B0E"/>
    <w:rsid w:val="008152B2"/>
    <w:rsid w:val="008207F2"/>
    <w:rsid w:val="00823B02"/>
    <w:rsid w:val="00825E6D"/>
    <w:rsid w:val="008270F2"/>
    <w:rsid w:val="0082798E"/>
    <w:rsid w:val="008303B1"/>
    <w:rsid w:val="00831240"/>
    <w:rsid w:val="008321EA"/>
    <w:rsid w:val="00833D7C"/>
    <w:rsid w:val="00835248"/>
    <w:rsid w:val="0083565F"/>
    <w:rsid w:val="0084216A"/>
    <w:rsid w:val="008425E7"/>
    <w:rsid w:val="008429B3"/>
    <w:rsid w:val="008527C4"/>
    <w:rsid w:val="00855EDC"/>
    <w:rsid w:val="00864325"/>
    <w:rsid w:val="008662A6"/>
    <w:rsid w:val="00866480"/>
    <w:rsid w:val="00866CC8"/>
    <w:rsid w:val="00866F7C"/>
    <w:rsid w:val="008742D8"/>
    <w:rsid w:val="00876DE5"/>
    <w:rsid w:val="0088027C"/>
    <w:rsid w:val="008807EC"/>
    <w:rsid w:val="00894AD2"/>
    <w:rsid w:val="008A2520"/>
    <w:rsid w:val="008A2ACB"/>
    <w:rsid w:val="008A2C8A"/>
    <w:rsid w:val="008A3E74"/>
    <w:rsid w:val="008B1189"/>
    <w:rsid w:val="008B23DF"/>
    <w:rsid w:val="008B761C"/>
    <w:rsid w:val="008C11BE"/>
    <w:rsid w:val="008C2B4E"/>
    <w:rsid w:val="008C49DE"/>
    <w:rsid w:val="008C524E"/>
    <w:rsid w:val="008C59D0"/>
    <w:rsid w:val="008D1A5A"/>
    <w:rsid w:val="008D50CB"/>
    <w:rsid w:val="008D603A"/>
    <w:rsid w:val="008E2D12"/>
    <w:rsid w:val="008F1AE3"/>
    <w:rsid w:val="008F4FE3"/>
    <w:rsid w:val="00905ED5"/>
    <w:rsid w:val="00914AF5"/>
    <w:rsid w:val="00916ED8"/>
    <w:rsid w:val="00917C37"/>
    <w:rsid w:val="00920A48"/>
    <w:rsid w:val="00924DD6"/>
    <w:rsid w:val="00927158"/>
    <w:rsid w:val="009323E0"/>
    <w:rsid w:val="00934A79"/>
    <w:rsid w:val="00935391"/>
    <w:rsid w:val="00937C49"/>
    <w:rsid w:val="0094277F"/>
    <w:rsid w:val="00943F0F"/>
    <w:rsid w:val="00943F78"/>
    <w:rsid w:val="00943F86"/>
    <w:rsid w:val="00944785"/>
    <w:rsid w:val="00947F0A"/>
    <w:rsid w:val="009569C6"/>
    <w:rsid w:val="00956BC4"/>
    <w:rsid w:val="00957A02"/>
    <w:rsid w:val="00962569"/>
    <w:rsid w:val="00963387"/>
    <w:rsid w:val="00963ED2"/>
    <w:rsid w:val="00965174"/>
    <w:rsid w:val="009712A8"/>
    <w:rsid w:val="00975AA2"/>
    <w:rsid w:val="00976A2D"/>
    <w:rsid w:val="00981D75"/>
    <w:rsid w:val="00990268"/>
    <w:rsid w:val="00991247"/>
    <w:rsid w:val="00991389"/>
    <w:rsid w:val="00992D29"/>
    <w:rsid w:val="0099558F"/>
    <w:rsid w:val="009A61CE"/>
    <w:rsid w:val="009A6ABA"/>
    <w:rsid w:val="009A71FE"/>
    <w:rsid w:val="009B697E"/>
    <w:rsid w:val="009D3304"/>
    <w:rsid w:val="009E0D11"/>
    <w:rsid w:val="00A00334"/>
    <w:rsid w:val="00A01607"/>
    <w:rsid w:val="00A05916"/>
    <w:rsid w:val="00A0784B"/>
    <w:rsid w:val="00A13A6B"/>
    <w:rsid w:val="00A155D1"/>
    <w:rsid w:val="00A210DD"/>
    <w:rsid w:val="00A26B56"/>
    <w:rsid w:val="00A27825"/>
    <w:rsid w:val="00A435D6"/>
    <w:rsid w:val="00A46992"/>
    <w:rsid w:val="00A47F09"/>
    <w:rsid w:val="00A5110B"/>
    <w:rsid w:val="00A53787"/>
    <w:rsid w:val="00A60923"/>
    <w:rsid w:val="00A61337"/>
    <w:rsid w:val="00A654C0"/>
    <w:rsid w:val="00A65EAB"/>
    <w:rsid w:val="00A718E5"/>
    <w:rsid w:val="00A868FC"/>
    <w:rsid w:val="00A873C0"/>
    <w:rsid w:val="00A92492"/>
    <w:rsid w:val="00A948E3"/>
    <w:rsid w:val="00AA0DF5"/>
    <w:rsid w:val="00AA119E"/>
    <w:rsid w:val="00AA5398"/>
    <w:rsid w:val="00AA6CC2"/>
    <w:rsid w:val="00AB0390"/>
    <w:rsid w:val="00AB2AC3"/>
    <w:rsid w:val="00AB46DC"/>
    <w:rsid w:val="00AB7ADB"/>
    <w:rsid w:val="00AC180D"/>
    <w:rsid w:val="00AC447A"/>
    <w:rsid w:val="00AC62CD"/>
    <w:rsid w:val="00AC711E"/>
    <w:rsid w:val="00AD0A8E"/>
    <w:rsid w:val="00AD147F"/>
    <w:rsid w:val="00AD2C2C"/>
    <w:rsid w:val="00AE33E8"/>
    <w:rsid w:val="00AE6A13"/>
    <w:rsid w:val="00AF0070"/>
    <w:rsid w:val="00B05ACC"/>
    <w:rsid w:val="00B175D1"/>
    <w:rsid w:val="00B2600B"/>
    <w:rsid w:val="00B260DC"/>
    <w:rsid w:val="00B27159"/>
    <w:rsid w:val="00B30442"/>
    <w:rsid w:val="00B372ED"/>
    <w:rsid w:val="00B43EA7"/>
    <w:rsid w:val="00B549B5"/>
    <w:rsid w:val="00B57CD7"/>
    <w:rsid w:val="00B61F20"/>
    <w:rsid w:val="00B62812"/>
    <w:rsid w:val="00B62ED3"/>
    <w:rsid w:val="00B6451E"/>
    <w:rsid w:val="00B64D26"/>
    <w:rsid w:val="00B65707"/>
    <w:rsid w:val="00B7271D"/>
    <w:rsid w:val="00B7399B"/>
    <w:rsid w:val="00B83016"/>
    <w:rsid w:val="00B84460"/>
    <w:rsid w:val="00B86591"/>
    <w:rsid w:val="00B90AA0"/>
    <w:rsid w:val="00B911AF"/>
    <w:rsid w:val="00B9344B"/>
    <w:rsid w:val="00B95356"/>
    <w:rsid w:val="00BA0E29"/>
    <w:rsid w:val="00BA3EA0"/>
    <w:rsid w:val="00BA546E"/>
    <w:rsid w:val="00BA56C4"/>
    <w:rsid w:val="00BB00D1"/>
    <w:rsid w:val="00BB3E43"/>
    <w:rsid w:val="00BB513D"/>
    <w:rsid w:val="00BB6FCE"/>
    <w:rsid w:val="00BC1CAF"/>
    <w:rsid w:val="00BC25AA"/>
    <w:rsid w:val="00BC3185"/>
    <w:rsid w:val="00BC3733"/>
    <w:rsid w:val="00BE0E47"/>
    <w:rsid w:val="00BE297C"/>
    <w:rsid w:val="00BE610F"/>
    <w:rsid w:val="00BF14BD"/>
    <w:rsid w:val="00BF597D"/>
    <w:rsid w:val="00C00917"/>
    <w:rsid w:val="00C04AFA"/>
    <w:rsid w:val="00C07068"/>
    <w:rsid w:val="00C0767B"/>
    <w:rsid w:val="00C12FCF"/>
    <w:rsid w:val="00C21F96"/>
    <w:rsid w:val="00C24C4E"/>
    <w:rsid w:val="00C31738"/>
    <w:rsid w:val="00C31F08"/>
    <w:rsid w:val="00C326B1"/>
    <w:rsid w:val="00C377B2"/>
    <w:rsid w:val="00C40080"/>
    <w:rsid w:val="00C45484"/>
    <w:rsid w:val="00C56C89"/>
    <w:rsid w:val="00C57F25"/>
    <w:rsid w:val="00C60699"/>
    <w:rsid w:val="00C61083"/>
    <w:rsid w:val="00C61BAF"/>
    <w:rsid w:val="00C63F2A"/>
    <w:rsid w:val="00C67C33"/>
    <w:rsid w:val="00C70713"/>
    <w:rsid w:val="00C75F35"/>
    <w:rsid w:val="00C76BC6"/>
    <w:rsid w:val="00C81084"/>
    <w:rsid w:val="00C81368"/>
    <w:rsid w:val="00C81A40"/>
    <w:rsid w:val="00C94DDD"/>
    <w:rsid w:val="00C9506F"/>
    <w:rsid w:val="00CA236D"/>
    <w:rsid w:val="00CA2BA1"/>
    <w:rsid w:val="00CA2FB1"/>
    <w:rsid w:val="00CB414D"/>
    <w:rsid w:val="00CB4D0B"/>
    <w:rsid w:val="00CB6A28"/>
    <w:rsid w:val="00CC04D3"/>
    <w:rsid w:val="00CD7442"/>
    <w:rsid w:val="00CE1322"/>
    <w:rsid w:val="00CE3949"/>
    <w:rsid w:val="00CE70AE"/>
    <w:rsid w:val="00CF35AC"/>
    <w:rsid w:val="00CF7391"/>
    <w:rsid w:val="00D015A4"/>
    <w:rsid w:val="00D03F5C"/>
    <w:rsid w:val="00D047E4"/>
    <w:rsid w:val="00D0501A"/>
    <w:rsid w:val="00D121FA"/>
    <w:rsid w:val="00D14006"/>
    <w:rsid w:val="00D178E8"/>
    <w:rsid w:val="00D20A17"/>
    <w:rsid w:val="00D27E64"/>
    <w:rsid w:val="00D31B73"/>
    <w:rsid w:val="00D3731C"/>
    <w:rsid w:val="00D40555"/>
    <w:rsid w:val="00D407FE"/>
    <w:rsid w:val="00D41998"/>
    <w:rsid w:val="00D4260D"/>
    <w:rsid w:val="00D42E75"/>
    <w:rsid w:val="00D42F1F"/>
    <w:rsid w:val="00D47EE6"/>
    <w:rsid w:val="00D57C15"/>
    <w:rsid w:val="00D61277"/>
    <w:rsid w:val="00D6760B"/>
    <w:rsid w:val="00D71E73"/>
    <w:rsid w:val="00D72F74"/>
    <w:rsid w:val="00D77BBE"/>
    <w:rsid w:val="00D8333A"/>
    <w:rsid w:val="00D872BB"/>
    <w:rsid w:val="00D90E8B"/>
    <w:rsid w:val="00D9224B"/>
    <w:rsid w:val="00D929BE"/>
    <w:rsid w:val="00D943A9"/>
    <w:rsid w:val="00D97905"/>
    <w:rsid w:val="00DA2A8A"/>
    <w:rsid w:val="00DA357A"/>
    <w:rsid w:val="00DA5082"/>
    <w:rsid w:val="00DB0FA6"/>
    <w:rsid w:val="00DB5F9F"/>
    <w:rsid w:val="00DC185F"/>
    <w:rsid w:val="00DD0191"/>
    <w:rsid w:val="00DD1FFA"/>
    <w:rsid w:val="00DE4170"/>
    <w:rsid w:val="00DE76E4"/>
    <w:rsid w:val="00E003A0"/>
    <w:rsid w:val="00E01567"/>
    <w:rsid w:val="00E1074C"/>
    <w:rsid w:val="00E14C86"/>
    <w:rsid w:val="00E21797"/>
    <w:rsid w:val="00E22C93"/>
    <w:rsid w:val="00E23499"/>
    <w:rsid w:val="00E23BF2"/>
    <w:rsid w:val="00E27825"/>
    <w:rsid w:val="00E323BA"/>
    <w:rsid w:val="00E349E5"/>
    <w:rsid w:val="00E4192E"/>
    <w:rsid w:val="00E42EDE"/>
    <w:rsid w:val="00E54A78"/>
    <w:rsid w:val="00E5720A"/>
    <w:rsid w:val="00E576EE"/>
    <w:rsid w:val="00E60627"/>
    <w:rsid w:val="00E63095"/>
    <w:rsid w:val="00E76117"/>
    <w:rsid w:val="00E918C4"/>
    <w:rsid w:val="00E92B90"/>
    <w:rsid w:val="00E9435A"/>
    <w:rsid w:val="00E94BB1"/>
    <w:rsid w:val="00E97270"/>
    <w:rsid w:val="00EA1601"/>
    <w:rsid w:val="00EA1A3D"/>
    <w:rsid w:val="00EA5FE1"/>
    <w:rsid w:val="00EC0E76"/>
    <w:rsid w:val="00EC2790"/>
    <w:rsid w:val="00EC2A4C"/>
    <w:rsid w:val="00EC5821"/>
    <w:rsid w:val="00ED2F03"/>
    <w:rsid w:val="00EE4689"/>
    <w:rsid w:val="00EF01E9"/>
    <w:rsid w:val="00EF2092"/>
    <w:rsid w:val="00EF2B00"/>
    <w:rsid w:val="00EF507C"/>
    <w:rsid w:val="00F03DFF"/>
    <w:rsid w:val="00F04AD1"/>
    <w:rsid w:val="00F10178"/>
    <w:rsid w:val="00F1028C"/>
    <w:rsid w:val="00F1453D"/>
    <w:rsid w:val="00F15BE2"/>
    <w:rsid w:val="00F255DF"/>
    <w:rsid w:val="00F26220"/>
    <w:rsid w:val="00F27C93"/>
    <w:rsid w:val="00F31369"/>
    <w:rsid w:val="00F326EC"/>
    <w:rsid w:val="00F34313"/>
    <w:rsid w:val="00F40423"/>
    <w:rsid w:val="00F433AB"/>
    <w:rsid w:val="00F43CA9"/>
    <w:rsid w:val="00F44B11"/>
    <w:rsid w:val="00F54821"/>
    <w:rsid w:val="00F57C90"/>
    <w:rsid w:val="00F61755"/>
    <w:rsid w:val="00F617D1"/>
    <w:rsid w:val="00F621BF"/>
    <w:rsid w:val="00F64434"/>
    <w:rsid w:val="00F65570"/>
    <w:rsid w:val="00F72AE5"/>
    <w:rsid w:val="00F75E5D"/>
    <w:rsid w:val="00F766A6"/>
    <w:rsid w:val="00F81D0F"/>
    <w:rsid w:val="00F834A0"/>
    <w:rsid w:val="00F84065"/>
    <w:rsid w:val="00F85416"/>
    <w:rsid w:val="00F87D24"/>
    <w:rsid w:val="00F87F13"/>
    <w:rsid w:val="00F90D36"/>
    <w:rsid w:val="00F90FE7"/>
    <w:rsid w:val="00F94A06"/>
    <w:rsid w:val="00FA01A3"/>
    <w:rsid w:val="00FA7980"/>
    <w:rsid w:val="00FB0824"/>
    <w:rsid w:val="00FB5D96"/>
    <w:rsid w:val="00FC503F"/>
    <w:rsid w:val="00FD0A44"/>
    <w:rsid w:val="00FD725F"/>
    <w:rsid w:val="00FE31F6"/>
    <w:rsid w:val="00FE39FE"/>
    <w:rsid w:val="00FF1BBE"/>
    <w:rsid w:val="00FF28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F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50D"/>
    <w:pPr>
      <w:tabs>
        <w:tab w:val="center" w:pos="4320"/>
        <w:tab w:val="right" w:pos="8640"/>
      </w:tabs>
    </w:pPr>
  </w:style>
  <w:style w:type="character" w:customStyle="1" w:styleId="HeaderChar">
    <w:name w:val="Header Char"/>
    <w:basedOn w:val="DefaultParagraphFont"/>
    <w:link w:val="Header"/>
    <w:uiPriority w:val="99"/>
    <w:rsid w:val="0067050D"/>
  </w:style>
  <w:style w:type="paragraph" w:styleId="Footer">
    <w:name w:val="footer"/>
    <w:basedOn w:val="Normal"/>
    <w:link w:val="FooterChar"/>
    <w:uiPriority w:val="99"/>
    <w:unhideWhenUsed/>
    <w:rsid w:val="0067050D"/>
    <w:pPr>
      <w:tabs>
        <w:tab w:val="center" w:pos="4320"/>
        <w:tab w:val="right" w:pos="8640"/>
      </w:tabs>
    </w:pPr>
  </w:style>
  <w:style w:type="character" w:customStyle="1" w:styleId="FooterChar">
    <w:name w:val="Footer Char"/>
    <w:basedOn w:val="DefaultParagraphFont"/>
    <w:link w:val="Footer"/>
    <w:uiPriority w:val="99"/>
    <w:rsid w:val="0067050D"/>
  </w:style>
  <w:style w:type="character" w:styleId="Hyperlink">
    <w:name w:val="Hyperlink"/>
    <w:basedOn w:val="DefaultParagraphFont"/>
    <w:uiPriority w:val="99"/>
    <w:unhideWhenUsed/>
    <w:rsid w:val="00C40080"/>
    <w:rPr>
      <w:color w:val="0000FF" w:themeColor="hyperlink"/>
      <w:u w:val="single"/>
    </w:rPr>
  </w:style>
  <w:style w:type="paragraph" w:styleId="NormalWeb">
    <w:name w:val="Normal (Web)"/>
    <w:basedOn w:val="Normal"/>
    <w:uiPriority w:val="99"/>
    <w:unhideWhenUsed/>
    <w:rsid w:val="00E23BF2"/>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7E3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241"/>
    <w:rPr>
      <w:rFonts w:ascii="Segoe UI" w:hAnsi="Segoe UI" w:cs="Segoe UI"/>
      <w:sz w:val="18"/>
      <w:szCs w:val="18"/>
    </w:rPr>
  </w:style>
  <w:style w:type="character" w:styleId="CommentReference">
    <w:name w:val="annotation reference"/>
    <w:basedOn w:val="DefaultParagraphFont"/>
    <w:uiPriority w:val="99"/>
    <w:semiHidden/>
    <w:unhideWhenUsed/>
    <w:rsid w:val="00AD2C2C"/>
    <w:rPr>
      <w:sz w:val="16"/>
      <w:szCs w:val="16"/>
    </w:rPr>
  </w:style>
  <w:style w:type="paragraph" w:styleId="CommentText">
    <w:name w:val="annotation text"/>
    <w:basedOn w:val="Normal"/>
    <w:link w:val="CommentTextChar"/>
    <w:uiPriority w:val="99"/>
    <w:semiHidden/>
    <w:unhideWhenUsed/>
    <w:rsid w:val="00AD2C2C"/>
    <w:rPr>
      <w:sz w:val="20"/>
      <w:szCs w:val="20"/>
    </w:rPr>
  </w:style>
  <w:style w:type="character" w:customStyle="1" w:styleId="CommentTextChar">
    <w:name w:val="Comment Text Char"/>
    <w:basedOn w:val="DefaultParagraphFont"/>
    <w:link w:val="CommentText"/>
    <w:uiPriority w:val="99"/>
    <w:semiHidden/>
    <w:rsid w:val="00AD2C2C"/>
    <w:rPr>
      <w:sz w:val="20"/>
      <w:szCs w:val="20"/>
    </w:rPr>
  </w:style>
  <w:style w:type="paragraph" w:styleId="CommentSubject">
    <w:name w:val="annotation subject"/>
    <w:basedOn w:val="CommentText"/>
    <w:next w:val="CommentText"/>
    <w:link w:val="CommentSubjectChar"/>
    <w:uiPriority w:val="99"/>
    <w:semiHidden/>
    <w:unhideWhenUsed/>
    <w:rsid w:val="00AD2C2C"/>
    <w:rPr>
      <w:b/>
      <w:bCs/>
    </w:rPr>
  </w:style>
  <w:style w:type="character" w:customStyle="1" w:styleId="CommentSubjectChar">
    <w:name w:val="Comment Subject Char"/>
    <w:basedOn w:val="CommentTextChar"/>
    <w:link w:val="CommentSubject"/>
    <w:uiPriority w:val="99"/>
    <w:semiHidden/>
    <w:rsid w:val="00AD2C2C"/>
    <w:rPr>
      <w:b/>
      <w:bCs/>
      <w:sz w:val="20"/>
      <w:szCs w:val="20"/>
    </w:rPr>
  </w:style>
  <w:style w:type="paragraph" w:styleId="Revision">
    <w:name w:val="Revision"/>
    <w:hidden/>
    <w:uiPriority w:val="99"/>
    <w:semiHidden/>
    <w:rsid w:val="001C4B5F"/>
  </w:style>
  <w:style w:type="paragraph" w:styleId="ListParagraph">
    <w:name w:val="List Paragraph"/>
    <w:basedOn w:val="Normal"/>
    <w:uiPriority w:val="34"/>
    <w:qFormat/>
    <w:rsid w:val="0094277F"/>
    <w:pPr>
      <w:ind w:left="720"/>
      <w:contextualSpacing/>
    </w:pPr>
  </w:style>
  <w:style w:type="character" w:customStyle="1" w:styleId="UnresolvedMention1">
    <w:name w:val="Unresolved Mention1"/>
    <w:basedOn w:val="DefaultParagraphFont"/>
    <w:uiPriority w:val="99"/>
    <w:semiHidden/>
    <w:unhideWhenUsed/>
    <w:rsid w:val="006F66DC"/>
    <w:rPr>
      <w:color w:val="808080"/>
      <w:shd w:val="clear" w:color="auto" w:fill="E6E6E6"/>
    </w:rPr>
  </w:style>
  <w:style w:type="character" w:styleId="FollowedHyperlink">
    <w:name w:val="FollowedHyperlink"/>
    <w:basedOn w:val="DefaultParagraphFont"/>
    <w:uiPriority w:val="99"/>
    <w:semiHidden/>
    <w:unhideWhenUsed/>
    <w:rsid w:val="006F66DC"/>
    <w:rPr>
      <w:color w:val="800080" w:themeColor="followedHyperlink"/>
      <w:u w:val="single"/>
    </w:rPr>
  </w:style>
  <w:style w:type="paragraph" w:customStyle="1" w:styleId="Abstract">
    <w:name w:val="Abstract"/>
    <w:basedOn w:val="Normal"/>
    <w:next w:val="Normal"/>
    <w:qFormat/>
    <w:rsid w:val="00487897"/>
    <w:pPr>
      <w:spacing w:before="360" w:after="300" w:line="360" w:lineRule="auto"/>
      <w:ind w:left="720" w:right="567"/>
      <w:contextualSpacing/>
    </w:pPr>
    <w:rPr>
      <w:sz w:val="22"/>
      <w:lang w:eastAsia="en-GB"/>
    </w:rPr>
  </w:style>
  <w:style w:type="character" w:customStyle="1" w:styleId="apple-converted-space">
    <w:name w:val="apple-converted-space"/>
    <w:basedOn w:val="DefaultParagraphFont"/>
    <w:rsid w:val="00866F7C"/>
  </w:style>
  <w:style w:type="table" w:styleId="TableGrid">
    <w:name w:val="Table Grid"/>
    <w:basedOn w:val="TableNormal"/>
    <w:uiPriority w:val="59"/>
    <w:rsid w:val="00747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A6A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9A6A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6960">
      <w:bodyDiv w:val="1"/>
      <w:marLeft w:val="0"/>
      <w:marRight w:val="0"/>
      <w:marTop w:val="0"/>
      <w:marBottom w:val="0"/>
      <w:divBdr>
        <w:top w:val="none" w:sz="0" w:space="0" w:color="auto"/>
        <w:left w:val="none" w:sz="0" w:space="0" w:color="auto"/>
        <w:bottom w:val="none" w:sz="0" w:space="0" w:color="auto"/>
        <w:right w:val="none" w:sz="0" w:space="0" w:color="auto"/>
      </w:divBdr>
      <w:divsChild>
        <w:div w:id="685063613">
          <w:marLeft w:val="0"/>
          <w:marRight w:val="0"/>
          <w:marTop w:val="0"/>
          <w:marBottom w:val="0"/>
          <w:divBdr>
            <w:top w:val="none" w:sz="0" w:space="0" w:color="auto"/>
            <w:left w:val="none" w:sz="0" w:space="0" w:color="auto"/>
            <w:bottom w:val="none" w:sz="0" w:space="0" w:color="auto"/>
            <w:right w:val="none" w:sz="0" w:space="0" w:color="auto"/>
          </w:divBdr>
          <w:divsChild>
            <w:div w:id="1445995920">
              <w:marLeft w:val="0"/>
              <w:marRight w:val="0"/>
              <w:marTop w:val="0"/>
              <w:marBottom w:val="0"/>
              <w:divBdr>
                <w:top w:val="none" w:sz="0" w:space="0" w:color="auto"/>
                <w:left w:val="none" w:sz="0" w:space="0" w:color="auto"/>
                <w:bottom w:val="none" w:sz="0" w:space="0" w:color="auto"/>
                <w:right w:val="none" w:sz="0" w:space="0" w:color="auto"/>
              </w:divBdr>
              <w:divsChild>
                <w:div w:id="17831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090">
      <w:bodyDiv w:val="1"/>
      <w:marLeft w:val="0"/>
      <w:marRight w:val="0"/>
      <w:marTop w:val="0"/>
      <w:marBottom w:val="0"/>
      <w:divBdr>
        <w:top w:val="none" w:sz="0" w:space="0" w:color="auto"/>
        <w:left w:val="none" w:sz="0" w:space="0" w:color="auto"/>
        <w:bottom w:val="none" w:sz="0" w:space="0" w:color="auto"/>
        <w:right w:val="none" w:sz="0" w:space="0" w:color="auto"/>
      </w:divBdr>
    </w:div>
    <w:div w:id="244730646">
      <w:bodyDiv w:val="1"/>
      <w:marLeft w:val="0"/>
      <w:marRight w:val="0"/>
      <w:marTop w:val="0"/>
      <w:marBottom w:val="0"/>
      <w:divBdr>
        <w:top w:val="none" w:sz="0" w:space="0" w:color="auto"/>
        <w:left w:val="none" w:sz="0" w:space="0" w:color="auto"/>
        <w:bottom w:val="none" w:sz="0" w:space="0" w:color="auto"/>
        <w:right w:val="none" w:sz="0" w:space="0" w:color="auto"/>
      </w:divBdr>
      <w:divsChild>
        <w:div w:id="973947972">
          <w:marLeft w:val="0"/>
          <w:marRight w:val="0"/>
          <w:marTop w:val="0"/>
          <w:marBottom w:val="0"/>
          <w:divBdr>
            <w:top w:val="none" w:sz="0" w:space="0" w:color="auto"/>
            <w:left w:val="none" w:sz="0" w:space="0" w:color="auto"/>
            <w:bottom w:val="none" w:sz="0" w:space="0" w:color="auto"/>
            <w:right w:val="none" w:sz="0" w:space="0" w:color="auto"/>
          </w:divBdr>
          <w:divsChild>
            <w:div w:id="1492142166">
              <w:marLeft w:val="0"/>
              <w:marRight w:val="0"/>
              <w:marTop w:val="0"/>
              <w:marBottom w:val="0"/>
              <w:divBdr>
                <w:top w:val="none" w:sz="0" w:space="0" w:color="auto"/>
                <w:left w:val="none" w:sz="0" w:space="0" w:color="auto"/>
                <w:bottom w:val="none" w:sz="0" w:space="0" w:color="auto"/>
                <w:right w:val="none" w:sz="0" w:space="0" w:color="auto"/>
              </w:divBdr>
              <w:divsChild>
                <w:div w:id="41478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8485">
      <w:bodyDiv w:val="1"/>
      <w:marLeft w:val="0"/>
      <w:marRight w:val="0"/>
      <w:marTop w:val="0"/>
      <w:marBottom w:val="0"/>
      <w:divBdr>
        <w:top w:val="none" w:sz="0" w:space="0" w:color="auto"/>
        <w:left w:val="none" w:sz="0" w:space="0" w:color="auto"/>
        <w:bottom w:val="none" w:sz="0" w:space="0" w:color="auto"/>
        <w:right w:val="none" w:sz="0" w:space="0" w:color="auto"/>
      </w:divBdr>
    </w:div>
    <w:div w:id="520899271">
      <w:bodyDiv w:val="1"/>
      <w:marLeft w:val="0"/>
      <w:marRight w:val="0"/>
      <w:marTop w:val="0"/>
      <w:marBottom w:val="0"/>
      <w:divBdr>
        <w:top w:val="none" w:sz="0" w:space="0" w:color="auto"/>
        <w:left w:val="none" w:sz="0" w:space="0" w:color="auto"/>
        <w:bottom w:val="none" w:sz="0" w:space="0" w:color="auto"/>
        <w:right w:val="none" w:sz="0" w:space="0" w:color="auto"/>
      </w:divBdr>
    </w:div>
    <w:div w:id="550531948">
      <w:bodyDiv w:val="1"/>
      <w:marLeft w:val="0"/>
      <w:marRight w:val="0"/>
      <w:marTop w:val="0"/>
      <w:marBottom w:val="0"/>
      <w:divBdr>
        <w:top w:val="none" w:sz="0" w:space="0" w:color="auto"/>
        <w:left w:val="none" w:sz="0" w:space="0" w:color="auto"/>
        <w:bottom w:val="none" w:sz="0" w:space="0" w:color="auto"/>
        <w:right w:val="none" w:sz="0" w:space="0" w:color="auto"/>
      </w:divBdr>
    </w:div>
    <w:div w:id="610862245">
      <w:bodyDiv w:val="1"/>
      <w:marLeft w:val="0"/>
      <w:marRight w:val="0"/>
      <w:marTop w:val="0"/>
      <w:marBottom w:val="0"/>
      <w:divBdr>
        <w:top w:val="none" w:sz="0" w:space="0" w:color="auto"/>
        <w:left w:val="none" w:sz="0" w:space="0" w:color="auto"/>
        <w:bottom w:val="none" w:sz="0" w:space="0" w:color="auto"/>
        <w:right w:val="none" w:sz="0" w:space="0" w:color="auto"/>
      </w:divBdr>
    </w:div>
    <w:div w:id="677578085">
      <w:bodyDiv w:val="1"/>
      <w:marLeft w:val="0"/>
      <w:marRight w:val="0"/>
      <w:marTop w:val="0"/>
      <w:marBottom w:val="0"/>
      <w:divBdr>
        <w:top w:val="none" w:sz="0" w:space="0" w:color="auto"/>
        <w:left w:val="none" w:sz="0" w:space="0" w:color="auto"/>
        <w:bottom w:val="none" w:sz="0" w:space="0" w:color="auto"/>
        <w:right w:val="none" w:sz="0" w:space="0" w:color="auto"/>
      </w:divBdr>
    </w:div>
    <w:div w:id="763846029">
      <w:bodyDiv w:val="1"/>
      <w:marLeft w:val="0"/>
      <w:marRight w:val="0"/>
      <w:marTop w:val="0"/>
      <w:marBottom w:val="0"/>
      <w:divBdr>
        <w:top w:val="none" w:sz="0" w:space="0" w:color="auto"/>
        <w:left w:val="none" w:sz="0" w:space="0" w:color="auto"/>
        <w:bottom w:val="none" w:sz="0" w:space="0" w:color="auto"/>
        <w:right w:val="none" w:sz="0" w:space="0" w:color="auto"/>
      </w:divBdr>
      <w:divsChild>
        <w:div w:id="1354379048">
          <w:marLeft w:val="0"/>
          <w:marRight w:val="0"/>
          <w:marTop w:val="0"/>
          <w:marBottom w:val="0"/>
          <w:divBdr>
            <w:top w:val="none" w:sz="0" w:space="0" w:color="auto"/>
            <w:left w:val="none" w:sz="0" w:space="0" w:color="auto"/>
            <w:bottom w:val="none" w:sz="0" w:space="0" w:color="auto"/>
            <w:right w:val="none" w:sz="0" w:space="0" w:color="auto"/>
          </w:divBdr>
          <w:divsChild>
            <w:div w:id="853034384">
              <w:marLeft w:val="0"/>
              <w:marRight w:val="0"/>
              <w:marTop w:val="0"/>
              <w:marBottom w:val="0"/>
              <w:divBdr>
                <w:top w:val="none" w:sz="0" w:space="0" w:color="auto"/>
                <w:left w:val="none" w:sz="0" w:space="0" w:color="auto"/>
                <w:bottom w:val="none" w:sz="0" w:space="0" w:color="auto"/>
                <w:right w:val="none" w:sz="0" w:space="0" w:color="auto"/>
              </w:divBdr>
              <w:divsChild>
                <w:div w:id="17740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87457">
      <w:bodyDiv w:val="1"/>
      <w:marLeft w:val="0"/>
      <w:marRight w:val="0"/>
      <w:marTop w:val="0"/>
      <w:marBottom w:val="0"/>
      <w:divBdr>
        <w:top w:val="none" w:sz="0" w:space="0" w:color="auto"/>
        <w:left w:val="none" w:sz="0" w:space="0" w:color="auto"/>
        <w:bottom w:val="none" w:sz="0" w:space="0" w:color="auto"/>
        <w:right w:val="none" w:sz="0" w:space="0" w:color="auto"/>
      </w:divBdr>
    </w:div>
    <w:div w:id="951089978">
      <w:bodyDiv w:val="1"/>
      <w:marLeft w:val="0"/>
      <w:marRight w:val="0"/>
      <w:marTop w:val="0"/>
      <w:marBottom w:val="0"/>
      <w:divBdr>
        <w:top w:val="none" w:sz="0" w:space="0" w:color="auto"/>
        <w:left w:val="none" w:sz="0" w:space="0" w:color="auto"/>
        <w:bottom w:val="none" w:sz="0" w:space="0" w:color="auto"/>
        <w:right w:val="none" w:sz="0" w:space="0" w:color="auto"/>
      </w:divBdr>
    </w:div>
    <w:div w:id="967197948">
      <w:bodyDiv w:val="1"/>
      <w:marLeft w:val="0"/>
      <w:marRight w:val="0"/>
      <w:marTop w:val="0"/>
      <w:marBottom w:val="0"/>
      <w:divBdr>
        <w:top w:val="none" w:sz="0" w:space="0" w:color="auto"/>
        <w:left w:val="none" w:sz="0" w:space="0" w:color="auto"/>
        <w:bottom w:val="none" w:sz="0" w:space="0" w:color="auto"/>
        <w:right w:val="none" w:sz="0" w:space="0" w:color="auto"/>
      </w:divBdr>
      <w:divsChild>
        <w:div w:id="1203859155">
          <w:marLeft w:val="0"/>
          <w:marRight w:val="0"/>
          <w:marTop w:val="0"/>
          <w:marBottom w:val="0"/>
          <w:divBdr>
            <w:top w:val="none" w:sz="0" w:space="0" w:color="auto"/>
            <w:left w:val="none" w:sz="0" w:space="0" w:color="auto"/>
            <w:bottom w:val="none" w:sz="0" w:space="0" w:color="auto"/>
            <w:right w:val="none" w:sz="0" w:space="0" w:color="auto"/>
          </w:divBdr>
          <w:divsChild>
            <w:div w:id="43916845">
              <w:marLeft w:val="0"/>
              <w:marRight w:val="0"/>
              <w:marTop w:val="0"/>
              <w:marBottom w:val="0"/>
              <w:divBdr>
                <w:top w:val="none" w:sz="0" w:space="0" w:color="auto"/>
                <w:left w:val="none" w:sz="0" w:space="0" w:color="auto"/>
                <w:bottom w:val="none" w:sz="0" w:space="0" w:color="auto"/>
                <w:right w:val="none" w:sz="0" w:space="0" w:color="auto"/>
              </w:divBdr>
              <w:divsChild>
                <w:div w:id="19218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3389">
      <w:bodyDiv w:val="1"/>
      <w:marLeft w:val="0"/>
      <w:marRight w:val="0"/>
      <w:marTop w:val="0"/>
      <w:marBottom w:val="0"/>
      <w:divBdr>
        <w:top w:val="none" w:sz="0" w:space="0" w:color="auto"/>
        <w:left w:val="none" w:sz="0" w:space="0" w:color="auto"/>
        <w:bottom w:val="none" w:sz="0" w:space="0" w:color="auto"/>
        <w:right w:val="none" w:sz="0" w:space="0" w:color="auto"/>
      </w:divBdr>
    </w:div>
    <w:div w:id="1047804599">
      <w:bodyDiv w:val="1"/>
      <w:marLeft w:val="0"/>
      <w:marRight w:val="0"/>
      <w:marTop w:val="0"/>
      <w:marBottom w:val="0"/>
      <w:divBdr>
        <w:top w:val="none" w:sz="0" w:space="0" w:color="auto"/>
        <w:left w:val="none" w:sz="0" w:space="0" w:color="auto"/>
        <w:bottom w:val="none" w:sz="0" w:space="0" w:color="auto"/>
        <w:right w:val="none" w:sz="0" w:space="0" w:color="auto"/>
      </w:divBdr>
      <w:divsChild>
        <w:div w:id="1361054562">
          <w:marLeft w:val="0"/>
          <w:marRight w:val="0"/>
          <w:marTop w:val="0"/>
          <w:marBottom w:val="0"/>
          <w:divBdr>
            <w:top w:val="none" w:sz="0" w:space="0" w:color="auto"/>
            <w:left w:val="none" w:sz="0" w:space="0" w:color="auto"/>
            <w:bottom w:val="none" w:sz="0" w:space="0" w:color="auto"/>
            <w:right w:val="none" w:sz="0" w:space="0" w:color="auto"/>
          </w:divBdr>
          <w:divsChild>
            <w:div w:id="455104153">
              <w:marLeft w:val="0"/>
              <w:marRight w:val="0"/>
              <w:marTop w:val="0"/>
              <w:marBottom w:val="0"/>
              <w:divBdr>
                <w:top w:val="none" w:sz="0" w:space="0" w:color="auto"/>
                <w:left w:val="none" w:sz="0" w:space="0" w:color="auto"/>
                <w:bottom w:val="none" w:sz="0" w:space="0" w:color="auto"/>
                <w:right w:val="none" w:sz="0" w:space="0" w:color="auto"/>
              </w:divBdr>
              <w:divsChild>
                <w:div w:id="77224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9060">
      <w:bodyDiv w:val="1"/>
      <w:marLeft w:val="0"/>
      <w:marRight w:val="0"/>
      <w:marTop w:val="0"/>
      <w:marBottom w:val="0"/>
      <w:divBdr>
        <w:top w:val="none" w:sz="0" w:space="0" w:color="auto"/>
        <w:left w:val="none" w:sz="0" w:space="0" w:color="auto"/>
        <w:bottom w:val="none" w:sz="0" w:space="0" w:color="auto"/>
        <w:right w:val="none" w:sz="0" w:space="0" w:color="auto"/>
      </w:divBdr>
      <w:divsChild>
        <w:div w:id="259946850">
          <w:marLeft w:val="0"/>
          <w:marRight w:val="0"/>
          <w:marTop w:val="0"/>
          <w:marBottom w:val="0"/>
          <w:divBdr>
            <w:top w:val="none" w:sz="0" w:space="0" w:color="auto"/>
            <w:left w:val="none" w:sz="0" w:space="0" w:color="auto"/>
            <w:bottom w:val="none" w:sz="0" w:space="0" w:color="auto"/>
            <w:right w:val="none" w:sz="0" w:space="0" w:color="auto"/>
          </w:divBdr>
          <w:divsChild>
            <w:div w:id="1167212539">
              <w:marLeft w:val="0"/>
              <w:marRight w:val="0"/>
              <w:marTop w:val="0"/>
              <w:marBottom w:val="0"/>
              <w:divBdr>
                <w:top w:val="none" w:sz="0" w:space="0" w:color="auto"/>
                <w:left w:val="none" w:sz="0" w:space="0" w:color="auto"/>
                <w:bottom w:val="none" w:sz="0" w:space="0" w:color="auto"/>
                <w:right w:val="none" w:sz="0" w:space="0" w:color="auto"/>
              </w:divBdr>
              <w:divsChild>
                <w:div w:id="7893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8986">
      <w:bodyDiv w:val="1"/>
      <w:marLeft w:val="0"/>
      <w:marRight w:val="0"/>
      <w:marTop w:val="0"/>
      <w:marBottom w:val="0"/>
      <w:divBdr>
        <w:top w:val="none" w:sz="0" w:space="0" w:color="auto"/>
        <w:left w:val="none" w:sz="0" w:space="0" w:color="auto"/>
        <w:bottom w:val="none" w:sz="0" w:space="0" w:color="auto"/>
        <w:right w:val="none" w:sz="0" w:space="0" w:color="auto"/>
      </w:divBdr>
    </w:div>
    <w:div w:id="1249845138">
      <w:bodyDiv w:val="1"/>
      <w:marLeft w:val="0"/>
      <w:marRight w:val="0"/>
      <w:marTop w:val="0"/>
      <w:marBottom w:val="0"/>
      <w:divBdr>
        <w:top w:val="none" w:sz="0" w:space="0" w:color="auto"/>
        <w:left w:val="none" w:sz="0" w:space="0" w:color="auto"/>
        <w:bottom w:val="none" w:sz="0" w:space="0" w:color="auto"/>
        <w:right w:val="none" w:sz="0" w:space="0" w:color="auto"/>
      </w:divBdr>
      <w:divsChild>
        <w:div w:id="1794782624">
          <w:marLeft w:val="0"/>
          <w:marRight w:val="0"/>
          <w:marTop w:val="0"/>
          <w:marBottom w:val="0"/>
          <w:divBdr>
            <w:top w:val="none" w:sz="0" w:space="0" w:color="auto"/>
            <w:left w:val="none" w:sz="0" w:space="0" w:color="auto"/>
            <w:bottom w:val="none" w:sz="0" w:space="0" w:color="auto"/>
            <w:right w:val="none" w:sz="0" w:space="0" w:color="auto"/>
          </w:divBdr>
          <w:divsChild>
            <w:div w:id="525676083">
              <w:marLeft w:val="0"/>
              <w:marRight w:val="0"/>
              <w:marTop w:val="0"/>
              <w:marBottom w:val="0"/>
              <w:divBdr>
                <w:top w:val="none" w:sz="0" w:space="0" w:color="auto"/>
                <w:left w:val="none" w:sz="0" w:space="0" w:color="auto"/>
                <w:bottom w:val="none" w:sz="0" w:space="0" w:color="auto"/>
                <w:right w:val="none" w:sz="0" w:space="0" w:color="auto"/>
              </w:divBdr>
              <w:divsChild>
                <w:div w:id="9561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27120">
      <w:bodyDiv w:val="1"/>
      <w:marLeft w:val="0"/>
      <w:marRight w:val="0"/>
      <w:marTop w:val="0"/>
      <w:marBottom w:val="0"/>
      <w:divBdr>
        <w:top w:val="none" w:sz="0" w:space="0" w:color="auto"/>
        <w:left w:val="none" w:sz="0" w:space="0" w:color="auto"/>
        <w:bottom w:val="none" w:sz="0" w:space="0" w:color="auto"/>
        <w:right w:val="none" w:sz="0" w:space="0" w:color="auto"/>
      </w:divBdr>
      <w:divsChild>
        <w:div w:id="1170022284">
          <w:marLeft w:val="0"/>
          <w:marRight w:val="0"/>
          <w:marTop w:val="0"/>
          <w:marBottom w:val="0"/>
          <w:divBdr>
            <w:top w:val="none" w:sz="0" w:space="0" w:color="auto"/>
            <w:left w:val="none" w:sz="0" w:space="0" w:color="auto"/>
            <w:bottom w:val="none" w:sz="0" w:space="0" w:color="auto"/>
            <w:right w:val="none" w:sz="0" w:space="0" w:color="auto"/>
          </w:divBdr>
          <w:divsChild>
            <w:div w:id="154999668">
              <w:marLeft w:val="0"/>
              <w:marRight w:val="0"/>
              <w:marTop w:val="0"/>
              <w:marBottom w:val="0"/>
              <w:divBdr>
                <w:top w:val="none" w:sz="0" w:space="0" w:color="auto"/>
                <w:left w:val="none" w:sz="0" w:space="0" w:color="auto"/>
                <w:bottom w:val="none" w:sz="0" w:space="0" w:color="auto"/>
                <w:right w:val="none" w:sz="0" w:space="0" w:color="auto"/>
              </w:divBdr>
              <w:divsChild>
                <w:div w:id="18333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631556">
      <w:bodyDiv w:val="1"/>
      <w:marLeft w:val="0"/>
      <w:marRight w:val="0"/>
      <w:marTop w:val="0"/>
      <w:marBottom w:val="0"/>
      <w:divBdr>
        <w:top w:val="none" w:sz="0" w:space="0" w:color="auto"/>
        <w:left w:val="none" w:sz="0" w:space="0" w:color="auto"/>
        <w:bottom w:val="none" w:sz="0" w:space="0" w:color="auto"/>
        <w:right w:val="none" w:sz="0" w:space="0" w:color="auto"/>
      </w:divBdr>
      <w:divsChild>
        <w:div w:id="1218933000">
          <w:marLeft w:val="0"/>
          <w:marRight w:val="0"/>
          <w:marTop w:val="0"/>
          <w:marBottom w:val="0"/>
          <w:divBdr>
            <w:top w:val="none" w:sz="0" w:space="0" w:color="auto"/>
            <w:left w:val="none" w:sz="0" w:space="0" w:color="auto"/>
            <w:bottom w:val="none" w:sz="0" w:space="0" w:color="auto"/>
            <w:right w:val="none" w:sz="0" w:space="0" w:color="auto"/>
          </w:divBdr>
          <w:divsChild>
            <w:div w:id="19353851">
              <w:marLeft w:val="0"/>
              <w:marRight w:val="0"/>
              <w:marTop w:val="0"/>
              <w:marBottom w:val="0"/>
              <w:divBdr>
                <w:top w:val="none" w:sz="0" w:space="0" w:color="auto"/>
                <w:left w:val="none" w:sz="0" w:space="0" w:color="auto"/>
                <w:bottom w:val="none" w:sz="0" w:space="0" w:color="auto"/>
                <w:right w:val="none" w:sz="0" w:space="0" w:color="auto"/>
              </w:divBdr>
              <w:divsChild>
                <w:div w:id="8519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0336297.2018.1451348" TargetMode="External"/><Relationship Id="rId3" Type="http://schemas.openxmlformats.org/officeDocument/2006/relationships/settings" Target="settings.xml"/><Relationship Id="rId7" Type="http://schemas.openxmlformats.org/officeDocument/2006/relationships/hyperlink" Target="mailto:georgia.allen-baker@northumbria.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A7C6C-3703-4BA9-96EE-C9F8EA4A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8029</Words>
  <Characters>45767</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XPNET</Company>
  <LinksUpToDate>false</LinksUpToDate>
  <CharactersWithSpaces>53689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Allen-Baker</dc:creator>
  <cp:keywords/>
  <dc:description/>
  <cp:lastModifiedBy>Paul Burns</cp:lastModifiedBy>
  <cp:revision>2</cp:revision>
  <cp:lastPrinted>2018-08-06T14:50:00Z</cp:lastPrinted>
  <dcterms:created xsi:type="dcterms:W3CDTF">2018-12-19T15:16:00Z</dcterms:created>
  <dcterms:modified xsi:type="dcterms:W3CDTF">2018-12-19T15:16:00Z</dcterms:modified>
</cp:coreProperties>
</file>