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CC" w:rsidRPr="00875A09" w:rsidRDefault="00E66BCC" w:rsidP="00E66BCC">
      <w:pPr>
        <w:jc w:val="both"/>
        <w:rPr>
          <w:rFonts w:cstheme="minorHAnsi"/>
          <w:b/>
          <w:color w:val="000000"/>
          <w:lang w:val="en-US"/>
        </w:rPr>
      </w:pPr>
      <w:bookmarkStart w:id="0" w:name="_GoBack"/>
      <w:bookmarkEnd w:id="0"/>
      <w:r w:rsidRPr="00875A09">
        <w:rPr>
          <w:rFonts w:cstheme="minorHAnsi"/>
          <w:b/>
          <w:color w:val="000000"/>
          <w:lang w:val="en-US"/>
        </w:rPr>
        <w:t>Corresponding author:</w:t>
      </w:r>
    </w:p>
    <w:p w:rsidR="00E66BCC" w:rsidRPr="00875A09" w:rsidRDefault="00E66BCC" w:rsidP="00E66BCC">
      <w:pPr>
        <w:jc w:val="both"/>
        <w:rPr>
          <w:rFonts w:cstheme="minorHAnsi"/>
          <w:color w:val="000000"/>
          <w:lang w:val="en-US"/>
        </w:rPr>
      </w:pPr>
      <w:r w:rsidRPr="00875A09">
        <w:rPr>
          <w:rFonts w:cstheme="minorHAnsi"/>
          <w:color w:val="000000"/>
          <w:lang w:val="en-US"/>
        </w:rPr>
        <w:t>Theng Theng Ong, PhD, is a researcher in the Department of English and Linguistics at Northumbria University (United Kingdom). Her areas of research include language and media, critical discourse analysis and corpus lingu</w:t>
      </w:r>
      <w:r>
        <w:rPr>
          <w:rFonts w:cstheme="minorHAnsi"/>
          <w:color w:val="000000"/>
          <w:lang w:val="en-US"/>
        </w:rPr>
        <w:t>istics. She has recently finaliz</w:t>
      </w:r>
      <w:r w:rsidRPr="00875A09">
        <w:rPr>
          <w:rFonts w:cstheme="minorHAnsi"/>
          <w:color w:val="000000"/>
          <w:lang w:val="en-US"/>
        </w:rPr>
        <w:t xml:space="preserve">ed her PhD on the construction of the Malaysian Airlines tragedies (MH370 &amp; MH17) in the media and public discourse. </w:t>
      </w:r>
    </w:p>
    <w:p w:rsidR="00E66BCC" w:rsidRPr="00875A09" w:rsidRDefault="00E66BCC" w:rsidP="00E66BCC">
      <w:pPr>
        <w:jc w:val="both"/>
        <w:rPr>
          <w:rFonts w:cstheme="minorHAnsi"/>
          <w:color w:val="000000"/>
          <w:lang w:val="en-US"/>
        </w:rPr>
      </w:pPr>
      <w:r w:rsidRPr="00875A09">
        <w:rPr>
          <w:rFonts w:cstheme="minorHAnsi"/>
          <w:color w:val="000000"/>
          <w:lang w:val="en-US"/>
        </w:rPr>
        <w:t xml:space="preserve">Email address: </w:t>
      </w:r>
      <w:hyperlink r:id="rId8" w:history="1">
        <w:r w:rsidRPr="00875A09">
          <w:rPr>
            <w:rStyle w:val="Hyperlink"/>
            <w:rFonts w:cstheme="minorHAnsi"/>
            <w:lang w:val="en-US"/>
          </w:rPr>
          <w:t>theng.ong@northumbria.ac.uk</w:t>
        </w:r>
      </w:hyperlink>
      <w:r w:rsidRPr="00875A09">
        <w:rPr>
          <w:rFonts w:cstheme="minorHAnsi"/>
          <w:color w:val="000000"/>
          <w:lang w:val="en-US"/>
        </w:rPr>
        <w:t xml:space="preserve">, </w:t>
      </w:r>
      <w:hyperlink r:id="rId9" w:history="1">
        <w:r w:rsidRPr="00875A09">
          <w:rPr>
            <w:rStyle w:val="Hyperlink"/>
            <w:rFonts w:cstheme="minorHAnsi"/>
            <w:lang w:val="en-US"/>
          </w:rPr>
          <w:t>ttongre2@gmail.com</w:t>
        </w:r>
      </w:hyperlink>
    </w:p>
    <w:p w:rsidR="00E66BCC" w:rsidRPr="00875A09" w:rsidRDefault="00E66BCC" w:rsidP="00E66BCC">
      <w:pPr>
        <w:jc w:val="both"/>
        <w:rPr>
          <w:rFonts w:cstheme="minorHAnsi"/>
          <w:color w:val="000000"/>
          <w:lang w:val="en-US"/>
        </w:rPr>
      </w:pPr>
      <w:r w:rsidRPr="00875A09">
        <w:rPr>
          <w:rFonts w:cstheme="minorHAnsi"/>
          <w:color w:val="000000"/>
          <w:lang w:val="en-US"/>
        </w:rPr>
        <w:t>Address: English Language and Linguistics, Faculty of Arts, Design &amp; Social Sciences, Northumbria University, Lipman Building, Sandyford Road, Newcastle upon Tyne NE1 8ST</w:t>
      </w:r>
    </w:p>
    <w:p w:rsidR="00E66BCC" w:rsidRPr="00875A09" w:rsidRDefault="00E66BCC" w:rsidP="00E66BCC">
      <w:pPr>
        <w:rPr>
          <w:rFonts w:cstheme="minorHAnsi"/>
          <w:color w:val="000000"/>
          <w:lang w:val="en-US"/>
        </w:rPr>
      </w:pPr>
      <w:r w:rsidRPr="00875A09">
        <w:rPr>
          <w:rFonts w:cstheme="minorHAnsi"/>
          <w:color w:val="000000"/>
          <w:lang w:val="en-US"/>
        </w:rPr>
        <w:t>Tel: +</w:t>
      </w:r>
      <w:r w:rsidR="00896D4B">
        <w:rPr>
          <w:rFonts w:cstheme="minorHAnsi"/>
          <w:color w:val="000000"/>
          <w:lang w:val="en-US"/>
        </w:rPr>
        <w:t>60103781619</w:t>
      </w:r>
    </w:p>
    <w:p w:rsidR="00E66BCC" w:rsidRPr="00875A09" w:rsidRDefault="00E66BCC" w:rsidP="00E66BCC">
      <w:pPr>
        <w:jc w:val="both"/>
        <w:rPr>
          <w:rFonts w:cstheme="minorHAnsi"/>
          <w:color w:val="000000"/>
          <w:lang w:val="en-US"/>
        </w:rPr>
      </w:pPr>
    </w:p>
    <w:p w:rsidR="00E66BCC" w:rsidRPr="00875A09" w:rsidRDefault="00E66BCC" w:rsidP="00E66BCC">
      <w:pPr>
        <w:jc w:val="both"/>
        <w:rPr>
          <w:rFonts w:cstheme="minorHAnsi"/>
          <w:b/>
          <w:color w:val="000000"/>
          <w:lang w:val="en-US"/>
        </w:rPr>
      </w:pPr>
      <w:r w:rsidRPr="00875A09">
        <w:rPr>
          <w:rFonts w:cstheme="minorHAnsi"/>
          <w:b/>
          <w:color w:val="000000"/>
          <w:lang w:val="en-US"/>
        </w:rPr>
        <w:t>Second author:</w:t>
      </w:r>
    </w:p>
    <w:p w:rsidR="00E66BCC" w:rsidRDefault="00E66BCC" w:rsidP="00E66BCC">
      <w:pPr>
        <w:jc w:val="both"/>
        <w:rPr>
          <w:rFonts w:cstheme="minorHAnsi"/>
          <w:color w:val="000000"/>
          <w:lang w:val="en-US"/>
        </w:rPr>
      </w:pPr>
      <w:r w:rsidRPr="00E66BCC">
        <w:rPr>
          <w:rFonts w:cstheme="minorHAnsi"/>
          <w:color w:val="000000"/>
          <w:lang w:val="en-US"/>
        </w:rPr>
        <w:t>Robert McKenzie is Senior Lecturer in sociolinguistics at Northumbria University. He has a background in both linguistics and psychology and his research is located in the areas of variationist sociolinguistics, the social psychology of language and speech perception. Recent publications include articles, detailing the results of large-scale empirical studies, in International Journal of Applied Linguistics (2017), International Journal of the Sociology of Language (2015), Journal of Multilingual and Multicultural Development (2016, 2018) and Language Awareness (2015).</w:t>
      </w:r>
    </w:p>
    <w:p w:rsidR="00E66BCC" w:rsidRPr="00875A09" w:rsidRDefault="00E66BCC" w:rsidP="00E66BCC">
      <w:pPr>
        <w:rPr>
          <w:rFonts w:cstheme="minorHAnsi"/>
          <w:color w:val="000000"/>
          <w:lang w:val="en-US"/>
        </w:rPr>
      </w:pPr>
      <w:r w:rsidRPr="00875A09">
        <w:rPr>
          <w:rFonts w:cstheme="minorHAnsi"/>
          <w:color w:val="000000"/>
          <w:lang w:val="en-US"/>
        </w:rPr>
        <w:t xml:space="preserve">Email: </w:t>
      </w:r>
      <w:hyperlink r:id="rId10" w:history="1">
        <w:r w:rsidRPr="00875A09">
          <w:rPr>
            <w:rStyle w:val="Hyperlink"/>
            <w:rFonts w:cstheme="minorHAnsi"/>
            <w:lang w:val="en-US"/>
          </w:rPr>
          <w:t>robert.mckenzie@northumbria.ac.uk</w:t>
        </w:r>
      </w:hyperlink>
    </w:p>
    <w:p w:rsidR="00E66BCC" w:rsidRPr="00875A09" w:rsidRDefault="00E66BCC" w:rsidP="00E66BCC">
      <w:pPr>
        <w:rPr>
          <w:rFonts w:cstheme="minorHAnsi"/>
          <w:color w:val="000000"/>
          <w:lang w:val="en-US"/>
        </w:rPr>
      </w:pPr>
    </w:p>
    <w:p w:rsidR="00E66BCC" w:rsidRPr="00875A09" w:rsidRDefault="00E66BCC" w:rsidP="00E66BCC">
      <w:pPr>
        <w:rPr>
          <w:rFonts w:cstheme="minorHAnsi"/>
          <w:color w:val="000000"/>
          <w:lang w:val="en-US"/>
        </w:rPr>
      </w:pPr>
      <w:r w:rsidRPr="00875A09">
        <w:rPr>
          <w:rFonts w:cstheme="minorHAnsi"/>
          <w:color w:val="000000"/>
          <w:lang w:val="en-US"/>
        </w:rPr>
        <w:t>Word count for the Manuscript: 7</w:t>
      </w:r>
      <w:r>
        <w:rPr>
          <w:rFonts w:cstheme="minorHAnsi"/>
          <w:color w:val="000000"/>
          <w:lang w:val="en-US"/>
        </w:rPr>
        <w:t>808</w:t>
      </w:r>
      <w:r w:rsidRPr="00875A09">
        <w:rPr>
          <w:rFonts w:cstheme="minorHAnsi"/>
          <w:color w:val="000000"/>
          <w:lang w:val="en-US"/>
        </w:rPr>
        <w:t xml:space="preserve"> words</w:t>
      </w:r>
    </w:p>
    <w:p w:rsidR="00E66BCC" w:rsidRDefault="00E66BCC">
      <w:pPr>
        <w:rPr>
          <w:rFonts w:cstheme="minorHAnsi"/>
          <w:b/>
          <w:color w:val="000000"/>
          <w:sz w:val="24"/>
          <w:lang w:val="en-US"/>
        </w:rPr>
      </w:pPr>
      <w:r>
        <w:rPr>
          <w:rFonts w:cstheme="minorHAnsi"/>
          <w:b/>
          <w:color w:val="000000"/>
          <w:sz w:val="24"/>
          <w:lang w:val="en-US"/>
        </w:rPr>
        <w:br w:type="page"/>
      </w:r>
    </w:p>
    <w:p w:rsidR="00BA56BD" w:rsidRPr="006A311D" w:rsidRDefault="0098526B" w:rsidP="00935D85">
      <w:pPr>
        <w:jc w:val="center"/>
        <w:rPr>
          <w:rFonts w:eastAsia="Times New Roman" w:cstheme="minorHAnsi"/>
          <w:b/>
          <w:color w:val="000000"/>
          <w:sz w:val="28"/>
          <w:lang w:val="en-US" w:eastAsia="en-GB"/>
        </w:rPr>
      </w:pPr>
      <w:r w:rsidRPr="006A311D">
        <w:rPr>
          <w:rFonts w:cstheme="minorHAnsi"/>
          <w:b/>
          <w:color w:val="000000"/>
          <w:sz w:val="24"/>
          <w:lang w:val="en-US"/>
        </w:rPr>
        <w:lastRenderedPageBreak/>
        <w:t>The language of suffering</w:t>
      </w:r>
      <w:r w:rsidR="00BA56BD" w:rsidRPr="006A311D">
        <w:rPr>
          <w:rFonts w:cstheme="minorHAnsi"/>
          <w:b/>
          <w:color w:val="000000"/>
          <w:sz w:val="24"/>
          <w:lang w:val="en-US"/>
        </w:rPr>
        <w:t xml:space="preserve">: </w:t>
      </w:r>
      <w:r w:rsidR="00340C21" w:rsidRPr="006A311D">
        <w:rPr>
          <w:rFonts w:cstheme="minorHAnsi"/>
          <w:b/>
          <w:color w:val="000000"/>
          <w:sz w:val="24"/>
          <w:lang w:val="en-US"/>
        </w:rPr>
        <w:t xml:space="preserve">Media discourse and public </w:t>
      </w:r>
      <w:r w:rsidR="004A27FF" w:rsidRPr="006A311D">
        <w:rPr>
          <w:rFonts w:cstheme="minorHAnsi"/>
          <w:b/>
          <w:color w:val="000000"/>
          <w:sz w:val="24"/>
          <w:lang w:val="en-US"/>
        </w:rPr>
        <w:t>attitudes towards</w:t>
      </w:r>
      <w:r w:rsidR="005D0BCB" w:rsidRPr="006A311D">
        <w:rPr>
          <w:rFonts w:cstheme="minorHAnsi"/>
          <w:b/>
          <w:color w:val="000000"/>
          <w:sz w:val="24"/>
          <w:lang w:val="en-US"/>
        </w:rPr>
        <w:t xml:space="preserve"> </w:t>
      </w:r>
      <w:r w:rsidR="00340C21" w:rsidRPr="006A311D">
        <w:rPr>
          <w:rFonts w:cstheme="minorHAnsi"/>
          <w:b/>
          <w:color w:val="000000"/>
          <w:sz w:val="24"/>
          <w:lang w:val="en-US"/>
        </w:rPr>
        <w:t xml:space="preserve">the MH17 air tragedy </w:t>
      </w:r>
      <w:r w:rsidRPr="006A311D">
        <w:rPr>
          <w:rFonts w:cstheme="minorHAnsi"/>
          <w:b/>
          <w:color w:val="000000"/>
          <w:sz w:val="24"/>
          <w:lang w:val="en-US"/>
        </w:rPr>
        <w:t xml:space="preserve">in </w:t>
      </w:r>
      <w:r w:rsidR="00817842">
        <w:rPr>
          <w:rFonts w:cstheme="minorHAnsi"/>
          <w:b/>
          <w:color w:val="000000"/>
          <w:sz w:val="24"/>
          <w:lang w:val="en-US"/>
        </w:rPr>
        <w:t xml:space="preserve">the </w:t>
      </w:r>
      <w:r w:rsidRPr="006A311D">
        <w:rPr>
          <w:rFonts w:cstheme="minorHAnsi"/>
          <w:b/>
          <w:color w:val="000000"/>
          <w:sz w:val="24"/>
          <w:lang w:val="en-US"/>
        </w:rPr>
        <w:t>Malaysia and the UK context</w:t>
      </w:r>
      <w:r w:rsidR="00817842">
        <w:rPr>
          <w:rFonts w:cstheme="minorHAnsi"/>
          <w:b/>
          <w:color w:val="000000"/>
          <w:sz w:val="24"/>
          <w:lang w:val="en-US"/>
        </w:rPr>
        <w:t>s</w:t>
      </w:r>
    </w:p>
    <w:p w:rsidR="003466EF" w:rsidRPr="006A311D" w:rsidRDefault="003466EF" w:rsidP="00335486">
      <w:pPr>
        <w:pStyle w:val="NormalWeb"/>
        <w:shd w:val="clear" w:color="auto" w:fill="FFFFFF"/>
        <w:spacing w:before="0" w:beforeAutospacing="0" w:after="0" w:afterAutospacing="0" w:line="276" w:lineRule="auto"/>
        <w:rPr>
          <w:rFonts w:asciiTheme="minorHAnsi" w:hAnsiTheme="minorHAnsi" w:cstheme="minorHAnsi"/>
          <w:b/>
          <w:color w:val="000000"/>
          <w:sz w:val="22"/>
          <w:szCs w:val="22"/>
          <w:lang w:val="en-US"/>
        </w:rPr>
      </w:pPr>
    </w:p>
    <w:p w:rsidR="0044301D" w:rsidRPr="006A311D" w:rsidRDefault="0044301D" w:rsidP="00335486">
      <w:pPr>
        <w:pStyle w:val="NormalWeb"/>
        <w:shd w:val="clear" w:color="auto" w:fill="FFFFFF"/>
        <w:spacing w:before="0" w:beforeAutospacing="0" w:after="0" w:afterAutospacing="0" w:line="276" w:lineRule="auto"/>
        <w:rPr>
          <w:rFonts w:asciiTheme="minorHAnsi" w:hAnsiTheme="minorHAnsi" w:cstheme="minorHAnsi"/>
          <w:b/>
          <w:color w:val="000000"/>
          <w:szCs w:val="22"/>
          <w:lang w:val="en-US"/>
        </w:rPr>
      </w:pPr>
    </w:p>
    <w:p w:rsidR="0044301D" w:rsidRPr="006A311D" w:rsidRDefault="0044301D" w:rsidP="00335486">
      <w:pPr>
        <w:pStyle w:val="NormalWeb"/>
        <w:shd w:val="clear" w:color="auto" w:fill="FFFFFF"/>
        <w:spacing w:before="0" w:beforeAutospacing="0" w:after="0" w:afterAutospacing="0" w:line="276" w:lineRule="auto"/>
        <w:rPr>
          <w:rFonts w:asciiTheme="minorHAnsi" w:hAnsiTheme="minorHAnsi" w:cstheme="minorHAnsi"/>
          <w:b/>
          <w:color w:val="000000"/>
          <w:szCs w:val="22"/>
          <w:lang w:val="en-US"/>
        </w:rPr>
      </w:pPr>
      <w:r w:rsidRPr="006A311D">
        <w:rPr>
          <w:rFonts w:asciiTheme="minorHAnsi" w:hAnsiTheme="minorHAnsi" w:cstheme="minorHAnsi"/>
          <w:b/>
          <w:color w:val="000000"/>
          <w:szCs w:val="22"/>
          <w:lang w:val="en-US"/>
        </w:rPr>
        <w:t>Abstract</w:t>
      </w:r>
    </w:p>
    <w:p w:rsidR="005B1E7C" w:rsidRPr="006A311D" w:rsidRDefault="005B1E7C" w:rsidP="005B1E7C">
      <w:pPr>
        <w:spacing w:after="0" w:line="276" w:lineRule="auto"/>
        <w:jc w:val="both"/>
        <w:rPr>
          <w:sz w:val="20"/>
        </w:rPr>
      </w:pPr>
    </w:p>
    <w:p w:rsidR="00340C21" w:rsidRPr="006A311D" w:rsidRDefault="000141D6" w:rsidP="000B3D0E">
      <w:pPr>
        <w:spacing w:line="276" w:lineRule="auto"/>
        <w:jc w:val="both"/>
        <w:rPr>
          <w:szCs w:val="24"/>
        </w:rPr>
      </w:pPr>
      <w:r w:rsidRPr="006A311D">
        <w:t>‘If it bleeds, it leads’</w:t>
      </w:r>
      <w:r w:rsidR="0077778F" w:rsidRPr="006A311D">
        <w:t>,</w:t>
      </w:r>
      <w:r w:rsidRPr="006A311D">
        <w:t xml:space="preserve"> events characterised by fatalities</w:t>
      </w:r>
      <w:r w:rsidR="0077778F" w:rsidRPr="006A311D">
        <w:t>,</w:t>
      </w:r>
      <w:r w:rsidRPr="006A311D">
        <w:t xml:space="preserve"> are likely to attract </w:t>
      </w:r>
      <w:r w:rsidR="00C33347" w:rsidRPr="006A311D">
        <w:t xml:space="preserve">high levels of </w:t>
      </w:r>
      <w:r w:rsidRPr="006A311D">
        <w:t>media coverage.</w:t>
      </w:r>
      <w:r w:rsidR="00AF194C" w:rsidRPr="006A311D">
        <w:t xml:space="preserve"> </w:t>
      </w:r>
      <w:r w:rsidR="005B1E7C" w:rsidRPr="006A311D">
        <w:rPr>
          <w:szCs w:val="24"/>
        </w:rPr>
        <w:t>This study adopt</w:t>
      </w:r>
      <w:r w:rsidR="00CC7661" w:rsidRPr="006A311D">
        <w:rPr>
          <w:szCs w:val="24"/>
        </w:rPr>
        <w:t xml:space="preserve">s a multidisciplinary </w:t>
      </w:r>
      <w:r w:rsidR="00C33347" w:rsidRPr="006A311D">
        <w:rPr>
          <w:szCs w:val="24"/>
        </w:rPr>
        <w:t>approach</w:t>
      </w:r>
      <w:r w:rsidR="002C26BD" w:rsidRPr="006A311D">
        <w:rPr>
          <w:szCs w:val="24"/>
        </w:rPr>
        <w:t xml:space="preserve"> to investigate</w:t>
      </w:r>
      <w:r w:rsidR="004A27FF" w:rsidRPr="006A311D">
        <w:rPr>
          <w:szCs w:val="24"/>
        </w:rPr>
        <w:t xml:space="preserve"> </w:t>
      </w:r>
      <w:r w:rsidR="00A1676C" w:rsidRPr="006A311D">
        <w:rPr>
          <w:szCs w:val="24"/>
        </w:rPr>
        <w:t>public discourses on the</w:t>
      </w:r>
      <w:r w:rsidR="004A27FF" w:rsidRPr="006A311D">
        <w:rPr>
          <w:szCs w:val="24"/>
        </w:rPr>
        <w:t xml:space="preserve"> MH17</w:t>
      </w:r>
      <w:r w:rsidR="00A1676C" w:rsidRPr="006A311D">
        <w:rPr>
          <w:szCs w:val="24"/>
        </w:rPr>
        <w:t xml:space="preserve"> tragedy in Malaysia and the UK</w:t>
      </w:r>
      <w:r w:rsidR="00C33347" w:rsidRPr="006A311D">
        <w:rPr>
          <w:szCs w:val="24"/>
        </w:rPr>
        <w:t>. First</w:t>
      </w:r>
      <w:r w:rsidR="00CC7661" w:rsidRPr="006A311D">
        <w:rPr>
          <w:szCs w:val="24"/>
        </w:rPr>
        <w:t xml:space="preserve">, </w:t>
      </w:r>
      <w:r w:rsidR="005B1E7C" w:rsidRPr="006A311D">
        <w:rPr>
          <w:szCs w:val="24"/>
        </w:rPr>
        <w:t xml:space="preserve">corpus-based discourse analysis </w:t>
      </w:r>
      <w:r w:rsidR="00A85D1F" w:rsidRPr="006A311D">
        <w:rPr>
          <w:szCs w:val="24"/>
        </w:rPr>
        <w:t xml:space="preserve">was employed </w:t>
      </w:r>
      <w:r w:rsidR="005B1E7C" w:rsidRPr="006A311D">
        <w:rPr>
          <w:szCs w:val="24"/>
        </w:rPr>
        <w:t xml:space="preserve">to explore the construction of </w:t>
      </w:r>
      <w:r w:rsidR="0050055D" w:rsidRPr="006A311D">
        <w:rPr>
          <w:szCs w:val="24"/>
        </w:rPr>
        <w:t xml:space="preserve">the </w:t>
      </w:r>
      <w:r w:rsidR="005B1E7C" w:rsidRPr="006A311D">
        <w:rPr>
          <w:szCs w:val="24"/>
        </w:rPr>
        <w:t xml:space="preserve">Malaysia </w:t>
      </w:r>
      <w:r w:rsidR="000E2EFC" w:rsidRPr="006A311D">
        <w:rPr>
          <w:szCs w:val="24"/>
        </w:rPr>
        <w:t>A</w:t>
      </w:r>
      <w:r w:rsidR="005B1E7C" w:rsidRPr="006A311D">
        <w:rPr>
          <w:szCs w:val="24"/>
        </w:rPr>
        <w:t>irline</w:t>
      </w:r>
      <w:r w:rsidR="000E2EFC" w:rsidRPr="006A311D">
        <w:rPr>
          <w:szCs w:val="24"/>
        </w:rPr>
        <w:t>s</w:t>
      </w:r>
      <w:r w:rsidR="005B1E7C" w:rsidRPr="006A311D">
        <w:rPr>
          <w:szCs w:val="24"/>
        </w:rPr>
        <w:t xml:space="preserve"> tragedy MH17 in </w:t>
      </w:r>
      <w:r w:rsidR="00A85D1F" w:rsidRPr="006A311D">
        <w:rPr>
          <w:szCs w:val="24"/>
        </w:rPr>
        <w:t>four</w:t>
      </w:r>
      <w:r w:rsidR="005B1E7C" w:rsidRPr="006A311D">
        <w:rPr>
          <w:szCs w:val="24"/>
        </w:rPr>
        <w:t xml:space="preserve"> selected Malaysian and </w:t>
      </w:r>
      <w:r w:rsidR="00AD7221" w:rsidRPr="006A311D">
        <w:rPr>
          <w:szCs w:val="24"/>
        </w:rPr>
        <w:t>British</w:t>
      </w:r>
      <w:r w:rsidR="005B1E7C" w:rsidRPr="006A311D">
        <w:rPr>
          <w:szCs w:val="24"/>
        </w:rPr>
        <w:t xml:space="preserve"> newspapers</w:t>
      </w:r>
      <w:r w:rsidR="00CC7661" w:rsidRPr="006A311D">
        <w:rPr>
          <w:szCs w:val="24"/>
        </w:rPr>
        <w:t xml:space="preserve">. In addition, an attitudinal study </w:t>
      </w:r>
      <w:r w:rsidR="002C26BD" w:rsidRPr="006A311D">
        <w:rPr>
          <w:szCs w:val="24"/>
        </w:rPr>
        <w:t>examining</w:t>
      </w:r>
      <w:r w:rsidR="00CC7661" w:rsidRPr="006A311D">
        <w:rPr>
          <w:szCs w:val="24"/>
        </w:rPr>
        <w:t xml:space="preserve"> 50 </w:t>
      </w:r>
      <w:r w:rsidR="00A85D1F" w:rsidRPr="006A311D">
        <w:rPr>
          <w:szCs w:val="24"/>
        </w:rPr>
        <w:t xml:space="preserve">Malaysian and </w:t>
      </w:r>
      <w:r w:rsidR="00C20B9A" w:rsidRPr="006A311D">
        <w:rPr>
          <w:szCs w:val="24"/>
        </w:rPr>
        <w:t xml:space="preserve">50 </w:t>
      </w:r>
      <w:r w:rsidR="00A85D1F" w:rsidRPr="006A311D">
        <w:rPr>
          <w:szCs w:val="24"/>
        </w:rPr>
        <w:t>UK nationals</w:t>
      </w:r>
      <w:r w:rsidR="003B0AF3" w:rsidRPr="006A311D">
        <w:rPr>
          <w:szCs w:val="24"/>
        </w:rPr>
        <w:t>’</w:t>
      </w:r>
      <w:r w:rsidR="00A85D1F" w:rsidRPr="006A311D">
        <w:rPr>
          <w:szCs w:val="24"/>
        </w:rPr>
        <w:t xml:space="preserve"> perceptions of</w:t>
      </w:r>
      <w:r w:rsidR="00CC7661" w:rsidRPr="006A311D">
        <w:rPr>
          <w:szCs w:val="24"/>
        </w:rPr>
        <w:t xml:space="preserve"> the tragedy</w:t>
      </w:r>
      <w:r w:rsidR="002C26BD" w:rsidRPr="006A311D">
        <w:rPr>
          <w:szCs w:val="24"/>
        </w:rPr>
        <w:t xml:space="preserve"> was conducted</w:t>
      </w:r>
      <w:r w:rsidRPr="006A311D">
        <w:rPr>
          <w:szCs w:val="24"/>
        </w:rPr>
        <w:t xml:space="preserve">. </w:t>
      </w:r>
      <w:r w:rsidR="00C61793" w:rsidRPr="006A311D">
        <w:rPr>
          <w:szCs w:val="24"/>
        </w:rPr>
        <w:t>K</w:t>
      </w:r>
      <w:r w:rsidRPr="006A311D">
        <w:rPr>
          <w:szCs w:val="24"/>
        </w:rPr>
        <w:t>eywords</w:t>
      </w:r>
      <w:r w:rsidR="009D455C" w:rsidRPr="006A311D">
        <w:rPr>
          <w:szCs w:val="24"/>
        </w:rPr>
        <w:t xml:space="preserve"> analysis revealed </w:t>
      </w:r>
      <w:r w:rsidR="00C61793" w:rsidRPr="006A311D">
        <w:rPr>
          <w:szCs w:val="24"/>
        </w:rPr>
        <w:t>an overall</w:t>
      </w:r>
      <w:r w:rsidR="009D455C" w:rsidRPr="006A311D">
        <w:rPr>
          <w:szCs w:val="24"/>
        </w:rPr>
        <w:t xml:space="preserve"> tendency </w:t>
      </w:r>
      <w:r w:rsidR="00C61793" w:rsidRPr="006A311D">
        <w:rPr>
          <w:szCs w:val="24"/>
        </w:rPr>
        <w:t>for</w:t>
      </w:r>
      <w:r w:rsidR="009D455C" w:rsidRPr="006A311D">
        <w:rPr>
          <w:szCs w:val="24"/>
        </w:rPr>
        <w:t xml:space="preserve"> the news media to construct the air tragedy </w:t>
      </w:r>
      <w:r w:rsidR="00C61793" w:rsidRPr="006A311D">
        <w:rPr>
          <w:szCs w:val="24"/>
        </w:rPr>
        <w:t>through</w:t>
      </w:r>
      <w:r w:rsidR="009D455C" w:rsidRPr="006A311D">
        <w:rPr>
          <w:szCs w:val="24"/>
        </w:rPr>
        <w:t xml:space="preserve"> classification</w:t>
      </w:r>
      <w:r w:rsidR="00C61793" w:rsidRPr="006A311D">
        <w:rPr>
          <w:szCs w:val="24"/>
        </w:rPr>
        <w:t>s</w:t>
      </w:r>
      <w:r w:rsidR="009D455C" w:rsidRPr="006A311D">
        <w:rPr>
          <w:szCs w:val="24"/>
        </w:rPr>
        <w:t xml:space="preserve"> between ‘</w:t>
      </w:r>
      <w:r w:rsidR="00CC7661" w:rsidRPr="006A311D">
        <w:rPr>
          <w:szCs w:val="24"/>
        </w:rPr>
        <w:t>u</w:t>
      </w:r>
      <w:r w:rsidR="009D455C" w:rsidRPr="006A311D">
        <w:rPr>
          <w:szCs w:val="24"/>
        </w:rPr>
        <w:t>s’ and ‘</w:t>
      </w:r>
      <w:r w:rsidR="00CC7661" w:rsidRPr="006A311D">
        <w:rPr>
          <w:szCs w:val="24"/>
        </w:rPr>
        <w:t>o</w:t>
      </w:r>
      <w:r w:rsidR="009D455C" w:rsidRPr="006A311D">
        <w:rPr>
          <w:szCs w:val="24"/>
        </w:rPr>
        <w:t>thers’</w:t>
      </w:r>
      <w:r w:rsidR="00FF74A6" w:rsidRPr="006A311D">
        <w:rPr>
          <w:szCs w:val="24"/>
        </w:rPr>
        <w:t>. Specifically,</w:t>
      </w:r>
      <w:r w:rsidR="009D455C" w:rsidRPr="006A311D">
        <w:rPr>
          <w:szCs w:val="24"/>
        </w:rPr>
        <w:t xml:space="preserve"> </w:t>
      </w:r>
      <w:r w:rsidR="00A55FF4" w:rsidRPr="006A311D">
        <w:rPr>
          <w:rFonts w:cstheme="minorHAnsi"/>
        </w:rPr>
        <w:t>important ‘Us’ (Malaysian</w:t>
      </w:r>
      <w:r w:rsidR="009461A7" w:rsidRPr="006A311D">
        <w:rPr>
          <w:rFonts w:cstheme="minorHAnsi"/>
        </w:rPr>
        <w:t xml:space="preserve"> elites</w:t>
      </w:r>
      <w:r w:rsidR="00A55FF4" w:rsidRPr="006A311D">
        <w:rPr>
          <w:rFonts w:cstheme="minorHAnsi"/>
        </w:rPr>
        <w:t xml:space="preserve">) and </w:t>
      </w:r>
      <w:r w:rsidR="00A67D28" w:rsidRPr="006A311D">
        <w:rPr>
          <w:rFonts w:cstheme="minorHAnsi"/>
        </w:rPr>
        <w:t>non</w:t>
      </w:r>
      <w:r w:rsidR="00A55FF4" w:rsidRPr="006A311D">
        <w:rPr>
          <w:rFonts w:cstheme="minorHAnsi"/>
        </w:rPr>
        <w:t>-important ‘Other’ (non-Malaysia</w:t>
      </w:r>
      <w:r w:rsidR="002C26BD" w:rsidRPr="006A311D">
        <w:rPr>
          <w:rFonts w:cstheme="minorHAnsi"/>
        </w:rPr>
        <w:t>n</w:t>
      </w:r>
      <w:r w:rsidR="00A55FF4" w:rsidRPr="006A311D">
        <w:rPr>
          <w:rFonts w:cstheme="minorHAnsi"/>
        </w:rPr>
        <w:t xml:space="preserve">) </w:t>
      </w:r>
      <w:r w:rsidR="009D455C" w:rsidRPr="006A311D">
        <w:rPr>
          <w:szCs w:val="24"/>
        </w:rPr>
        <w:t>in the Malaysian newspapers</w:t>
      </w:r>
      <w:r w:rsidR="00CC7661" w:rsidRPr="006A311D">
        <w:rPr>
          <w:szCs w:val="24"/>
        </w:rPr>
        <w:t xml:space="preserve">, </w:t>
      </w:r>
      <w:r w:rsidR="00855F69" w:rsidRPr="006A311D">
        <w:rPr>
          <w:szCs w:val="24"/>
        </w:rPr>
        <w:t>versus</w:t>
      </w:r>
      <w:r w:rsidR="009D455C" w:rsidRPr="006A311D">
        <w:rPr>
          <w:szCs w:val="24"/>
        </w:rPr>
        <w:t xml:space="preserve"> </w:t>
      </w:r>
      <w:r w:rsidR="000E2EFC" w:rsidRPr="006A311D">
        <w:rPr>
          <w:szCs w:val="24"/>
        </w:rPr>
        <w:t>good</w:t>
      </w:r>
      <w:r w:rsidR="009D455C" w:rsidRPr="006A311D">
        <w:rPr>
          <w:szCs w:val="24"/>
        </w:rPr>
        <w:t xml:space="preserve"> ‘</w:t>
      </w:r>
      <w:r w:rsidR="000E2EFC" w:rsidRPr="006A311D">
        <w:rPr>
          <w:szCs w:val="24"/>
        </w:rPr>
        <w:t>U</w:t>
      </w:r>
      <w:r w:rsidR="009D455C" w:rsidRPr="006A311D">
        <w:rPr>
          <w:szCs w:val="24"/>
        </w:rPr>
        <w:t>s’ (the West) and evil ‘</w:t>
      </w:r>
      <w:r w:rsidR="000E2EFC" w:rsidRPr="006A311D">
        <w:rPr>
          <w:szCs w:val="24"/>
        </w:rPr>
        <w:t>O</w:t>
      </w:r>
      <w:r w:rsidR="009D455C" w:rsidRPr="006A311D">
        <w:rPr>
          <w:szCs w:val="24"/>
        </w:rPr>
        <w:t>thers’ (Russia)</w:t>
      </w:r>
      <w:r w:rsidR="00CC7661" w:rsidRPr="006A311D">
        <w:rPr>
          <w:szCs w:val="24"/>
        </w:rPr>
        <w:t xml:space="preserve"> in the </w:t>
      </w:r>
      <w:r w:rsidR="00A07EFF" w:rsidRPr="006A311D">
        <w:rPr>
          <w:szCs w:val="24"/>
        </w:rPr>
        <w:t xml:space="preserve">British </w:t>
      </w:r>
      <w:r w:rsidR="00CC7661" w:rsidRPr="006A311D">
        <w:rPr>
          <w:szCs w:val="24"/>
        </w:rPr>
        <w:t xml:space="preserve">newspapers. The </w:t>
      </w:r>
      <w:r w:rsidR="004519F8" w:rsidRPr="006A311D">
        <w:rPr>
          <w:szCs w:val="24"/>
        </w:rPr>
        <w:t>attitudinal analysis</w:t>
      </w:r>
      <w:r w:rsidR="00CC7661" w:rsidRPr="006A311D">
        <w:rPr>
          <w:szCs w:val="24"/>
        </w:rPr>
        <w:t xml:space="preserve"> shows</w:t>
      </w:r>
      <w:r w:rsidR="000B3D0E" w:rsidRPr="006A311D">
        <w:rPr>
          <w:szCs w:val="24"/>
        </w:rPr>
        <w:t>, for</w:t>
      </w:r>
      <w:r w:rsidR="00CC7661" w:rsidRPr="006A311D">
        <w:rPr>
          <w:szCs w:val="24"/>
        </w:rPr>
        <w:t xml:space="preserve"> </w:t>
      </w:r>
      <w:r w:rsidR="000B3D0E" w:rsidRPr="006A311D">
        <w:rPr>
          <w:szCs w:val="24"/>
        </w:rPr>
        <w:t>both the Malaysian and UK respondents, the most salient associations with the MH17 tragedy related to ‘</w:t>
      </w:r>
      <w:r w:rsidR="007E683D" w:rsidRPr="006A311D">
        <w:rPr>
          <w:i/>
          <w:szCs w:val="24"/>
        </w:rPr>
        <w:t>conflicts</w:t>
      </w:r>
      <w:r w:rsidR="000B3D0E" w:rsidRPr="006A311D">
        <w:rPr>
          <w:i/>
          <w:szCs w:val="24"/>
        </w:rPr>
        <w:t>’</w:t>
      </w:r>
      <w:r w:rsidR="000B3D0E" w:rsidRPr="006A311D">
        <w:rPr>
          <w:szCs w:val="24"/>
        </w:rPr>
        <w:t>.</w:t>
      </w:r>
    </w:p>
    <w:p w:rsidR="0044301D" w:rsidRPr="006A311D" w:rsidRDefault="00835E18" w:rsidP="00335486">
      <w:pPr>
        <w:pStyle w:val="NormalWeb"/>
        <w:shd w:val="clear" w:color="auto" w:fill="FFFFFF"/>
        <w:spacing w:before="0" w:beforeAutospacing="0" w:after="0" w:afterAutospacing="0" w:line="276" w:lineRule="auto"/>
        <w:rPr>
          <w:rFonts w:asciiTheme="minorHAnsi" w:hAnsiTheme="minorHAnsi" w:cstheme="minorHAnsi"/>
          <w:b/>
          <w:color w:val="000000"/>
          <w:szCs w:val="22"/>
        </w:rPr>
      </w:pPr>
      <w:r w:rsidRPr="006A311D">
        <w:rPr>
          <w:rFonts w:asciiTheme="minorHAnsi" w:hAnsiTheme="minorHAnsi" w:cstheme="minorHAnsi"/>
          <w:b/>
          <w:color w:val="000000"/>
          <w:szCs w:val="22"/>
        </w:rPr>
        <w:t>Keywords</w:t>
      </w:r>
    </w:p>
    <w:p w:rsidR="00835E18" w:rsidRPr="006A311D" w:rsidRDefault="005221E3" w:rsidP="00335486">
      <w:pPr>
        <w:pStyle w:val="NormalWeb"/>
        <w:shd w:val="clear" w:color="auto" w:fill="FFFFFF"/>
        <w:spacing w:before="0" w:beforeAutospacing="0" w:after="0" w:afterAutospacing="0" w:line="276" w:lineRule="auto"/>
        <w:rPr>
          <w:rFonts w:asciiTheme="minorHAnsi" w:hAnsiTheme="minorHAnsi" w:cstheme="minorHAnsi"/>
          <w:b/>
          <w:color w:val="000000"/>
          <w:szCs w:val="22"/>
          <w:lang w:val="en-US"/>
        </w:rPr>
      </w:pPr>
      <w:r w:rsidRPr="006A311D">
        <w:rPr>
          <w:rFonts w:asciiTheme="minorHAnsi" w:hAnsiTheme="minorHAnsi" w:cstheme="minorHAnsi"/>
          <w:color w:val="000000"/>
          <w:sz w:val="22"/>
          <w:szCs w:val="22"/>
        </w:rPr>
        <w:t>c</w:t>
      </w:r>
      <w:r w:rsidR="00835E18" w:rsidRPr="006A311D">
        <w:rPr>
          <w:rFonts w:asciiTheme="minorHAnsi" w:hAnsiTheme="minorHAnsi" w:cstheme="minorHAnsi"/>
          <w:color w:val="000000"/>
          <w:sz w:val="22"/>
          <w:szCs w:val="22"/>
        </w:rPr>
        <w:t xml:space="preserve">orpus, discourse analysis, </w:t>
      </w:r>
      <w:r w:rsidR="00C627BF" w:rsidRPr="006A311D">
        <w:rPr>
          <w:rFonts w:asciiTheme="minorHAnsi" w:hAnsiTheme="minorHAnsi" w:cstheme="minorHAnsi"/>
          <w:color w:val="000000"/>
          <w:sz w:val="22"/>
          <w:szCs w:val="22"/>
        </w:rPr>
        <w:t xml:space="preserve">language </w:t>
      </w:r>
      <w:r w:rsidR="00835E18" w:rsidRPr="006A311D">
        <w:rPr>
          <w:rFonts w:asciiTheme="minorHAnsi" w:hAnsiTheme="minorHAnsi" w:cstheme="minorHAnsi"/>
          <w:color w:val="000000"/>
          <w:sz w:val="22"/>
          <w:szCs w:val="22"/>
        </w:rPr>
        <w:t>attitudes, keyword</w:t>
      </w:r>
      <w:r w:rsidR="00C627BF" w:rsidRPr="006A311D">
        <w:rPr>
          <w:rFonts w:asciiTheme="minorHAnsi" w:hAnsiTheme="minorHAnsi" w:cstheme="minorHAnsi"/>
          <w:color w:val="000000"/>
          <w:sz w:val="22"/>
          <w:szCs w:val="22"/>
        </w:rPr>
        <w:t xml:space="preserve"> analysis</w:t>
      </w:r>
      <w:r w:rsidR="00835E18" w:rsidRPr="006A311D">
        <w:rPr>
          <w:rFonts w:asciiTheme="minorHAnsi" w:hAnsiTheme="minorHAnsi" w:cstheme="minorHAnsi"/>
          <w:color w:val="000000"/>
          <w:sz w:val="22"/>
          <w:szCs w:val="22"/>
        </w:rPr>
        <w:t>, MH17</w:t>
      </w:r>
      <w:r w:rsidR="00904C6E" w:rsidRPr="006A311D">
        <w:rPr>
          <w:rFonts w:asciiTheme="minorHAnsi" w:hAnsiTheme="minorHAnsi" w:cstheme="minorHAnsi"/>
          <w:color w:val="000000"/>
          <w:sz w:val="22"/>
          <w:szCs w:val="22"/>
        </w:rPr>
        <w:t xml:space="preserve">, </w:t>
      </w:r>
    </w:p>
    <w:p w:rsidR="004A27FF" w:rsidRPr="006A311D" w:rsidRDefault="004A27FF" w:rsidP="002D008D">
      <w:pPr>
        <w:pStyle w:val="NormalWeb"/>
        <w:shd w:val="clear" w:color="auto" w:fill="FFFFFF"/>
        <w:spacing w:before="0" w:beforeAutospacing="0" w:after="240" w:afterAutospacing="0" w:line="276" w:lineRule="auto"/>
        <w:rPr>
          <w:rFonts w:asciiTheme="minorHAnsi" w:hAnsiTheme="minorHAnsi" w:cstheme="minorHAnsi"/>
          <w:b/>
          <w:color w:val="000000"/>
          <w:szCs w:val="22"/>
          <w:lang w:val="en-US"/>
        </w:rPr>
      </w:pPr>
    </w:p>
    <w:p w:rsidR="008C19D9" w:rsidRPr="006A311D" w:rsidRDefault="003466EF" w:rsidP="002D008D">
      <w:pPr>
        <w:pStyle w:val="NormalWeb"/>
        <w:shd w:val="clear" w:color="auto" w:fill="FFFFFF"/>
        <w:spacing w:before="0" w:beforeAutospacing="0" w:after="240" w:afterAutospacing="0" w:line="276" w:lineRule="auto"/>
        <w:rPr>
          <w:rFonts w:asciiTheme="minorHAnsi" w:hAnsiTheme="minorHAnsi" w:cstheme="minorHAnsi"/>
          <w:b/>
          <w:color w:val="000000"/>
          <w:szCs w:val="22"/>
        </w:rPr>
      </w:pPr>
      <w:r w:rsidRPr="006A311D">
        <w:rPr>
          <w:rFonts w:asciiTheme="minorHAnsi" w:hAnsiTheme="minorHAnsi" w:cstheme="minorHAnsi"/>
          <w:b/>
          <w:color w:val="000000"/>
          <w:szCs w:val="22"/>
          <w:lang w:val="en-US"/>
        </w:rPr>
        <w:t>Introduction</w:t>
      </w:r>
    </w:p>
    <w:p w:rsidR="00BA56BD" w:rsidRPr="006A311D" w:rsidRDefault="00BA56BD" w:rsidP="002D008D">
      <w:pPr>
        <w:spacing w:after="0" w:line="276" w:lineRule="auto"/>
        <w:jc w:val="both"/>
        <w:rPr>
          <w:rFonts w:cstheme="minorHAnsi"/>
        </w:rPr>
      </w:pPr>
      <w:r w:rsidRPr="006A311D">
        <w:rPr>
          <w:rFonts w:cstheme="minorHAnsi"/>
        </w:rPr>
        <w:t>In 2014, there were 20,218 documented civilian dea</w:t>
      </w:r>
      <w:r w:rsidR="008E075A" w:rsidRPr="006A311D">
        <w:rPr>
          <w:rFonts w:cstheme="minorHAnsi"/>
        </w:rPr>
        <w:t xml:space="preserve">ths in </w:t>
      </w:r>
      <w:r w:rsidR="00F767E4" w:rsidRPr="006A311D">
        <w:rPr>
          <w:rFonts w:cstheme="minorHAnsi"/>
        </w:rPr>
        <w:t xml:space="preserve">the </w:t>
      </w:r>
      <w:r w:rsidR="008E075A" w:rsidRPr="006A311D">
        <w:rPr>
          <w:rFonts w:cstheme="minorHAnsi"/>
        </w:rPr>
        <w:t>Iraq war (Statista, 2018</w:t>
      </w:r>
      <w:r w:rsidR="00162FBF" w:rsidRPr="006A311D">
        <w:rPr>
          <w:rFonts w:cstheme="minorHAnsi"/>
        </w:rPr>
        <w:t>a</w:t>
      </w:r>
      <w:r w:rsidRPr="006A311D">
        <w:rPr>
          <w:rFonts w:cstheme="minorHAnsi"/>
        </w:rPr>
        <w:t xml:space="preserve">), 7,823 people </w:t>
      </w:r>
      <w:r w:rsidR="00F767E4" w:rsidRPr="006A311D">
        <w:rPr>
          <w:rFonts w:cstheme="minorHAnsi"/>
        </w:rPr>
        <w:t xml:space="preserve">were </w:t>
      </w:r>
      <w:r w:rsidRPr="006A311D">
        <w:rPr>
          <w:rFonts w:cstheme="minorHAnsi"/>
        </w:rPr>
        <w:t>killed by natural disasters (Guha-Sapir et al., 2015), and 1,328 people died in the air crashes</w:t>
      </w:r>
      <w:r w:rsidRPr="006A311D">
        <w:rPr>
          <w:rFonts w:cstheme="minorHAnsi"/>
          <w:vertAlign w:val="superscript"/>
        </w:rPr>
        <w:t>1</w:t>
      </w:r>
      <w:r w:rsidRPr="006A311D">
        <w:rPr>
          <w:rFonts w:cstheme="minorHAnsi"/>
        </w:rPr>
        <w:t xml:space="preserve">, including the dramatic loss of </w:t>
      </w:r>
      <w:r w:rsidR="00F767E4" w:rsidRPr="006A311D">
        <w:rPr>
          <w:rFonts w:cstheme="minorHAnsi"/>
        </w:rPr>
        <w:t xml:space="preserve">life in </w:t>
      </w:r>
      <w:r w:rsidR="00904C6E" w:rsidRPr="006A311D">
        <w:rPr>
          <w:rFonts w:cstheme="minorHAnsi"/>
        </w:rPr>
        <w:t xml:space="preserve">the </w:t>
      </w:r>
      <w:r w:rsidR="002978DA" w:rsidRPr="006A311D">
        <w:rPr>
          <w:rFonts w:cstheme="minorHAnsi"/>
        </w:rPr>
        <w:t xml:space="preserve">Malaysian Airlines flight </w:t>
      </w:r>
      <w:r w:rsidRPr="006A311D">
        <w:rPr>
          <w:rFonts w:cstheme="minorHAnsi"/>
        </w:rPr>
        <w:t>MH17. The</w:t>
      </w:r>
      <w:r w:rsidR="00F767E4" w:rsidRPr="006A311D">
        <w:rPr>
          <w:rFonts w:cstheme="minorHAnsi"/>
        </w:rPr>
        <w:t>se</w:t>
      </w:r>
      <w:r w:rsidRPr="006A311D">
        <w:rPr>
          <w:rFonts w:cstheme="minorHAnsi"/>
        </w:rPr>
        <w:t xml:space="preserve"> numbers reflect extreme human suffering around the globe. Acknowledging the rise of global suffering, scholars from different disciplines have</w:t>
      </w:r>
      <w:r w:rsidR="00904C6E" w:rsidRPr="006A311D">
        <w:rPr>
          <w:rFonts w:cstheme="minorHAnsi"/>
        </w:rPr>
        <w:t xml:space="preserve">, in recent years, </w:t>
      </w:r>
      <w:r w:rsidR="00F767E4" w:rsidRPr="006A311D">
        <w:rPr>
          <w:rFonts w:cstheme="minorHAnsi"/>
        </w:rPr>
        <w:t>investigated</w:t>
      </w:r>
      <w:r w:rsidRPr="006A311D">
        <w:rPr>
          <w:rFonts w:cstheme="minorHAnsi"/>
        </w:rPr>
        <w:t xml:space="preserve"> the relationship between suffering and media (Joye, 2012). This increasing academic attention has resulted in a wide range of research foci</w:t>
      </w:r>
      <w:r w:rsidR="00F767E4" w:rsidRPr="006A311D">
        <w:rPr>
          <w:rFonts w:cstheme="minorHAnsi"/>
        </w:rPr>
        <w:t>,</w:t>
      </w:r>
      <w:r w:rsidRPr="006A311D">
        <w:rPr>
          <w:rFonts w:cstheme="minorHAnsi"/>
        </w:rPr>
        <w:t xml:space="preserve"> such as </w:t>
      </w:r>
      <w:r w:rsidR="00F767E4" w:rsidRPr="006A311D">
        <w:rPr>
          <w:rFonts w:cstheme="minorHAnsi"/>
        </w:rPr>
        <w:t xml:space="preserve">the </w:t>
      </w:r>
      <w:r w:rsidRPr="006A311D">
        <w:rPr>
          <w:rFonts w:cstheme="minorHAnsi"/>
        </w:rPr>
        <w:t xml:space="preserve">representation of distant suffering (e.g. Joye, 2009; Boltanski, 1999; </w:t>
      </w:r>
      <w:r w:rsidRPr="006A311D">
        <w:rPr>
          <w:rFonts w:eastAsiaTheme="minorEastAsia" w:cstheme="minorHAnsi"/>
        </w:rPr>
        <w:t>Chouliaraki, 2011</w:t>
      </w:r>
      <w:r w:rsidRPr="006A311D">
        <w:rPr>
          <w:rFonts w:cstheme="minorHAnsi"/>
        </w:rPr>
        <w:t xml:space="preserve">), media witnessing (e.g. </w:t>
      </w:r>
      <w:r w:rsidRPr="006A311D">
        <w:rPr>
          <w:rFonts w:cstheme="minorHAnsi"/>
          <w:color w:val="222222"/>
          <w:shd w:val="clear" w:color="auto" w:fill="FFFFFF"/>
        </w:rPr>
        <w:t xml:space="preserve">Kyriakidou, 2015; </w:t>
      </w:r>
      <w:r w:rsidRPr="006A311D">
        <w:rPr>
          <w:rFonts w:cstheme="minorHAnsi"/>
        </w:rPr>
        <w:t xml:space="preserve">Höijer, 2004), recovery discourse (e.g. Cox et al., 2008; </w:t>
      </w:r>
      <w:r w:rsidRPr="006A311D">
        <w:rPr>
          <w:rFonts w:cstheme="minorHAnsi"/>
          <w:color w:val="222222"/>
          <w:shd w:val="clear" w:color="auto" w:fill="FFFFFF"/>
        </w:rPr>
        <w:t xml:space="preserve">Bonanno et al., 2010) and audience reaction towards mediated suffering (e.g. </w:t>
      </w:r>
      <w:r w:rsidRPr="006A311D">
        <w:rPr>
          <w:rFonts w:cstheme="minorHAnsi"/>
          <w:shd w:val="clear" w:color="auto" w:fill="FFFFFF"/>
        </w:rPr>
        <w:t xml:space="preserve">Huiberts &amp; Joye, 2017; </w:t>
      </w:r>
      <w:r w:rsidRPr="006A311D">
        <w:rPr>
          <w:rFonts w:cstheme="minorHAnsi"/>
          <w:color w:val="222222"/>
          <w:shd w:val="clear" w:color="auto" w:fill="FFFFFF"/>
        </w:rPr>
        <w:t xml:space="preserve">Seu, 2015). </w:t>
      </w:r>
    </w:p>
    <w:p w:rsidR="00BD3B07" w:rsidRPr="006A311D" w:rsidRDefault="00864640" w:rsidP="00D95A79">
      <w:pPr>
        <w:spacing w:after="0" w:line="276" w:lineRule="auto"/>
        <w:ind w:firstLine="720"/>
        <w:jc w:val="both"/>
        <w:rPr>
          <w:rFonts w:cstheme="minorHAnsi"/>
          <w:color w:val="222222"/>
          <w:shd w:val="clear" w:color="auto" w:fill="FFFFFF"/>
        </w:rPr>
      </w:pPr>
      <w:r w:rsidRPr="006A311D">
        <w:rPr>
          <w:rFonts w:cstheme="minorHAnsi"/>
          <w:color w:val="222222"/>
          <w:shd w:val="clear" w:color="auto" w:fill="FFFFFF"/>
        </w:rPr>
        <w:t>Whilst r</w:t>
      </w:r>
      <w:r w:rsidR="00BA56BD" w:rsidRPr="006A311D">
        <w:rPr>
          <w:rFonts w:cstheme="minorHAnsi"/>
          <w:color w:val="222222"/>
          <w:shd w:val="clear" w:color="auto" w:fill="FFFFFF"/>
        </w:rPr>
        <w:t>ecognising the diversity of research and richness of th</w:t>
      </w:r>
      <w:r w:rsidR="000E35CE" w:rsidRPr="006A311D">
        <w:rPr>
          <w:rFonts w:cstheme="minorHAnsi"/>
          <w:color w:val="222222"/>
          <w:shd w:val="clear" w:color="auto" w:fill="FFFFFF"/>
        </w:rPr>
        <w:t>e</w:t>
      </w:r>
      <w:r w:rsidR="00BA56BD" w:rsidRPr="006A311D">
        <w:rPr>
          <w:rFonts w:cstheme="minorHAnsi"/>
          <w:color w:val="222222"/>
          <w:shd w:val="clear" w:color="auto" w:fill="FFFFFF"/>
        </w:rPr>
        <w:t xml:space="preserve"> ongoing academic research, we </w:t>
      </w:r>
      <w:r w:rsidRPr="006A311D">
        <w:rPr>
          <w:rFonts w:cstheme="minorHAnsi"/>
          <w:color w:val="222222"/>
          <w:shd w:val="clear" w:color="auto" w:fill="FFFFFF"/>
        </w:rPr>
        <w:t xml:space="preserve">currently </w:t>
      </w:r>
      <w:r w:rsidR="00BA56BD" w:rsidRPr="006A311D">
        <w:rPr>
          <w:rFonts w:cstheme="minorHAnsi"/>
          <w:color w:val="222222"/>
          <w:shd w:val="clear" w:color="auto" w:fill="FFFFFF"/>
        </w:rPr>
        <w:t xml:space="preserve">know little about the representation of air disasters </w:t>
      </w:r>
      <w:r w:rsidR="000E35CE" w:rsidRPr="006A311D">
        <w:rPr>
          <w:rFonts w:cstheme="minorHAnsi"/>
          <w:color w:val="222222"/>
          <w:shd w:val="clear" w:color="auto" w:fill="FFFFFF"/>
        </w:rPr>
        <w:t>with</w:t>
      </w:r>
      <w:r w:rsidR="00BA56BD" w:rsidRPr="006A311D">
        <w:rPr>
          <w:rFonts w:cstheme="minorHAnsi"/>
          <w:color w:val="222222"/>
          <w:shd w:val="clear" w:color="auto" w:fill="FFFFFF"/>
        </w:rPr>
        <w:t xml:space="preserve">in the media. </w:t>
      </w:r>
      <w:r w:rsidR="000E35CE" w:rsidRPr="006A311D">
        <w:rPr>
          <w:rFonts w:cstheme="minorHAnsi"/>
          <w:color w:val="222222"/>
          <w:shd w:val="clear" w:color="auto" w:fill="FFFFFF"/>
        </w:rPr>
        <w:t>However, a</w:t>
      </w:r>
      <w:r w:rsidR="00BA56BD" w:rsidRPr="006A311D">
        <w:rPr>
          <w:rFonts w:cstheme="minorHAnsi"/>
          <w:color w:val="222222"/>
          <w:shd w:val="clear" w:color="auto" w:fill="FFFFFF"/>
        </w:rPr>
        <w:t xml:space="preserve">ccording to a </w:t>
      </w:r>
      <w:r w:rsidR="000E35CE" w:rsidRPr="006A311D">
        <w:rPr>
          <w:rFonts w:cstheme="minorHAnsi"/>
          <w:color w:val="222222"/>
          <w:shd w:val="clear" w:color="auto" w:fill="FFFFFF"/>
        </w:rPr>
        <w:t xml:space="preserve">recent </w:t>
      </w:r>
      <w:r w:rsidR="00BA56BD" w:rsidRPr="006A311D">
        <w:rPr>
          <w:rFonts w:cstheme="minorHAnsi"/>
          <w:color w:val="222222"/>
          <w:shd w:val="clear" w:color="auto" w:fill="FFFFFF"/>
        </w:rPr>
        <w:t>report published by Air Transport Action Group</w:t>
      </w:r>
      <w:r w:rsidR="00BA56BD" w:rsidRPr="006A311D">
        <w:rPr>
          <w:rFonts w:cstheme="minorHAnsi"/>
          <w:color w:val="222222"/>
          <w:shd w:val="clear" w:color="auto" w:fill="FFFFFF"/>
          <w:vertAlign w:val="superscript"/>
        </w:rPr>
        <w:t>2</w:t>
      </w:r>
      <w:r w:rsidR="00BA56BD" w:rsidRPr="006A311D">
        <w:rPr>
          <w:rFonts w:cstheme="minorHAnsi"/>
          <w:color w:val="222222"/>
          <w:shd w:val="clear" w:color="auto" w:fill="FFFFFF"/>
        </w:rPr>
        <w:t xml:space="preserve">, air transport is one of the world’s most important industries </w:t>
      </w:r>
      <w:r w:rsidR="000E35CE" w:rsidRPr="006A311D">
        <w:rPr>
          <w:rFonts w:cstheme="minorHAnsi"/>
          <w:color w:val="222222"/>
          <w:shd w:val="clear" w:color="auto" w:fill="FFFFFF"/>
        </w:rPr>
        <w:t>and</w:t>
      </w:r>
      <w:r w:rsidR="00301FE7" w:rsidRPr="006A311D">
        <w:rPr>
          <w:rFonts w:cstheme="minorHAnsi"/>
          <w:color w:val="222222"/>
          <w:shd w:val="clear" w:color="auto" w:fill="FFFFFF"/>
        </w:rPr>
        <w:t xml:space="preserve"> offers</w:t>
      </w:r>
      <w:r w:rsidR="00BA56BD" w:rsidRPr="006A311D">
        <w:rPr>
          <w:rFonts w:cstheme="minorHAnsi"/>
          <w:color w:val="222222"/>
          <w:shd w:val="clear" w:color="auto" w:fill="FFFFFF"/>
        </w:rPr>
        <w:t xml:space="preserve"> </w:t>
      </w:r>
      <w:r w:rsidR="00301FE7" w:rsidRPr="006A311D">
        <w:rPr>
          <w:rFonts w:cstheme="minorHAnsi"/>
          <w:color w:val="222222"/>
          <w:shd w:val="clear" w:color="auto" w:fill="FFFFFF"/>
        </w:rPr>
        <w:t>important</w:t>
      </w:r>
      <w:r w:rsidR="00BA56BD" w:rsidRPr="006A311D">
        <w:rPr>
          <w:rFonts w:cstheme="minorHAnsi"/>
          <w:color w:val="222222"/>
          <w:shd w:val="clear" w:color="auto" w:fill="FFFFFF"/>
        </w:rPr>
        <w:t xml:space="preserve"> social benefits by providing the only transportation means in remote areas. In 2017, commercial airlines</w:t>
      </w:r>
      <w:r w:rsidR="00A45420" w:rsidRPr="006A311D">
        <w:rPr>
          <w:rFonts w:cstheme="minorHAnsi"/>
          <w:color w:val="222222"/>
          <w:shd w:val="clear" w:color="auto" w:fill="FFFFFF"/>
        </w:rPr>
        <w:t xml:space="preserve"> </w:t>
      </w:r>
      <w:r w:rsidR="00BA56BD" w:rsidRPr="006A311D">
        <w:rPr>
          <w:rFonts w:cstheme="minorHAnsi"/>
          <w:color w:val="222222"/>
          <w:shd w:val="clear" w:color="auto" w:fill="FFFFFF"/>
        </w:rPr>
        <w:t>carried nearly four billion passengers, equivalent to half the world’s population (</w:t>
      </w:r>
      <w:r w:rsidR="00BA56BD" w:rsidRPr="006A311D">
        <w:rPr>
          <w:rFonts w:cstheme="minorHAnsi"/>
        </w:rPr>
        <w:t>Statista, 2018b</w:t>
      </w:r>
      <w:r w:rsidR="00BA56BD" w:rsidRPr="006A311D">
        <w:rPr>
          <w:rFonts w:cstheme="minorHAnsi"/>
          <w:color w:val="222222"/>
          <w:shd w:val="clear" w:color="auto" w:fill="FFFFFF"/>
        </w:rPr>
        <w:t xml:space="preserve">). </w:t>
      </w:r>
      <w:r w:rsidR="00C304BA" w:rsidRPr="006A311D">
        <w:rPr>
          <w:rFonts w:cstheme="minorHAnsi"/>
          <w:color w:val="222222"/>
          <w:shd w:val="clear" w:color="auto" w:fill="FFFFFF"/>
        </w:rPr>
        <w:t>Thus</w:t>
      </w:r>
      <w:r w:rsidR="000D2178" w:rsidRPr="006A311D">
        <w:rPr>
          <w:rFonts w:cstheme="minorHAnsi"/>
          <w:color w:val="222222"/>
          <w:shd w:val="clear" w:color="auto" w:fill="FFFFFF"/>
        </w:rPr>
        <w:t>,</w:t>
      </w:r>
      <w:r w:rsidR="00BA56BD" w:rsidRPr="006A311D">
        <w:rPr>
          <w:rFonts w:cstheme="minorHAnsi"/>
          <w:color w:val="222222"/>
          <w:shd w:val="clear" w:color="auto" w:fill="FFFFFF"/>
        </w:rPr>
        <w:t xml:space="preserve"> the investigation of aircraft accidents </w:t>
      </w:r>
      <w:r w:rsidR="00421570" w:rsidRPr="006A311D">
        <w:rPr>
          <w:rFonts w:cstheme="minorHAnsi"/>
          <w:color w:val="222222"/>
          <w:shd w:val="clear" w:color="auto" w:fill="FFFFFF"/>
        </w:rPr>
        <w:t>is</w:t>
      </w:r>
      <w:r w:rsidR="00BA56BD" w:rsidRPr="006A311D">
        <w:rPr>
          <w:rFonts w:cstheme="minorHAnsi"/>
          <w:color w:val="222222"/>
          <w:shd w:val="clear" w:color="auto" w:fill="FFFFFF"/>
        </w:rPr>
        <w:t xml:space="preserve"> important</w:t>
      </w:r>
      <w:r w:rsidR="00C304BA" w:rsidRPr="006A311D">
        <w:rPr>
          <w:rFonts w:cstheme="minorHAnsi"/>
          <w:color w:val="222222"/>
          <w:shd w:val="clear" w:color="auto" w:fill="FFFFFF"/>
        </w:rPr>
        <w:t xml:space="preserve"> since it </w:t>
      </w:r>
      <w:r w:rsidR="00421570" w:rsidRPr="006A311D">
        <w:rPr>
          <w:rFonts w:cstheme="minorHAnsi"/>
          <w:color w:val="222222"/>
          <w:shd w:val="clear" w:color="auto" w:fill="FFFFFF"/>
        </w:rPr>
        <w:t>help</w:t>
      </w:r>
      <w:r w:rsidR="00C304BA" w:rsidRPr="006A311D">
        <w:rPr>
          <w:rFonts w:cstheme="minorHAnsi"/>
          <w:color w:val="222222"/>
          <w:shd w:val="clear" w:color="auto" w:fill="FFFFFF"/>
        </w:rPr>
        <w:t>s</w:t>
      </w:r>
      <w:r w:rsidR="00421570" w:rsidRPr="006A311D">
        <w:rPr>
          <w:rFonts w:cstheme="minorHAnsi"/>
          <w:color w:val="222222"/>
          <w:shd w:val="clear" w:color="auto" w:fill="FFFFFF"/>
        </w:rPr>
        <w:t xml:space="preserve"> </w:t>
      </w:r>
      <w:r w:rsidR="00BA56BD" w:rsidRPr="006A311D">
        <w:rPr>
          <w:rFonts w:cstheme="minorHAnsi"/>
          <w:color w:val="222222"/>
          <w:shd w:val="clear" w:color="auto" w:fill="FFFFFF"/>
        </w:rPr>
        <w:t xml:space="preserve">to </w:t>
      </w:r>
      <w:r w:rsidR="00BD3B07" w:rsidRPr="006A311D">
        <w:rPr>
          <w:rFonts w:cstheme="minorHAnsi"/>
          <w:color w:val="222222"/>
          <w:shd w:val="clear" w:color="auto" w:fill="FFFFFF"/>
        </w:rPr>
        <w:t>understand human suffering in relation to</w:t>
      </w:r>
      <w:r w:rsidR="00247915" w:rsidRPr="006A311D">
        <w:rPr>
          <w:rFonts w:cstheme="minorHAnsi"/>
          <w:color w:val="222222"/>
          <w:shd w:val="clear" w:color="auto" w:fill="FFFFFF"/>
        </w:rPr>
        <w:t xml:space="preserve"> the</w:t>
      </w:r>
      <w:r w:rsidR="00BD3B07" w:rsidRPr="006A311D">
        <w:rPr>
          <w:rFonts w:cstheme="minorHAnsi"/>
          <w:color w:val="222222"/>
          <w:shd w:val="clear" w:color="auto" w:fill="FFFFFF"/>
        </w:rPr>
        <w:t xml:space="preserve"> </w:t>
      </w:r>
      <w:r w:rsidR="00247915" w:rsidRPr="006A311D">
        <w:rPr>
          <w:rFonts w:cstheme="minorHAnsi"/>
          <w:color w:val="222222"/>
          <w:shd w:val="clear" w:color="auto" w:fill="FFFFFF"/>
        </w:rPr>
        <w:t>world’s most important</w:t>
      </w:r>
      <w:r w:rsidR="008543B3" w:rsidRPr="006A311D">
        <w:rPr>
          <w:rFonts w:cstheme="minorHAnsi"/>
          <w:color w:val="222222"/>
          <w:shd w:val="clear" w:color="auto" w:fill="FFFFFF"/>
        </w:rPr>
        <w:t xml:space="preserve"> transportation</w:t>
      </w:r>
      <w:r w:rsidR="00247915" w:rsidRPr="006A311D">
        <w:rPr>
          <w:rFonts w:cstheme="minorHAnsi"/>
          <w:color w:val="222222"/>
          <w:shd w:val="clear" w:color="auto" w:fill="FFFFFF"/>
        </w:rPr>
        <w:t xml:space="preserve"> industries.</w:t>
      </w:r>
      <w:r w:rsidR="00D95A79" w:rsidRPr="006A311D">
        <w:rPr>
          <w:rFonts w:cstheme="minorHAnsi"/>
          <w:color w:val="222222"/>
          <w:shd w:val="clear" w:color="auto" w:fill="FFFFFF"/>
        </w:rPr>
        <w:t xml:space="preserve"> Specifically, t</w:t>
      </w:r>
      <w:r w:rsidR="00D95A79" w:rsidRPr="006A311D">
        <w:rPr>
          <w:rFonts w:cstheme="minorHAnsi"/>
        </w:rPr>
        <w:t xml:space="preserve">he </w:t>
      </w:r>
      <w:r w:rsidR="00C20B9A" w:rsidRPr="006A311D">
        <w:rPr>
          <w:rFonts w:cstheme="minorHAnsi"/>
        </w:rPr>
        <w:t xml:space="preserve">present </w:t>
      </w:r>
      <w:r w:rsidR="00D95A79" w:rsidRPr="006A311D">
        <w:rPr>
          <w:rFonts w:cstheme="minorHAnsi"/>
        </w:rPr>
        <w:t xml:space="preserve">study aims to determine the ways in which </w:t>
      </w:r>
      <w:r w:rsidR="00D95A79" w:rsidRPr="006A311D">
        <w:rPr>
          <w:rStyle w:val="Emphasis"/>
          <w:rFonts w:cstheme="minorHAnsi"/>
          <w:b w:val="0"/>
        </w:rPr>
        <w:t>the MH17 tragedy</w:t>
      </w:r>
      <w:r w:rsidR="00D95A79" w:rsidRPr="006A311D">
        <w:rPr>
          <w:rStyle w:val="Emphasis"/>
          <w:rFonts w:cstheme="minorHAnsi"/>
        </w:rPr>
        <w:t xml:space="preserve"> </w:t>
      </w:r>
      <w:r w:rsidR="00D95A79" w:rsidRPr="006A311D">
        <w:rPr>
          <w:rFonts w:cstheme="minorHAnsi"/>
        </w:rPr>
        <w:t xml:space="preserve">is linguistically defined and constructed in terms of keywords </w:t>
      </w:r>
      <w:r w:rsidR="00C304BA" w:rsidRPr="006A311D">
        <w:rPr>
          <w:rFonts w:cstheme="minorHAnsi"/>
        </w:rPr>
        <w:t>with</w:t>
      </w:r>
      <w:r w:rsidR="00D95A79" w:rsidRPr="006A311D">
        <w:rPr>
          <w:rFonts w:cstheme="minorHAnsi"/>
        </w:rPr>
        <w:t xml:space="preserve">in both the media and </w:t>
      </w:r>
      <w:r w:rsidR="00C304BA" w:rsidRPr="006A311D">
        <w:rPr>
          <w:rFonts w:cstheme="minorHAnsi"/>
        </w:rPr>
        <w:t xml:space="preserve">the </w:t>
      </w:r>
      <w:r w:rsidR="00D95A79" w:rsidRPr="006A311D">
        <w:rPr>
          <w:rFonts w:cstheme="minorHAnsi"/>
        </w:rPr>
        <w:t>public context.</w:t>
      </w:r>
    </w:p>
    <w:p w:rsidR="00D95A79" w:rsidRPr="006A311D" w:rsidRDefault="00D95A79" w:rsidP="00A2365F">
      <w:pPr>
        <w:spacing w:after="0" w:line="276" w:lineRule="auto"/>
        <w:jc w:val="both"/>
        <w:outlineLvl w:val="1"/>
        <w:rPr>
          <w:rFonts w:cstheme="minorHAnsi"/>
          <w:b/>
          <w:sz w:val="24"/>
        </w:rPr>
      </w:pPr>
      <w:bookmarkStart w:id="1" w:name="_Toc510203880"/>
      <w:bookmarkStart w:id="2" w:name="_Toc510285659"/>
      <w:bookmarkStart w:id="3" w:name="_Toc510203850"/>
      <w:bookmarkStart w:id="4" w:name="_Toc510285630"/>
    </w:p>
    <w:p w:rsidR="00443CA3" w:rsidRPr="006A311D" w:rsidRDefault="00443CA3" w:rsidP="00A2365F">
      <w:pPr>
        <w:spacing w:after="0" w:line="276" w:lineRule="auto"/>
        <w:jc w:val="both"/>
        <w:outlineLvl w:val="1"/>
        <w:rPr>
          <w:rFonts w:cstheme="minorHAnsi"/>
          <w:b/>
          <w:sz w:val="24"/>
        </w:rPr>
      </w:pPr>
    </w:p>
    <w:p w:rsidR="00DA5EEA" w:rsidRPr="006A311D" w:rsidRDefault="00DA5EEA" w:rsidP="002D008D">
      <w:pPr>
        <w:spacing w:line="276" w:lineRule="auto"/>
        <w:jc w:val="both"/>
        <w:outlineLvl w:val="1"/>
        <w:rPr>
          <w:rFonts w:cstheme="minorHAnsi"/>
          <w:b/>
          <w:sz w:val="24"/>
        </w:rPr>
      </w:pPr>
      <w:r w:rsidRPr="006A311D">
        <w:rPr>
          <w:rFonts w:cstheme="minorHAnsi"/>
          <w:b/>
          <w:sz w:val="24"/>
        </w:rPr>
        <w:lastRenderedPageBreak/>
        <w:t>Empirical research on news framing and public response</w:t>
      </w:r>
      <w:bookmarkEnd w:id="1"/>
      <w:bookmarkEnd w:id="2"/>
    </w:p>
    <w:p w:rsidR="009B38EE" w:rsidRPr="006A311D" w:rsidRDefault="00DA5EEA" w:rsidP="00335486">
      <w:pPr>
        <w:spacing w:after="0" w:line="276" w:lineRule="auto"/>
        <w:jc w:val="both"/>
        <w:rPr>
          <w:rFonts w:cstheme="minorHAnsi"/>
        </w:rPr>
      </w:pPr>
      <w:r w:rsidRPr="006A311D">
        <w:rPr>
          <w:rFonts w:cstheme="minorHAnsi"/>
        </w:rPr>
        <w:t xml:space="preserve">News as a constructed reality can shape public opinion and </w:t>
      </w:r>
      <w:r w:rsidR="00A4672F" w:rsidRPr="006A311D">
        <w:rPr>
          <w:rFonts w:cstheme="minorHAnsi"/>
        </w:rPr>
        <w:t xml:space="preserve">help form perceptions </w:t>
      </w:r>
      <w:r w:rsidRPr="006A311D">
        <w:rPr>
          <w:rFonts w:cstheme="minorHAnsi"/>
        </w:rPr>
        <w:t>(van Dijk, 1991). In other words, news framing can influence human attitudes and behaviour (Maier et al., 2016: 1014)</w:t>
      </w:r>
      <w:r w:rsidR="00A4672F" w:rsidRPr="006A311D">
        <w:rPr>
          <w:rFonts w:cstheme="minorHAnsi"/>
        </w:rPr>
        <w:t xml:space="preserve">, including </w:t>
      </w:r>
      <w:r w:rsidRPr="006A311D">
        <w:rPr>
          <w:rFonts w:cstheme="minorHAnsi"/>
        </w:rPr>
        <w:t>towards cris</w:t>
      </w:r>
      <w:r w:rsidR="00A4672F" w:rsidRPr="006A311D">
        <w:rPr>
          <w:rFonts w:cstheme="minorHAnsi"/>
        </w:rPr>
        <w:t>e</w:t>
      </w:r>
      <w:r w:rsidRPr="006A311D">
        <w:rPr>
          <w:rFonts w:cstheme="minorHAnsi"/>
        </w:rPr>
        <w:t xml:space="preserve">s. </w:t>
      </w:r>
      <w:r w:rsidR="005D285F" w:rsidRPr="006A311D">
        <w:rPr>
          <w:rFonts w:cstheme="minorHAnsi"/>
        </w:rPr>
        <w:t>As such,</w:t>
      </w:r>
      <w:r w:rsidRPr="006A311D">
        <w:rPr>
          <w:rFonts w:cstheme="minorHAnsi"/>
        </w:rPr>
        <w:t xml:space="preserve"> there </w:t>
      </w:r>
      <w:r w:rsidR="005D285F" w:rsidRPr="006A311D">
        <w:rPr>
          <w:rFonts w:cstheme="minorHAnsi"/>
        </w:rPr>
        <w:t>exists</w:t>
      </w:r>
      <w:r w:rsidRPr="006A311D">
        <w:rPr>
          <w:rFonts w:cstheme="minorHAnsi"/>
        </w:rPr>
        <w:t xml:space="preserve"> a growing body of empirical </w:t>
      </w:r>
      <w:r w:rsidR="005D285F" w:rsidRPr="006A311D">
        <w:rPr>
          <w:rFonts w:cstheme="minorHAnsi"/>
        </w:rPr>
        <w:t>research investigating</w:t>
      </w:r>
      <w:r w:rsidRPr="006A311D">
        <w:rPr>
          <w:rFonts w:cstheme="minorHAnsi"/>
        </w:rPr>
        <w:t xml:space="preserve"> </w:t>
      </w:r>
      <w:r w:rsidR="00C72FA2" w:rsidRPr="006A311D">
        <w:rPr>
          <w:rFonts w:cstheme="minorHAnsi"/>
        </w:rPr>
        <w:t xml:space="preserve">audience reactions to suffering. </w:t>
      </w:r>
      <w:r w:rsidRPr="006A311D">
        <w:rPr>
          <w:rFonts w:cstheme="minorHAnsi"/>
        </w:rPr>
        <w:t>The</w:t>
      </w:r>
      <w:r w:rsidR="00C72FA2" w:rsidRPr="006A311D">
        <w:rPr>
          <w:rFonts w:cstheme="minorHAnsi"/>
        </w:rPr>
        <w:t xml:space="preserve"> previous</w:t>
      </w:r>
      <w:r w:rsidRPr="006A311D">
        <w:rPr>
          <w:rFonts w:cstheme="minorHAnsi"/>
        </w:rPr>
        <w:t xml:space="preserve"> studies can be divided into </w:t>
      </w:r>
      <w:r w:rsidR="009B38EE" w:rsidRPr="006A311D">
        <w:rPr>
          <w:rFonts w:cstheme="minorHAnsi"/>
        </w:rPr>
        <w:t>two</w:t>
      </w:r>
      <w:r w:rsidRPr="006A311D">
        <w:rPr>
          <w:rFonts w:cstheme="minorHAnsi"/>
        </w:rPr>
        <w:t xml:space="preserve"> flows</w:t>
      </w:r>
      <w:r w:rsidR="00BD646B" w:rsidRPr="006A311D">
        <w:rPr>
          <w:rFonts w:cstheme="minorHAnsi"/>
        </w:rPr>
        <w:t>.</w:t>
      </w:r>
      <w:r w:rsidRPr="006A311D">
        <w:rPr>
          <w:rFonts w:cstheme="minorHAnsi"/>
        </w:rPr>
        <w:t xml:space="preserve"> </w:t>
      </w:r>
      <w:r w:rsidR="00BD646B" w:rsidRPr="006A311D">
        <w:rPr>
          <w:rFonts w:cstheme="minorHAnsi"/>
        </w:rPr>
        <w:t>F</w:t>
      </w:r>
      <w:r w:rsidR="004E2CB4" w:rsidRPr="006A311D">
        <w:rPr>
          <w:rFonts w:cstheme="minorHAnsi"/>
        </w:rPr>
        <w:t xml:space="preserve">irst, media-based studies </w:t>
      </w:r>
      <w:r w:rsidR="00DA1BAE" w:rsidRPr="006A311D">
        <w:rPr>
          <w:rFonts w:cstheme="minorHAnsi"/>
        </w:rPr>
        <w:t>which examine</w:t>
      </w:r>
      <w:r w:rsidR="004E2CB4" w:rsidRPr="006A311D">
        <w:rPr>
          <w:rFonts w:cstheme="minorHAnsi"/>
        </w:rPr>
        <w:t xml:space="preserve"> </w:t>
      </w:r>
      <w:r w:rsidR="00DA1BAE" w:rsidRPr="006A311D">
        <w:rPr>
          <w:rFonts w:cstheme="minorHAnsi"/>
        </w:rPr>
        <w:t xml:space="preserve">the </w:t>
      </w:r>
      <w:r w:rsidR="004E2CB4" w:rsidRPr="006A311D">
        <w:rPr>
          <w:rFonts w:cstheme="minorHAnsi"/>
        </w:rPr>
        <w:t>news frames influenc</w:t>
      </w:r>
      <w:r w:rsidR="00DA1BAE" w:rsidRPr="006A311D">
        <w:rPr>
          <w:rFonts w:cstheme="minorHAnsi"/>
        </w:rPr>
        <w:t>ing</w:t>
      </w:r>
      <w:r w:rsidR="004E2CB4" w:rsidRPr="006A311D">
        <w:rPr>
          <w:rFonts w:cstheme="minorHAnsi"/>
        </w:rPr>
        <w:t xml:space="preserve"> audiences’ responses and attitudes towards suffering. </w:t>
      </w:r>
      <w:r w:rsidR="00DA1BAE" w:rsidRPr="006A311D">
        <w:rPr>
          <w:rFonts w:cstheme="minorHAnsi"/>
        </w:rPr>
        <w:t>S</w:t>
      </w:r>
      <w:r w:rsidR="004E2CB4" w:rsidRPr="006A311D">
        <w:rPr>
          <w:rFonts w:cstheme="minorHAnsi"/>
        </w:rPr>
        <w:t>econd</w:t>
      </w:r>
      <w:r w:rsidR="00DA1BAE" w:rsidRPr="006A311D">
        <w:rPr>
          <w:rFonts w:cstheme="minorHAnsi"/>
        </w:rPr>
        <w:t>ly,</w:t>
      </w:r>
      <w:r w:rsidR="004E2CB4" w:rsidRPr="006A311D">
        <w:rPr>
          <w:rFonts w:cstheme="minorHAnsi"/>
        </w:rPr>
        <w:t xml:space="preserve"> </w:t>
      </w:r>
      <w:r w:rsidRPr="006A311D">
        <w:rPr>
          <w:rFonts w:cstheme="minorHAnsi"/>
        </w:rPr>
        <w:t>audience-based stud</w:t>
      </w:r>
      <w:r w:rsidR="00DA1BAE" w:rsidRPr="006A311D">
        <w:rPr>
          <w:rFonts w:cstheme="minorHAnsi"/>
        </w:rPr>
        <w:t>ies</w:t>
      </w:r>
      <w:r w:rsidRPr="006A311D">
        <w:rPr>
          <w:rFonts w:cstheme="minorHAnsi"/>
        </w:rPr>
        <w:t xml:space="preserve"> which focus on the types of audience</w:t>
      </w:r>
      <w:r w:rsidR="009250CD" w:rsidRPr="006A311D">
        <w:rPr>
          <w:rFonts w:cstheme="minorHAnsi"/>
        </w:rPr>
        <w:t xml:space="preserve"> </w:t>
      </w:r>
      <w:r w:rsidRPr="006A311D">
        <w:rPr>
          <w:rFonts w:cstheme="minorHAnsi"/>
        </w:rPr>
        <w:t>responses towar</w:t>
      </w:r>
      <w:r w:rsidR="002D008D" w:rsidRPr="006A311D">
        <w:rPr>
          <w:rFonts w:cstheme="minorHAnsi"/>
        </w:rPr>
        <w:t>ds mediated human suffering</w:t>
      </w:r>
      <w:r w:rsidRPr="006A311D">
        <w:rPr>
          <w:rFonts w:cstheme="minorHAnsi"/>
        </w:rPr>
        <w:t>.</w:t>
      </w:r>
    </w:p>
    <w:p w:rsidR="00ED5B82" w:rsidRPr="006A311D" w:rsidRDefault="0050055D" w:rsidP="002D008D">
      <w:pPr>
        <w:spacing w:after="0" w:line="276" w:lineRule="auto"/>
        <w:ind w:firstLine="720"/>
        <w:jc w:val="both"/>
        <w:rPr>
          <w:rFonts w:cstheme="minorHAnsi"/>
          <w:shd w:val="clear" w:color="auto" w:fill="FFFFFF"/>
        </w:rPr>
      </w:pPr>
      <w:r w:rsidRPr="006A311D">
        <w:rPr>
          <w:rFonts w:cstheme="minorHAnsi"/>
        </w:rPr>
        <w:t>A</w:t>
      </w:r>
      <w:r w:rsidR="006A5719" w:rsidRPr="006A311D">
        <w:rPr>
          <w:rFonts w:cstheme="minorHAnsi"/>
        </w:rPr>
        <w:t xml:space="preserve"> </w:t>
      </w:r>
      <w:r w:rsidR="00ED5B82" w:rsidRPr="006A311D">
        <w:rPr>
          <w:rFonts w:cstheme="minorHAnsi"/>
        </w:rPr>
        <w:t xml:space="preserve">number of media-based studies have </w:t>
      </w:r>
      <w:r w:rsidR="00ED5B82" w:rsidRPr="006A311D">
        <w:rPr>
          <w:rFonts w:eastAsia="Times New Roman" w:cstheme="minorHAnsi"/>
        </w:rPr>
        <w:t>shown that the construction of international disasters is often based on an inherent belief in the superiority of one's own country over others (e.g. Joye, 2009; Yan &amp; Bissell, 2015; Chouliaraki, 2006). Moreover, it has been found that international news is often evaluated according to the customs of one's own culture (e.g. Joye, 2009; Hanusch, 2008). Locating the paradigms in these studies</w:t>
      </w:r>
      <w:r w:rsidR="004D5E4C" w:rsidRPr="006A311D">
        <w:rPr>
          <w:rFonts w:eastAsia="Times New Roman" w:cstheme="minorHAnsi"/>
        </w:rPr>
        <w:t xml:space="preserve"> suggests strongly</w:t>
      </w:r>
      <w:r w:rsidR="00ED5B82" w:rsidRPr="006A311D">
        <w:rPr>
          <w:rFonts w:eastAsia="Times New Roman" w:cstheme="minorHAnsi"/>
        </w:rPr>
        <w:t xml:space="preserve"> that the ‘distance’ is not simply physical or geographical. </w:t>
      </w:r>
      <w:r w:rsidR="004D5E4C" w:rsidRPr="006A311D">
        <w:rPr>
          <w:rFonts w:eastAsia="Times New Roman" w:cstheme="minorHAnsi"/>
        </w:rPr>
        <w:t>In contrast,</w:t>
      </w:r>
      <w:r w:rsidR="00ED5B82" w:rsidRPr="006A311D">
        <w:rPr>
          <w:rFonts w:eastAsia="Times New Roman" w:cstheme="minorHAnsi"/>
        </w:rPr>
        <w:t xml:space="preserve"> </w:t>
      </w:r>
      <w:r w:rsidR="00434C7E" w:rsidRPr="006A311D">
        <w:rPr>
          <w:rFonts w:eastAsia="Times New Roman" w:cstheme="minorHAnsi"/>
        </w:rPr>
        <w:t>‘distance’</w:t>
      </w:r>
      <w:r w:rsidR="00853BE3" w:rsidRPr="006A311D">
        <w:rPr>
          <w:rFonts w:eastAsia="Times New Roman" w:cstheme="minorHAnsi"/>
        </w:rPr>
        <w:t xml:space="preserve"> </w:t>
      </w:r>
      <w:r w:rsidR="0069013B" w:rsidRPr="006A311D">
        <w:rPr>
          <w:rFonts w:eastAsia="Times New Roman" w:cstheme="minorHAnsi"/>
        </w:rPr>
        <w:t>reflects the</w:t>
      </w:r>
      <w:r w:rsidR="00ED5B82" w:rsidRPr="006A311D">
        <w:rPr>
          <w:rFonts w:eastAsia="Times New Roman" w:cstheme="minorHAnsi"/>
        </w:rPr>
        <w:t xml:space="preserve"> </w:t>
      </w:r>
      <w:r w:rsidR="00434C7E" w:rsidRPr="006A311D">
        <w:rPr>
          <w:rFonts w:eastAsia="Times New Roman" w:cstheme="minorHAnsi"/>
        </w:rPr>
        <w:t>gap</w:t>
      </w:r>
      <w:r w:rsidR="00ED5B82" w:rsidRPr="006A311D">
        <w:rPr>
          <w:rFonts w:eastAsia="Times New Roman" w:cstheme="minorHAnsi"/>
        </w:rPr>
        <w:t xml:space="preserve"> between classes of people defined according to whether they belong to ‘lucky’ or ‘unfortunate’ </w:t>
      </w:r>
      <w:r w:rsidR="0069013B" w:rsidRPr="006A311D">
        <w:rPr>
          <w:rFonts w:eastAsia="Times New Roman" w:cstheme="minorHAnsi"/>
        </w:rPr>
        <w:t xml:space="preserve">groups </w:t>
      </w:r>
      <w:r w:rsidR="00ED5B82" w:rsidRPr="006A311D">
        <w:rPr>
          <w:rFonts w:eastAsia="Times New Roman" w:cstheme="minorHAnsi"/>
        </w:rPr>
        <w:t>(Boltanski, 1999), ‘</w:t>
      </w:r>
      <w:r w:rsidR="0069013B" w:rsidRPr="006A311D">
        <w:rPr>
          <w:rFonts w:eastAsia="Times New Roman" w:cstheme="minorHAnsi"/>
        </w:rPr>
        <w:t xml:space="preserve">The </w:t>
      </w:r>
      <w:r w:rsidR="00ED5B82" w:rsidRPr="006A311D">
        <w:rPr>
          <w:rFonts w:eastAsia="Times New Roman" w:cstheme="minorHAnsi"/>
        </w:rPr>
        <w:t>West’ or ‘Others’ (Joye, 2009,</w:t>
      </w:r>
      <w:r w:rsidR="00ED5B82" w:rsidRPr="006A311D">
        <w:rPr>
          <w:rFonts w:cstheme="minorHAnsi"/>
        </w:rPr>
        <w:t xml:space="preserve"> Hoijer, 2004; Silk, 2000; </w:t>
      </w:r>
      <w:r w:rsidR="00ED5B82" w:rsidRPr="006A311D">
        <w:rPr>
          <w:rFonts w:eastAsia="Times New Roman" w:cstheme="minorHAnsi"/>
        </w:rPr>
        <w:t>Washer, 2004), ‘safe</w:t>
      </w:r>
      <w:r w:rsidR="0008232C" w:rsidRPr="006A311D">
        <w:rPr>
          <w:rFonts w:eastAsia="Times New Roman" w:cstheme="minorHAnsi"/>
        </w:rPr>
        <w:t>ty</w:t>
      </w:r>
      <w:r w:rsidR="00F54172" w:rsidRPr="006A311D">
        <w:rPr>
          <w:rFonts w:eastAsia="Times New Roman" w:cstheme="minorHAnsi"/>
        </w:rPr>
        <w:t>’ or ‘danger</w:t>
      </w:r>
      <w:r w:rsidR="00ED5B82" w:rsidRPr="006A311D">
        <w:rPr>
          <w:rFonts w:eastAsia="Times New Roman" w:cstheme="minorHAnsi"/>
        </w:rPr>
        <w:t xml:space="preserve">’, ‘prosperity’ or ‘poverty’, (Joye, 2009). </w:t>
      </w:r>
      <w:r w:rsidR="00ED5B82" w:rsidRPr="006A311D">
        <w:rPr>
          <w:rFonts w:cstheme="minorHAnsi"/>
          <w:shd w:val="clear" w:color="auto" w:fill="FFFFFF"/>
        </w:rPr>
        <w:t>‘Distance’ thus seems to refer not simply to mileage, but to the structure of the world instituted and maintained by power, cultural, wealth and race.</w:t>
      </w:r>
    </w:p>
    <w:p w:rsidR="0078777F" w:rsidRPr="006A311D" w:rsidRDefault="009E6A1A" w:rsidP="0078777F">
      <w:pPr>
        <w:spacing w:after="0" w:line="276" w:lineRule="auto"/>
        <w:ind w:firstLine="720"/>
        <w:jc w:val="both"/>
        <w:rPr>
          <w:rFonts w:cstheme="minorHAnsi"/>
        </w:rPr>
      </w:pPr>
      <w:r w:rsidRPr="006A311D">
        <w:rPr>
          <w:rFonts w:eastAsia="Times New Roman" w:cstheme="minorHAnsi"/>
        </w:rPr>
        <w:t>The ‘Us’ and ‘Other’ perspective in media discourse is revealed in Joye’s (2009) study of Belgian television news reporting o</w:t>
      </w:r>
      <w:r w:rsidR="008E43EB" w:rsidRPr="006A311D">
        <w:rPr>
          <w:rFonts w:eastAsia="Times New Roman" w:cstheme="minorHAnsi"/>
        </w:rPr>
        <w:t>f</w:t>
      </w:r>
      <w:r w:rsidRPr="006A311D">
        <w:rPr>
          <w:rFonts w:eastAsia="Times New Roman" w:cstheme="minorHAnsi"/>
        </w:rPr>
        <w:t xml:space="preserve"> foreign natural disasters. In the study, he observed that distant sufferings were constructed </w:t>
      </w:r>
      <w:r w:rsidR="0052012C" w:rsidRPr="006A311D">
        <w:rPr>
          <w:rFonts w:eastAsia="Times New Roman" w:cstheme="minorHAnsi"/>
        </w:rPr>
        <w:t>through</w:t>
      </w:r>
      <w:r w:rsidRPr="006A311D">
        <w:rPr>
          <w:rFonts w:eastAsia="Times New Roman" w:cstheme="minorHAnsi"/>
        </w:rPr>
        <w:t xml:space="preserve"> sociocultural difference</w:t>
      </w:r>
      <w:r w:rsidR="0052012C" w:rsidRPr="006A311D">
        <w:rPr>
          <w:rFonts w:eastAsia="Times New Roman" w:cstheme="minorHAnsi"/>
        </w:rPr>
        <w:t>s</w:t>
      </w:r>
      <w:r w:rsidRPr="006A311D">
        <w:rPr>
          <w:rFonts w:eastAsia="Times New Roman" w:cstheme="minorHAnsi"/>
        </w:rPr>
        <w:t xml:space="preserve"> between ‘Us’ and ‘Them’</w:t>
      </w:r>
      <w:r w:rsidR="0052012C" w:rsidRPr="006A311D">
        <w:rPr>
          <w:rFonts w:eastAsia="Times New Roman" w:cstheme="minorHAnsi"/>
        </w:rPr>
        <w:t xml:space="preserve">, </w:t>
      </w:r>
      <w:r w:rsidRPr="006A311D">
        <w:rPr>
          <w:rFonts w:eastAsia="Times New Roman" w:cstheme="minorHAnsi"/>
        </w:rPr>
        <w:t xml:space="preserve">based on the world’s levels of poverty, prosperity, danger and safety. </w:t>
      </w:r>
      <w:r w:rsidR="0052012C" w:rsidRPr="006A311D">
        <w:rPr>
          <w:rFonts w:eastAsia="Times New Roman" w:cstheme="minorHAnsi"/>
        </w:rPr>
        <w:t xml:space="preserve">Similar results were found </w:t>
      </w:r>
      <w:r w:rsidRPr="006A311D">
        <w:rPr>
          <w:rFonts w:eastAsia="Times New Roman" w:cstheme="minorHAnsi"/>
        </w:rPr>
        <w:t xml:space="preserve">in Washer’s (2004) study </w:t>
      </w:r>
      <w:r w:rsidR="00AE57CC" w:rsidRPr="006A311D">
        <w:rPr>
          <w:rFonts w:eastAsia="Times New Roman" w:cstheme="minorHAnsi"/>
        </w:rPr>
        <w:t xml:space="preserve">examining </w:t>
      </w:r>
      <w:r w:rsidRPr="006A311D">
        <w:rPr>
          <w:rFonts w:eastAsia="Times New Roman" w:cstheme="minorHAnsi"/>
        </w:rPr>
        <w:t xml:space="preserve">the </w:t>
      </w:r>
      <w:r w:rsidR="00434C7E" w:rsidRPr="006A311D">
        <w:rPr>
          <w:rFonts w:eastAsia="Times New Roman" w:cstheme="minorHAnsi"/>
        </w:rPr>
        <w:t>UK newspapers</w:t>
      </w:r>
      <w:r w:rsidR="00BF7C6D" w:rsidRPr="006A311D">
        <w:rPr>
          <w:rFonts w:eastAsia="Times New Roman" w:cstheme="minorHAnsi"/>
        </w:rPr>
        <w:t xml:space="preserve"> </w:t>
      </w:r>
      <w:r w:rsidRPr="006A311D">
        <w:rPr>
          <w:rFonts w:eastAsia="Times New Roman" w:cstheme="minorHAnsi"/>
        </w:rPr>
        <w:t xml:space="preserve">presentation of </w:t>
      </w:r>
      <w:r w:rsidRPr="006A311D">
        <w:rPr>
          <w:rFonts w:cstheme="minorHAnsi"/>
        </w:rPr>
        <w:t xml:space="preserve">Severe Acute Respiratory Syndrome (SARS) as a dangerous threat to the UK public. </w:t>
      </w:r>
      <w:r w:rsidR="00BF7C6D" w:rsidRPr="006A311D">
        <w:rPr>
          <w:rFonts w:eastAsia="Times New Roman" w:cstheme="minorHAnsi"/>
        </w:rPr>
        <w:t>Analysis revealed</w:t>
      </w:r>
      <w:r w:rsidRPr="006A311D">
        <w:rPr>
          <w:rFonts w:eastAsia="Times New Roman" w:cstheme="minorHAnsi"/>
        </w:rPr>
        <w:t xml:space="preserve"> the threat was presented </w:t>
      </w:r>
      <w:r w:rsidR="00A21F34" w:rsidRPr="006A311D">
        <w:rPr>
          <w:rFonts w:eastAsia="Times New Roman" w:cstheme="minorHAnsi"/>
        </w:rPr>
        <w:t>principally</w:t>
      </w:r>
      <w:r w:rsidR="00BF7C6D" w:rsidRPr="006A311D">
        <w:rPr>
          <w:rFonts w:eastAsia="Times New Roman" w:cstheme="minorHAnsi"/>
        </w:rPr>
        <w:t xml:space="preserve"> through</w:t>
      </w:r>
      <w:r w:rsidRPr="006A311D">
        <w:rPr>
          <w:rFonts w:eastAsia="Times New Roman" w:cstheme="minorHAnsi"/>
        </w:rPr>
        <w:t xml:space="preserve"> ‘othering’. Specifically, </w:t>
      </w:r>
      <w:r w:rsidR="00494EAC" w:rsidRPr="006A311D">
        <w:rPr>
          <w:rFonts w:eastAsia="Times New Roman" w:cstheme="minorHAnsi"/>
        </w:rPr>
        <w:t xml:space="preserve">there was a general tendency to blame </w:t>
      </w:r>
      <w:r w:rsidRPr="006A311D">
        <w:rPr>
          <w:rFonts w:eastAsia="Times New Roman" w:cstheme="minorHAnsi"/>
        </w:rPr>
        <w:t xml:space="preserve">China and the Chinese for the </w:t>
      </w:r>
      <w:r w:rsidR="00347ECF" w:rsidRPr="006A311D">
        <w:rPr>
          <w:rFonts w:eastAsia="Times New Roman" w:cstheme="minorHAnsi"/>
        </w:rPr>
        <w:t>potential spread</w:t>
      </w:r>
      <w:r w:rsidRPr="006A311D">
        <w:rPr>
          <w:rFonts w:eastAsia="Times New Roman" w:cstheme="minorHAnsi"/>
        </w:rPr>
        <w:t xml:space="preserve"> </w:t>
      </w:r>
      <w:r w:rsidR="00494EAC" w:rsidRPr="006A311D">
        <w:rPr>
          <w:rFonts w:eastAsia="Times New Roman" w:cstheme="minorHAnsi"/>
        </w:rPr>
        <w:t xml:space="preserve">of the disease, </w:t>
      </w:r>
      <w:r w:rsidR="0085086A" w:rsidRPr="006A311D">
        <w:rPr>
          <w:rFonts w:eastAsia="Times New Roman" w:cstheme="minorHAnsi"/>
        </w:rPr>
        <w:t xml:space="preserve">mostly </w:t>
      </w:r>
      <w:r w:rsidR="00494EAC" w:rsidRPr="006A311D">
        <w:rPr>
          <w:rFonts w:eastAsia="Times New Roman" w:cstheme="minorHAnsi"/>
        </w:rPr>
        <w:t xml:space="preserve">through the </w:t>
      </w:r>
      <w:r w:rsidRPr="006A311D">
        <w:rPr>
          <w:rFonts w:eastAsia="Times New Roman" w:cstheme="minorHAnsi"/>
        </w:rPr>
        <w:t>portray</w:t>
      </w:r>
      <w:r w:rsidR="00494EAC" w:rsidRPr="006A311D">
        <w:rPr>
          <w:rFonts w:eastAsia="Times New Roman" w:cstheme="minorHAnsi"/>
        </w:rPr>
        <w:t>al of China</w:t>
      </w:r>
      <w:r w:rsidRPr="006A311D">
        <w:rPr>
          <w:rFonts w:eastAsia="Times New Roman" w:cstheme="minorHAnsi"/>
        </w:rPr>
        <w:t xml:space="preserve"> as an inevitable breeding ground for new infections, </w:t>
      </w:r>
      <w:r w:rsidR="0085086A" w:rsidRPr="006A311D">
        <w:rPr>
          <w:rFonts w:eastAsia="Times New Roman" w:cstheme="minorHAnsi"/>
        </w:rPr>
        <w:t xml:space="preserve">and thus </w:t>
      </w:r>
      <w:r w:rsidRPr="006A311D">
        <w:rPr>
          <w:rFonts w:eastAsia="Times New Roman" w:cstheme="minorHAnsi"/>
        </w:rPr>
        <w:t>creating an impression that they</w:t>
      </w:r>
      <w:r w:rsidR="0085086A" w:rsidRPr="006A311D">
        <w:rPr>
          <w:rFonts w:eastAsia="Times New Roman" w:cstheme="minorHAnsi"/>
        </w:rPr>
        <w:t xml:space="preserve">, as ‘Other’, </w:t>
      </w:r>
      <w:r w:rsidRPr="006A311D">
        <w:rPr>
          <w:rFonts w:eastAsia="Times New Roman" w:cstheme="minorHAnsi"/>
        </w:rPr>
        <w:t>were different to ‘Us’ (UK audiences).</w:t>
      </w:r>
      <w:r w:rsidR="00FE0DB5" w:rsidRPr="006A311D">
        <w:rPr>
          <w:rFonts w:eastAsia="Times New Roman" w:cstheme="minorHAnsi"/>
        </w:rPr>
        <w:t xml:space="preserve"> </w:t>
      </w:r>
      <w:r w:rsidR="00137718" w:rsidRPr="006A311D">
        <w:t>Another related study was conducted by Potts (2015),</w:t>
      </w:r>
      <w:r w:rsidR="00137718" w:rsidRPr="006A311D">
        <w:rPr>
          <w:color w:val="FF00FF"/>
        </w:rPr>
        <w:t xml:space="preserve"> </w:t>
      </w:r>
      <w:r w:rsidR="00137718" w:rsidRPr="006A311D">
        <w:t>who focused on the use of nomination and prediction strategies in an investigation of news reporting on the impact</w:t>
      </w:r>
      <w:r w:rsidR="00A46BD5" w:rsidRPr="006A311D">
        <w:t>,</w:t>
      </w:r>
      <w:r w:rsidR="00137718" w:rsidRPr="006A311D">
        <w:t xml:space="preserve"> and aftermath</w:t>
      </w:r>
      <w:r w:rsidR="00A46BD5" w:rsidRPr="006A311D">
        <w:t>,</w:t>
      </w:r>
      <w:r w:rsidR="00137718" w:rsidRPr="006A311D">
        <w:t xml:space="preserve"> of Hurricane Katrina </w:t>
      </w:r>
      <w:r w:rsidR="00A46BD5" w:rsidRPr="006A311D">
        <w:t>with</w:t>
      </w:r>
      <w:r w:rsidR="00137718" w:rsidRPr="006A311D">
        <w:t xml:space="preserve">in </w:t>
      </w:r>
      <w:r w:rsidR="00A46BD5" w:rsidRPr="006A311D">
        <w:t xml:space="preserve">US </w:t>
      </w:r>
      <w:r w:rsidR="00137718" w:rsidRPr="006A311D">
        <w:t xml:space="preserve">newspapers. The study revealed that the </w:t>
      </w:r>
      <w:r w:rsidR="00A46BD5" w:rsidRPr="006A311D">
        <w:t xml:space="preserve">US </w:t>
      </w:r>
      <w:r w:rsidR="00137718" w:rsidRPr="006A311D">
        <w:t xml:space="preserve">media </w:t>
      </w:r>
      <w:r w:rsidR="00A46BD5" w:rsidRPr="006A311D">
        <w:t xml:space="preserve">tended to </w:t>
      </w:r>
      <w:r w:rsidR="00137718" w:rsidRPr="006A311D">
        <w:t>pa</w:t>
      </w:r>
      <w:r w:rsidR="00A46BD5" w:rsidRPr="006A311D">
        <w:t>y</w:t>
      </w:r>
      <w:r w:rsidR="00137718" w:rsidRPr="006A311D">
        <w:t xml:space="preserve"> </w:t>
      </w:r>
      <w:r w:rsidR="00A46BD5" w:rsidRPr="006A311D">
        <w:t xml:space="preserve">greater levels of </w:t>
      </w:r>
      <w:r w:rsidR="00137718" w:rsidRPr="006A311D">
        <w:t xml:space="preserve">attention to ethnicity and poverty </w:t>
      </w:r>
      <w:r w:rsidR="00A46BD5" w:rsidRPr="006A311D">
        <w:t xml:space="preserve">which, in turn, </w:t>
      </w:r>
      <w:r w:rsidR="00137718" w:rsidRPr="006A311D">
        <w:t xml:space="preserve">strongly favoured objectification, segregation and othering. </w:t>
      </w:r>
      <w:r w:rsidR="00F10129" w:rsidRPr="006A311D">
        <w:rPr>
          <w:rFonts w:cstheme="minorHAnsi"/>
        </w:rPr>
        <w:t>As stated by Fabian (1991: 208) ‘‘Other’ is never simply given, found or encountered, but made’.</w:t>
      </w:r>
    </w:p>
    <w:p w:rsidR="00210387" w:rsidRPr="006A311D" w:rsidRDefault="00520796" w:rsidP="00210387">
      <w:pPr>
        <w:spacing w:after="0" w:line="276" w:lineRule="auto"/>
        <w:ind w:firstLine="720"/>
        <w:jc w:val="both"/>
        <w:rPr>
          <w:rFonts w:cstheme="minorHAnsi"/>
        </w:rPr>
      </w:pPr>
      <w:r w:rsidRPr="006A311D">
        <w:rPr>
          <w:rFonts w:cstheme="minorHAnsi"/>
        </w:rPr>
        <w:t xml:space="preserve">With regards to audience-based </w:t>
      </w:r>
      <w:r w:rsidR="00B2032B" w:rsidRPr="006A311D">
        <w:rPr>
          <w:rFonts w:cstheme="minorHAnsi"/>
        </w:rPr>
        <w:t>research</w:t>
      </w:r>
      <w:r w:rsidRPr="006A311D">
        <w:rPr>
          <w:rFonts w:cstheme="minorHAnsi"/>
        </w:rPr>
        <w:t xml:space="preserve">, </w:t>
      </w:r>
      <w:r w:rsidR="00DA5EEA" w:rsidRPr="006A311D">
        <w:rPr>
          <w:rFonts w:cstheme="minorHAnsi"/>
        </w:rPr>
        <w:t xml:space="preserve">Kyriakidou (2015) </w:t>
      </w:r>
      <w:r w:rsidR="004D3FDC" w:rsidRPr="006A311D">
        <w:rPr>
          <w:rFonts w:cstheme="minorHAnsi"/>
        </w:rPr>
        <w:t>examined</w:t>
      </w:r>
      <w:r w:rsidR="004D3FDC" w:rsidRPr="006A311D">
        <w:t xml:space="preserve"> Greek audiences’</w:t>
      </w:r>
      <w:r w:rsidR="00DA5EEA" w:rsidRPr="006A311D">
        <w:rPr>
          <w:rFonts w:cstheme="minorHAnsi"/>
        </w:rPr>
        <w:t xml:space="preserve"> reactions towards distant sufferings that go beyond expressions of compassion or pity</w:t>
      </w:r>
      <w:r w:rsidR="003D1CC9" w:rsidRPr="006A311D">
        <w:rPr>
          <w:rFonts w:cstheme="minorHAnsi"/>
        </w:rPr>
        <w:t>. Kyriakidou identified four articulations of the witnessing experience: ‘</w:t>
      </w:r>
      <w:r w:rsidR="003D1CC9" w:rsidRPr="006A311D">
        <w:rPr>
          <w:rFonts w:cstheme="minorHAnsi"/>
          <w:i/>
        </w:rPr>
        <w:t>affective’</w:t>
      </w:r>
      <w:r w:rsidR="003D1CC9" w:rsidRPr="006A311D">
        <w:rPr>
          <w:rFonts w:cstheme="minorHAnsi"/>
        </w:rPr>
        <w:t>, ‘</w:t>
      </w:r>
      <w:r w:rsidR="003D1CC9" w:rsidRPr="006A311D">
        <w:rPr>
          <w:rFonts w:cstheme="minorHAnsi"/>
          <w:i/>
        </w:rPr>
        <w:t>ecstatic’</w:t>
      </w:r>
      <w:r w:rsidR="003D1CC9" w:rsidRPr="006A311D">
        <w:rPr>
          <w:rFonts w:cstheme="minorHAnsi"/>
        </w:rPr>
        <w:t>, ‘</w:t>
      </w:r>
      <w:r w:rsidR="003D1CC9" w:rsidRPr="006A311D">
        <w:rPr>
          <w:rFonts w:cstheme="minorHAnsi"/>
          <w:i/>
        </w:rPr>
        <w:t>politicised’</w:t>
      </w:r>
      <w:r w:rsidR="003D1CC9" w:rsidRPr="006A311D">
        <w:rPr>
          <w:rFonts w:cstheme="minorHAnsi"/>
        </w:rPr>
        <w:t xml:space="preserve"> and ‘</w:t>
      </w:r>
      <w:r w:rsidR="003D1CC9" w:rsidRPr="006A311D">
        <w:rPr>
          <w:rFonts w:cstheme="minorHAnsi"/>
          <w:i/>
        </w:rPr>
        <w:t>detached’</w:t>
      </w:r>
      <w:r w:rsidR="003D1CC9" w:rsidRPr="006A311D">
        <w:rPr>
          <w:rFonts w:cstheme="minorHAnsi"/>
        </w:rPr>
        <w:t xml:space="preserve"> witnessing. </w:t>
      </w:r>
      <w:r w:rsidR="00EC71A2" w:rsidRPr="006A311D">
        <w:rPr>
          <w:rFonts w:cstheme="minorHAnsi"/>
        </w:rPr>
        <w:t xml:space="preserve">Each </w:t>
      </w:r>
      <w:r w:rsidR="004D5D32" w:rsidRPr="006A311D">
        <w:rPr>
          <w:rFonts w:cstheme="minorHAnsi"/>
        </w:rPr>
        <w:t>was</w:t>
      </w:r>
      <w:r w:rsidR="00EC71A2" w:rsidRPr="006A311D">
        <w:rPr>
          <w:rFonts w:cstheme="minorHAnsi"/>
        </w:rPr>
        <w:t xml:space="preserve"> articulated through different word choices given by the audience. For instance, i</w:t>
      </w:r>
      <w:r w:rsidR="003D1CC9" w:rsidRPr="006A311D">
        <w:rPr>
          <w:rFonts w:cstheme="minorHAnsi"/>
        </w:rPr>
        <w:t>n</w:t>
      </w:r>
      <w:r w:rsidR="003D1CC9" w:rsidRPr="006A311D">
        <w:rPr>
          <w:rFonts w:cstheme="minorHAnsi"/>
          <w:i/>
        </w:rPr>
        <w:t xml:space="preserve"> ‘affective’ </w:t>
      </w:r>
      <w:r w:rsidR="003D1CC9" w:rsidRPr="006A311D">
        <w:rPr>
          <w:rFonts w:cstheme="minorHAnsi"/>
        </w:rPr>
        <w:t>witnessing, the audience w</w:t>
      </w:r>
      <w:r w:rsidR="00F7242B" w:rsidRPr="006A311D">
        <w:rPr>
          <w:rFonts w:cstheme="minorHAnsi"/>
        </w:rPr>
        <w:t>as</w:t>
      </w:r>
      <w:r w:rsidR="003D1CC9" w:rsidRPr="006A311D">
        <w:rPr>
          <w:rFonts w:cstheme="minorHAnsi"/>
        </w:rPr>
        <w:t xml:space="preserve"> observed to use affective language such as ‘shock’ and ‘touched’ to describe their emotional reactions to suffering and the victims. This witnessing included an assumption of sameness connecting the audience to the victims</w:t>
      </w:r>
      <w:r w:rsidR="00FB395F" w:rsidRPr="006A311D">
        <w:rPr>
          <w:rFonts w:cstheme="minorHAnsi"/>
        </w:rPr>
        <w:t xml:space="preserve"> (see Kyriakidou, 2015 for </w:t>
      </w:r>
      <w:r w:rsidR="00F7242B" w:rsidRPr="006A311D">
        <w:rPr>
          <w:rFonts w:cstheme="minorHAnsi"/>
        </w:rPr>
        <w:t>a more detailed discussion</w:t>
      </w:r>
      <w:r w:rsidR="00FB395F" w:rsidRPr="006A311D">
        <w:rPr>
          <w:rFonts w:cstheme="minorHAnsi"/>
        </w:rPr>
        <w:t>)</w:t>
      </w:r>
      <w:r w:rsidR="003D1CC9" w:rsidRPr="006A311D">
        <w:rPr>
          <w:rFonts w:cstheme="minorHAnsi"/>
        </w:rPr>
        <w:t>.</w:t>
      </w:r>
      <w:r w:rsidR="00DA5EEA" w:rsidRPr="006A311D">
        <w:rPr>
          <w:rFonts w:cstheme="minorHAnsi"/>
        </w:rPr>
        <w:t xml:space="preserve"> </w:t>
      </w:r>
      <w:r w:rsidR="00210387" w:rsidRPr="006A311D">
        <w:rPr>
          <w:rFonts w:cstheme="minorHAnsi"/>
        </w:rPr>
        <w:t xml:space="preserve">Relatedly, Huiberts &amp; Joye (2017) argued that a sense of shared or overlapping experience is more crucial to invite an audience to engage with distant suffering. In other words, audiences tended to empathise with suffering if the news discursively linked the experience of the foreign event to the home country. </w:t>
      </w:r>
      <w:r w:rsidR="00084550" w:rsidRPr="006A311D">
        <w:rPr>
          <w:rFonts w:cstheme="minorHAnsi"/>
        </w:rPr>
        <w:t xml:space="preserve">This view is broadly compatible with </w:t>
      </w:r>
      <w:r w:rsidR="00210387" w:rsidRPr="006A311D">
        <w:rPr>
          <w:rFonts w:cstheme="minorHAnsi"/>
        </w:rPr>
        <w:t xml:space="preserve">von Engelhardt &amp; Jansz (2015) </w:t>
      </w:r>
      <w:r w:rsidR="00084550" w:rsidRPr="006A311D">
        <w:rPr>
          <w:rFonts w:cstheme="minorHAnsi"/>
        </w:rPr>
        <w:t>who</w:t>
      </w:r>
      <w:r w:rsidR="00210387" w:rsidRPr="006A311D">
        <w:rPr>
          <w:rFonts w:cstheme="minorHAnsi"/>
        </w:rPr>
        <w:t xml:space="preserve"> </w:t>
      </w:r>
      <w:r w:rsidR="00084550" w:rsidRPr="006A311D">
        <w:rPr>
          <w:rFonts w:cstheme="minorHAnsi"/>
        </w:rPr>
        <w:t>posited</w:t>
      </w:r>
      <w:r w:rsidR="00210387" w:rsidRPr="006A311D">
        <w:rPr>
          <w:rFonts w:cstheme="minorHAnsi"/>
        </w:rPr>
        <w:t xml:space="preserve"> that a lack of shared experience</w:t>
      </w:r>
      <w:r w:rsidR="00084550" w:rsidRPr="006A311D">
        <w:rPr>
          <w:rFonts w:cstheme="minorHAnsi"/>
        </w:rPr>
        <w:t>, rather than geographical distance and perceived cultural or ethnic dissimilarity,</w:t>
      </w:r>
      <w:r w:rsidR="00210387" w:rsidRPr="006A311D">
        <w:rPr>
          <w:rFonts w:cstheme="minorHAnsi"/>
        </w:rPr>
        <w:t xml:space="preserve"> is a greater obstacle to empathetic responses towards distant victims.</w:t>
      </w:r>
    </w:p>
    <w:p w:rsidR="0078777F" w:rsidRPr="006A311D" w:rsidRDefault="00210387" w:rsidP="006613F6">
      <w:pPr>
        <w:spacing w:after="0" w:line="276" w:lineRule="auto"/>
        <w:ind w:firstLine="720"/>
        <w:jc w:val="both"/>
      </w:pPr>
      <w:r w:rsidRPr="006A311D">
        <w:t>T</w:t>
      </w:r>
      <w:r w:rsidR="00E42614" w:rsidRPr="006A311D">
        <w:t>he</w:t>
      </w:r>
      <w:r w:rsidR="00166519" w:rsidRPr="006A311D">
        <w:t xml:space="preserve"> </w:t>
      </w:r>
      <w:r w:rsidR="00E42614" w:rsidRPr="006A311D">
        <w:t xml:space="preserve">studies </w:t>
      </w:r>
      <w:r w:rsidR="00166519" w:rsidRPr="006A311D">
        <w:t xml:space="preserve">detailed above </w:t>
      </w:r>
      <w:r w:rsidR="00E42614" w:rsidRPr="006A311D">
        <w:t>have investigated human suffering from a variety of perspectives and methodological approaches</w:t>
      </w:r>
      <w:r w:rsidR="00E95DB8" w:rsidRPr="006A311D">
        <w:t>. H</w:t>
      </w:r>
      <w:r w:rsidRPr="006A311D">
        <w:t>owever,</w:t>
      </w:r>
      <w:r w:rsidR="00E42614" w:rsidRPr="006A311D">
        <w:t xml:space="preserve"> </w:t>
      </w:r>
      <w:r w:rsidR="00E95DB8" w:rsidRPr="006A311D">
        <w:t xml:space="preserve">at present, </w:t>
      </w:r>
      <w:r w:rsidR="00E42614" w:rsidRPr="006A311D">
        <w:t xml:space="preserve">little is known about the extent to which </w:t>
      </w:r>
      <w:r w:rsidR="00B81082" w:rsidRPr="006A311D">
        <w:t>the same tragedy</w:t>
      </w:r>
      <w:r w:rsidR="00E42614" w:rsidRPr="006A311D">
        <w:t xml:space="preserve"> </w:t>
      </w:r>
      <w:r w:rsidR="00B81082" w:rsidRPr="006A311D">
        <w:t>is</w:t>
      </w:r>
      <w:r w:rsidR="00E42614" w:rsidRPr="006A311D">
        <w:t xml:space="preserve"> discursively constructed </w:t>
      </w:r>
      <w:r w:rsidR="007773DC" w:rsidRPr="006A311D">
        <w:t>with</w:t>
      </w:r>
      <w:r w:rsidR="00E42614" w:rsidRPr="006A311D">
        <w:t>in both media and public domains</w:t>
      </w:r>
      <w:r w:rsidR="00112044" w:rsidRPr="006A311D">
        <w:t>. This paper argues that</w:t>
      </w:r>
      <w:r w:rsidR="007773DC" w:rsidRPr="006A311D">
        <w:t xml:space="preserve"> </w:t>
      </w:r>
      <w:r w:rsidR="00E42614" w:rsidRPr="006A311D">
        <w:t xml:space="preserve">multidisciplinary </w:t>
      </w:r>
      <w:r w:rsidR="007773DC" w:rsidRPr="006A311D">
        <w:t xml:space="preserve">research </w:t>
      </w:r>
      <w:r w:rsidR="00E42614" w:rsidRPr="006A311D">
        <w:t>can offer some useful pointers.</w:t>
      </w:r>
      <w:r w:rsidR="002A3B51" w:rsidRPr="006A311D">
        <w:t xml:space="preserve"> </w:t>
      </w:r>
    </w:p>
    <w:p w:rsidR="00FB395F" w:rsidRPr="006A311D" w:rsidRDefault="00FB395F" w:rsidP="0078777F">
      <w:pPr>
        <w:spacing w:after="0" w:line="276" w:lineRule="auto"/>
        <w:jc w:val="both"/>
      </w:pPr>
    </w:p>
    <w:p w:rsidR="00B0227B" w:rsidRPr="006A311D" w:rsidRDefault="00B0227B" w:rsidP="002D008D">
      <w:pPr>
        <w:spacing w:line="276" w:lineRule="auto"/>
        <w:jc w:val="both"/>
        <w:rPr>
          <w:rFonts w:cstheme="minorHAnsi"/>
          <w:b/>
          <w:sz w:val="24"/>
        </w:rPr>
      </w:pPr>
      <w:r w:rsidRPr="006A311D">
        <w:rPr>
          <w:rFonts w:cstheme="minorHAnsi"/>
          <w:b/>
          <w:sz w:val="24"/>
        </w:rPr>
        <w:t>A multidisciplinary study</w:t>
      </w:r>
    </w:p>
    <w:p w:rsidR="00EC6E1B" w:rsidRPr="006A311D" w:rsidRDefault="00EC6E1B" w:rsidP="00335486">
      <w:pPr>
        <w:spacing w:after="0" w:line="276" w:lineRule="auto"/>
        <w:jc w:val="both"/>
        <w:rPr>
          <w:rFonts w:cstheme="minorHAnsi"/>
        </w:rPr>
      </w:pPr>
      <w:r w:rsidRPr="006A311D">
        <w:rPr>
          <w:rFonts w:cstheme="minorHAnsi"/>
        </w:rPr>
        <w:t>The now considerable body of research concerned with representations of human sufferings has shown that mainstream media are the key agents in disseminating contentious representations of human suffering</w:t>
      </w:r>
      <w:r w:rsidR="001A4347" w:rsidRPr="006A311D">
        <w:rPr>
          <w:rFonts w:cstheme="minorHAnsi"/>
        </w:rPr>
        <w:t xml:space="preserve"> (e.g. Joye, 2010; </w:t>
      </w:r>
      <w:r w:rsidR="001A4347" w:rsidRPr="006A311D">
        <w:rPr>
          <w:rFonts w:eastAsia="Times New Roman" w:cstheme="minorHAnsi"/>
        </w:rPr>
        <w:t>Thussu, 2004; Ashlin &amp; Ladle, 2007; Washer, 2004; Pasquarè &amp; Pozzetti, 2007)</w:t>
      </w:r>
      <w:r w:rsidRPr="006A311D">
        <w:rPr>
          <w:rFonts w:cstheme="minorHAnsi"/>
        </w:rPr>
        <w:t xml:space="preserve">. At the same time, </w:t>
      </w:r>
      <w:r w:rsidR="006B004F" w:rsidRPr="006A311D">
        <w:rPr>
          <w:rFonts w:cstheme="minorHAnsi"/>
        </w:rPr>
        <w:t xml:space="preserve">a number of </w:t>
      </w:r>
      <w:r w:rsidRPr="006A311D">
        <w:rPr>
          <w:rFonts w:cstheme="minorHAnsi"/>
        </w:rPr>
        <w:t>empirical</w:t>
      </w:r>
      <w:r w:rsidR="006B004F" w:rsidRPr="006A311D">
        <w:rPr>
          <w:rFonts w:cstheme="minorHAnsi"/>
        </w:rPr>
        <w:t xml:space="preserve"> </w:t>
      </w:r>
      <w:r w:rsidRPr="006A311D">
        <w:rPr>
          <w:rFonts w:cstheme="minorHAnsi"/>
        </w:rPr>
        <w:t>studies</w:t>
      </w:r>
      <w:r w:rsidR="006B004F" w:rsidRPr="006A311D">
        <w:rPr>
          <w:rFonts w:cstheme="minorHAnsi"/>
        </w:rPr>
        <w:t xml:space="preserve"> have been conducted </w:t>
      </w:r>
      <w:r w:rsidRPr="006A311D">
        <w:rPr>
          <w:rFonts w:cstheme="minorHAnsi"/>
        </w:rPr>
        <w:t>focus</w:t>
      </w:r>
      <w:r w:rsidR="006B004F" w:rsidRPr="006A311D">
        <w:rPr>
          <w:rFonts w:cstheme="minorHAnsi"/>
        </w:rPr>
        <w:t>sing</w:t>
      </w:r>
      <w:r w:rsidRPr="006A311D">
        <w:rPr>
          <w:rFonts w:cstheme="minorHAnsi"/>
        </w:rPr>
        <w:t xml:space="preserve"> primarily on audience attitudes towa</w:t>
      </w:r>
      <w:r w:rsidR="000F2CCD" w:rsidRPr="006A311D">
        <w:rPr>
          <w:rFonts w:cstheme="minorHAnsi"/>
        </w:rPr>
        <w:t>rds suffering (e.g. Kyriakidou</w:t>
      </w:r>
      <w:r w:rsidRPr="006A311D">
        <w:rPr>
          <w:rFonts w:cstheme="minorHAnsi"/>
        </w:rPr>
        <w:t xml:space="preserve">, 2015; Höijer, 2004; Scott, 2014; Seu, 2015). </w:t>
      </w:r>
      <w:r w:rsidR="00D11707" w:rsidRPr="006A311D">
        <w:rPr>
          <w:rFonts w:cstheme="minorHAnsi"/>
        </w:rPr>
        <w:t>However, t</w:t>
      </w:r>
      <w:r w:rsidRPr="006A311D">
        <w:rPr>
          <w:rFonts w:cstheme="minorHAnsi"/>
        </w:rPr>
        <w:t xml:space="preserve">hese studies </w:t>
      </w:r>
      <w:r w:rsidR="00D11707" w:rsidRPr="006A311D">
        <w:rPr>
          <w:rFonts w:cstheme="minorHAnsi"/>
        </w:rPr>
        <w:t>have focussed on</w:t>
      </w:r>
      <w:r w:rsidRPr="006A311D">
        <w:rPr>
          <w:rFonts w:cstheme="minorHAnsi"/>
        </w:rPr>
        <w:t xml:space="preserve"> one context only (</w:t>
      </w:r>
      <w:r w:rsidR="00D11707" w:rsidRPr="006A311D">
        <w:rPr>
          <w:rFonts w:cstheme="minorHAnsi"/>
        </w:rPr>
        <w:t xml:space="preserve">i.e., the </w:t>
      </w:r>
      <w:r w:rsidRPr="006A311D">
        <w:rPr>
          <w:rFonts w:cstheme="minorHAnsi"/>
        </w:rPr>
        <w:t>media or public</w:t>
      </w:r>
      <w:r w:rsidR="003A187D" w:rsidRPr="006A311D">
        <w:rPr>
          <w:rFonts w:cstheme="minorHAnsi"/>
        </w:rPr>
        <w:t xml:space="preserve"> perceptions</w:t>
      </w:r>
      <w:r w:rsidRPr="006A311D">
        <w:rPr>
          <w:rFonts w:cstheme="minorHAnsi"/>
        </w:rPr>
        <w:t xml:space="preserve">). </w:t>
      </w:r>
      <w:r w:rsidR="003A187D" w:rsidRPr="006A311D">
        <w:rPr>
          <w:rFonts w:cstheme="minorHAnsi"/>
        </w:rPr>
        <w:t>Thus, t</w:t>
      </w:r>
      <w:r w:rsidRPr="006A311D">
        <w:rPr>
          <w:rFonts w:cstheme="minorHAnsi"/>
        </w:rPr>
        <w:t xml:space="preserve">he relationship between media </w:t>
      </w:r>
      <w:r w:rsidR="007C6CEF" w:rsidRPr="006A311D">
        <w:rPr>
          <w:rFonts w:cstheme="minorHAnsi"/>
        </w:rPr>
        <w:t>discourses</w:t>
      </w:r>
      <w:r w:rsidRPr="006A311D">
        <w:rPr>
          <w:rFonts w:cstheme="minorHAnsi"/>
        </w:rPr>
        <w:t xml:space="preserve"> and public </w:t>
      </w:r>
      <w:r w:rsidR="003A187D" w:rsidRPr="006A311D">
        <w:rPr>
          <w:rFonts w:cstheme="minorHAnsi"/>
        </w:rPr>
        <w:t>perceptions has not been investigated fully</w:t>
      </w:r>
      <w:r w:rsidRPr="006A311D">
        <w:rPr>
          <w:rFonts w:cstheme="minorHAnsi"/>
        </w:rPr>
        <w:t>. In this respect, Jaworska &amp; Themistocleous (201</w:t>
      </w:r>
      <w:r w:rsidR="00966D56" w:rsidRPr="006A311D">
        <w:rPr>
          <w:rFonts w:cstheme="minorHAnsi"/>
        </w:rPr>
        <w:t>8</w:t>
      </w:r>
      <w:r w:rsidRPr="006A311D">
        <w:rPr>
          <w:rFonts w:cstheme="minorHAnsi"/>
        </w:rPr>
        <w:t xml:space="preserve">) </w:t>
      </w:r>
      <w:r w:rsidR="003A187D" w:rsidRPr="006A311D">
        <w:rPr>
          <w:rFonts w:cstheme="minorHAnsi"/>
        </w:rPr>
        <w:t xml:space="preserve">identified </w:t>
      </w:r>
      <w:r w:rsidR="005724ED" w:rsidRPr="006A311D">
        <w:rPr>
          <w:rFonts w:cstheme="minorHAnsi"/>
        </w:rPr>
        <w:t>a few</w:t>
      </w:r>
      <w:r w:rsidRPr="006A311D">
        <w:rPr>
          <w:rFonts w:cstheme="minorHAnsi"/>
        </w:rPr>
        <w:t xml:space="preserve"> </w:t>
      </w:r>
      <w:r w:rsidR="003A187D" w:rsidRPr="006A311D">
        <w:rPr>
          <w:rFonts w:cstheme="minorHAnsi"/>
        </w:rPr>
        <w:t xml:space="preserve">areas </w:t>
      </w:r>
      <w:r w:rsidRPr="006A311D">
        <w:rPr>
          <w:rFonts w:cstheme="minorHAnsi"/>
        </w:rPr>
        <w:t xml:space="preserve">warranting </w:t>
      </w:r>
      <w:r w:rsidR="00D07550" w:rsidRPr="006A311D">
        <w:rPr>
          <w:rFonts w:cstheme="minorHAnsi"/>
        </w:rPr>
        <w:t>further</w:t>
      </w:r>
      <w:r w:rsidRPr="006A311D">
        <w:rPr>
          <w:rFonts w:cstheme="minorHAnsi"/>
        </w:rPr>
        <w:t xml:space="preserve"> attention. </w:t>
      </w:r>
    </w:p>
    <w:p w:rsidR="00BA1ECE" w:rsidRPr="006A311D" w:rsidRDefault="00EC6E1B" w:rsidP="002037F8">
      <w:pPr>
        <w:spacing w:after="0" w:line="276" w:lineRule="auto"/>
        <w:ind w:firstLine="720"/>
        <w:jc w:val="both"/>
        <w:rPr>
          <w:rFonts w:cstheme="minorHAnsi"/>
        </w:rPr>
      </w:pPr>
      <w:r w:rsidRPr="006A311D">
        <w:rPr>
          <w:rFonts w:cstheme="minorHAnsi"/>
        </w:rPr>
        <w:t xml:space="preserve">Firstly, most research </w:t>
      </w:r>
      <w:r w:rsidR="002037F8" w:rsidRPr="006A311D">
        <w:rPr>
          <w:rFonts w:cstheme="minorHAnsi"/>
        </w:rPr>
        <w:t xml:space="preserve">on </w:t>
      </w:r>
      <w:r w:rsidR="005724ED" w:rsidRPr="006A311D">
        <w:rPr>
          <w:rFonts w:cstheme="minorHAnsi"/>
        </w:rPr>
        <w:t>representations of a particular language</w:t>
      </w:r>
      <w:r w:rsidR="002037F8" w:rsidRPr="006A311D">
        <w:rPr>
          <w:rFonts w:cstheme="minorHAnsi"/>
        </w:rPr>
        <w:t xml:space="preserve"> </w:t>
      </w:r>
      <w:r w:rsidR="00F97626" w:rsidRPr="006A311D">
        <w:rPr>
          <w:rFonts w:cstheme="minorHAnsi"/>
        </w:rPr>
        <w:t xml:space="preserve">has </w:t>
      </w:r>
      <w:r w:rsidRPr="006A311D">
        <w:rPr>
          <w:rFonts w:cstheme="minorHAnsi"/>
        </w:rPr>
        <w:t xml:space="preserve">tended to draw general conclusions about </w:t>
      </w:r>
      <w:r w:rsidR="005724ED" w:rsidRPr="006A311D">
        <w:rPr>
          <w:rFonts w:cstheme="minorHAnsi"/>
        </w:rPr>
        <w:t>the language</w:t>
      </w:r>
      <w:r w:rsidRPr="006A311D">
        <w:rPr>
          <w:rFonts w:cstheme="minorHAnsi"/>
        </w:rPr>
        <w:t xml:space="preserve"> as </w:t>
      </w:r>
      <w:r w:rsidR="00F97626" w:rsidRPr="006A311D">
        <w:rPr>
          <w:rFonts w:cstheme="minorHAnsi"/>
        </w:rPr>
        <w:t xml:space="preserve">a </w:t>
      </w:r>
      <w:r w:rsidRPr="006A311D">
        <w:rPr>
          <w:rFonts w:cstheme="minorHAnsi"/>
        </w:rPr>
        <w:t xml:space="preserve">societal phenomenon. </w:t>
      </w:r>
      <w:r w:rsidR="002037F8" w:rsidRPr="006A311D">
        <w:rPr>
          <w:rFonts w:cstheme="minorHAnsi"/>
        </w:rPr>
        <w:t xml:space="preserve">Nevertheless, each study </w:t>
      </w:r>
      <w:r w:rsidR="00D07550" w:rsidRPr="006A311D">
        <w:rPr>
          <w:rFonts w:cstheme="minorHAnsi"/>
        </w:rPr>
        <w:t xml:space="preserve">is conducted within </w:t>
      </w:r>
      <w:r w:rsidR="002037F8" w:rsidRPr="006A311D">
        <w:rPr>
          <w:rFonts w:cstheme="minorHAnsi"/>
        </w:rPr>
        <w:t>a specific c</w:t>
      </w:r>
      <w:r w:rsidR="00D07550" w:rsidRPr="006A311D">
        <w:rPr>
          <w:rFonts w:cstheme="minorHAnsi"/>
        </w:rPr>
        <w:t>ontext</w:t>
      </w:r>
      <w:r w:rsidR="002037F8" w:rsidRPr="006A311D">
        <w:rPr>
          <w:rFonts w:cstheme="minorHAnsi"/>
        </w:rPr>
        <w:t xml:space="preserve">, </w:t>
      </w:r>
      <w:r w:rsidR="00D07550" w:rsidRPr="006A311D">
        <w:rPr>
          <w:rFonts w:cstheme="minorHAnsi"/>
        </w:rPr>
        <w:t xml:space="preserve">and </w:t>
      </w:r>
      <w:r w:rsidR="002037F8" w:rsidRPr="006A311D">
        <w:rPr>
          <w:rFonts w:cstheme="minorHAnsi"/>
        </w:rPr>
        <w:t>reveal</w:t>
      </w:r>
      <w:r w:rsidR="00D07550" w:rsidRPr="006A311D">
        <w:rPr>
          <w:rFonts w:cstheme="minorHAnsi"/>
        </w:rPr>
        <w:t>s</w:t>
      </w:r>
      <w:r w:rsidR="002037F8" w:rsidRPr="006A311D">
        <w:rPr>
          <w:rFonts w:cstheme="minorHAnsi"/>
        </w:rPr>
        <w:t xml:space="preserve"> </w:t>
      </w:r>
      <w:r w:rsidR="00D07550" w:rsidRPr="006A311D">
        <w:rPr>
          <w:rFonts w:cstheme="minorHAnsi"/>
        </w:rPr>
        <w:t>information concerning</w:t>
      </w:r>
      <w:r w:rsidR="002037F8" w:rsidRPr="006A311D">
        <w:rPr>
          <w:rFonts w:cstheme="minorHAnsi"/>
        </w:rPr>
        <w:t xml:space="preserve"> </w:t>
      </w:r>
      <w:r w:rsidR="005724ED" w:rsidRPr="006A311D">
        <w:rPr>
          <w:rFonts w:cstheme="minorHAnsi"/>
        </w:rPr>
        <w:t>language practice</w:t>
      </w:r>
      <w:r w:rsidR="002037F8" w:rsidRPr="006A311D">
        <w:rPr>
          <w:rFonts w:cstheme="minorHAnsi"/>
        </w:rPr>
        <w:t xml:space="preserve"> that might not be applicable to other contexts (</w:t>
      </w:r>
      <w:r w:rsidR="005724ED" w:rsidRPr="006A311D">
        <w:rPr>
          <w:rFonts w:cstheme="minorHAnsi"/>
        </w:rPr>
        <w:t>e.g.</w:t>
      </w:r>
      <w:r w:rsidR="002037F8" w:rsidRPr="006A311D">
        <w:rPr>
          <w:rFonts w:cstheme="minorHAnsi"/>
        </w:rPr>
        <w:t xml:space="preserve"> </w:t>
      </w:r>
      <w:r w:rsidR="00D07550" w:rsidRPr="006A311D">
        <w:rPr>
          <w:rFonts w:cstheme="minorHAnsi"/>
        </w:rPr>
        <w:t xml:space="preserve">within </w:t>
      </w:r>
      <w:r w:rsidR="005724ED" w:rsidRPr="006A311D">
        <w:rPr>
          <w:rFonts w:cstheme="minorHAnsi"/>
        </w:rPr>
        <w:t>different cultural</w:t>
      </w:r>
      <w:r w:rsidR="002037F8" w:rsidRPr="006A311D">
        <w:rPr>
          <w:rFonts w:cstheme="minorHAnsi"/>
        </w:rPr>
        <w:t xml:space="preserve"> </w:t>
      </w:r>
      <w:r w:rsidR="005724ED" w:rsidRPr="006A311D">
        <w:rPr>
          <w:rFonts w:cstheme="minorHAnsi"/>
        </w:rPr>
        <w:t>background</w:t>
      </w:r>
      <w:r w:rsidR="00D07550" w:rsidRPr="006A311D">
        <w:rPr>
          <w:rFonts w:cstheme="minorHAnsi"/>
        </w:rPr>
        <w:t>s</w:t>
      </w:r>
      <w:r w:rsidR="002037F8" w:rsidRPr="006A311D">
        <w:rPr>
          <w:rFonts w:cstheme="minorHAnsi"/>
        </w:rPr>
        <w:t xml:space="preserve">). </w:t>
      </w:r>
      <w:r w:rsidR="002A2359" w:rsidRPr="006A311D">
        <w:rPr>
          <w:rFonts w:cstheme="minorHAnsi"/>
        </w:rPr>
        <w:t>Therefore</w:t>
      </w:r>
      <w:r w:rsidRPr="006A311D">
        <w:rPr>
          <w:rFonts w:cstheme="minorHAnsi"/>
        </w:rPr>
        <w:t xml:space="preserve">, </w:t>
      </w:r>
      <w:r w:rsidR="00F97626" w:rsidRPr="006A311D">
        <w:rPr>
          <w:rFonts w:cstheme="minorHAnsi"/>
        </w:rPr>
        <w:t>the present study</w:t>
      </w:r>
      <w:r w:rsidRPr="006A311D">
        <w:rPr>
          <w:rFonts w:cstheme="minorHAnsi"/>
        </w:rPr>
        <w:t xml:space="preserve"> </w:t>
      </w:r>
      <w:r w:rsidR="00BA1ECE" w:rsidRPr="006A311D">
        <w:rPr>
          <w:rFonts w:cstheme="minorHAnsi"/>
        </w:rPr>
        <w:t xml:space="preserve">seeks </w:t>
      </w:r>
      <w:r w:rsidRPr="006A311D">
        <w:rPr>
          <w:rFonts w:cstheme="minorHAnsi"/>
        </w:rPr>
        <w:t xml:space="preserve">to examine </w:t>
      </w:r>
      <w:r w:rsidR="00D07550" w:rsidRPr="006A311D">
        <w:rPr>
          <w:rFonts w:cstheme="minorHAnsi"/>
        </w:rPr>
        <w:t>the ways in which</w:t>
      </w:r>
      <w:r w:rsidRPr="006A311D">
        <w:rPr>
          <w:rFonts w:cstheme="minorHAnsi"/>
        </w:rPr>
        <w:t xml:space="preserve"> the </w:t>
      </w:r>
      <w:r w:rsidR="00AD1C5D" w:rsidRPr="006A311D">
        <w:rPr>
          <w:rFonts w:cstheme="minorHAnsi"/>
        </w:rPr>
        <w:t>MH17 Malaysian Airlines tragedy</w:t>
      </w:r>
      <w:r w:rsidRPr="006A311D">
        <w:rPr>
          <w:rFonts w:cstheme="minorHAnsi"/>
        </w:rPr>
        <w:t xml:space="preserve"> </w:t>
      </w:r>
      <w:r w:rsidR="00AD1C5D" w:rsidRPr="006A311D">
        <w:rPr>
          <w:rFonts w:cstheme="minorHAnsi"/>
        </w:rPr>
        <w:t>is</w:t>
      </w:r>
      <w:r w:rsidRPr="006A311D">
        <w:rPr>
          <w:rFonts w:cstheme="minorHAnsi"/>
        </w:rPr>
        <w:t xml:space="preserve"> discursively constructed in </w:t>
      </w:r>
      <w:r w:rsidR="005724ED" w:rsidRPr="006A311D">
        <w:rPr>
          <w:rFonts w:cstheme="minorHAnsi"/>
        </w:rPr>
        <w:t xml:space="preserve">two </w:t>
      </w:r>
      <w:r w:rsidRPr="006A311D">
        <w:rPr>
          <w:rFonts w:cstheme="minorHAnsi"/>
        </w:rPr>
        <w:t xml:space="preserve">different </w:t>
      </w:r>
      <w:r w:rsidR="005724ED" w:rsidRPr="006A311D">
        <w:rPr>
          <w:rFonts w:cstheme="minorHAnsi"/>
        </w:rPr>
        <w:t>contexts (Malaysia and UK)</w:t>
      </w:r>
      <w:r w:rsidRPr="006A311D">
        <w:rPr>
          <w:rFonts w:cstheme="minorHAnsi"/>
        </w:rPr>
        <w:t xml:space="preserve">. </w:t>
      </w:r>
      <w:r w:rsidR="00D07550" w:rsidRPr="006A311D">
        <w:rPr>
          <w:rFonts w:cstheme="minorHAnsi"/>
        </w:rPr>
        <w:t xml:space="preserve">Since the MH17 air disaster involved individuals from a range of countries, it seems especially important to investigate this tragedy </w:t>
      </w:r>
      <w:r w:rsidRPr="006A311D">
        <w:rPr>
          <w:rFonts w:cstheme="minorHAnsi"/>
        </w:rPr>
        <w:t>in di</w:t>
      </w:r>
      <w:r w:rsidR="00602243" w:rsidRPr="006A311D">
        <w:rPr>
          <w:rFonts w:cstheme="minorHAnsi"/>
        </w:rPr>
        <w:t>fferent</w:t>
      </w:r>
      <w:r w:rsidRPr="006A311D">
        <w:rPr>
          <w:rFonts w:cstheme="minorHAnsi"/>
        </w:rPr>
        <w:t xml:space="preserve"> context</w:t>
      </w:r>
      <w:r w:rsidR="00797007" w:rsidRPr="006A311D">
        <w:rPr>
          <w:rFonts w:cstheme="minorHAnsi"/>
        </w:rPr>
        <w:t>s</w:t>
      </w:r>
      <w:r w:rsidR="00602243" w:rsidRPr="006A311D">
        <w:rPr>
          <w:rFonts w:cstheme="minorHAnsi"/>
        </w:rPr>
        <w:t>.</w:t>
      </w:r>
    </w:p>
    <w:p w:rsidR="000B3D0E" w:rsidRPr="006A311D" w:rsidRDefault="00EC6E1B" w:rsidP="00A91602">
      <w:pPr>
        <w:spacing w:after="0" w:line="276" w:lineRule="auto"/>
        <w:ind w:firstLine="720"/>
        <w:jc w:val="both"/>
        <w:rPr>
          <w:rFonts w:cstheme="minorHAnsi"/>
        </w:rPr>
      </w:pPr>
      <w:r w:rsidRPr="006A311D">
        <w:rPr>
          <w:rFonts w:cstheme="minorHAnsi"/>
        </w:rPr>
        <w:t>Secondly</w:t>
      </w:r>
      <w:r w:rsidR="00D75260" w:rsidRPr="006A311D">
        <w:rPr>
          <w:rFonts w:cstheme="minorHAnsi"/>
        </w:rPr>
        <w:t>,</w:t>
      </w:r>
      <w:r w:rsidRPr="006A311D">
        <w:rPr>
          <w:rFonts w:cstheme="minorHAnsi"/>
        </w:rPr>
        <w:t xml:space="preserve"> </w:t>
      </w:r>
      <w:r w:rsidR="00F26FF9" w:rsidRPr="006A311D">
        <w:rPr>
          <w:rFonts w:cstheme="minorHAnsi"/>
        </w:rPr>
        <w:t>the majority of prior</w:t>
      </w:r>
      <w:r w:rsidRPr="006A311D">
        <w:rPr>
          <w:rFonts w:cstheme="minorHAnsi"/>
        </w:rPr>
        <w:t xml:space="preserve"> studies </w:t>
      </w:r>
      <w:r w:rsidR="00F26FF9" w:rsidRPr="006A311D">
        <w:rPr>
          <w:rFonts w:cstheme="minorHAnsi"/>
        </w:rPr>
        <w:t>examining</w:t>
      </w:r>
      <w:r w:rsidRPr="006A311D">
        <w:rPr>
          <w:rFonts w:cstheme="minorHAnsi"/>
        </w:rPr>
        <w:t xml:space="preserve"> mainstream media representations </w:t>
      </w:r>
      <w:r w:rsidR="00F26FF9" w:rsidRPr="006A311D">
        <w:rPr>
          <w:rFonts w:cstheme="minorHAnsi"/>
        </w:rPr>
        <w:t xml:space="preserve">have tended to </w:t>
      </w:r>
      <w:r w:rsidRPr="006A311D">
        <w:rPr>
          <w:rFonts w:cstheme="minorHAnsi"/>
        </w:rPr>
        <w:t xml:space="preserve">assume a causal relationship between </w:t>
      </w:r>
      <w:r w:rsidR="001A709E" w:rsidRPr="006A311D">
        <w:rPr>
          <w:rFonts w:cstheme="minorHAnsi"/>
        </w:rPr>
        <w:t xml:space="preserve">the </w:t>
      </w:r>
      <w:r w:rsidRPr="006A311D">
        <w:rPr>
          <w:rFonts w:cstheme="minorHAnsi"/>
        </w:rPr>
        <w:t>media and audiences</w:t>
      </w:r>
      <w:r w:rsidR="007B4890" w:rsidRPr="006A311D">
        <w:rPr>
          <w:rFonts w:cstheme="minorHAnsi"/>
        </w:rPr>
        <w:t xml:space="preserve">. </w:t>
      </w:r>
      <w:r w:rsidR="001A709E" w:rsidRPr="006A311D">
        <w:rPr>
          <w:rFonts w:cstheme="minorHAnsi"/>
        </w:rPr>
        <w:t xml:space="preserve">However, </w:t>
      </w:r>
      <w:r w:rsidR="007B4890" w:rsidRPr="006A311D">
        <w:rPr>
          <w:rFonts w:cstheme="minorHAnsi"/>
        </w:rPr>
        <w:t xml:space="preserve">Jaworska &amp; Themistocleous </w:t>
      </w:r>
      <w:r w:rsidR="00A869B5" w:rsidRPr="006A311D">
        <w:rPr>
          <w:rFonts w:cstheme="minorHAnsi"/>
        </w:rPr>
        <w:t xml:space="preserve">(ibid.) </w:t>
      </w:r>
      <w:r w:rsidR="007B4890" w:rsidRPr="006A311D">
        <w:rPr>
          <w:rFonts w:cstheme="minorHAnsi"/>
        </w:rPr>
        <w:t xml:space="preserve">argued that although mainstream media are in the public domain, they might not necessarily reflect what the public thinks. In fact, </w:t>
      </w:r>
      <w:r w:rsidR="00C25ADD" w:rsidRPr="006A311D">
        <w:rPr>
          <w:rFonts w:cstheme="minorHAnsi"/>
        </w:rPr>
        <w:t xml:space="preserve">a number of </w:t>
      </w:r>
      <w:r w:rsidR="007B4890" w:rsidRPr="006A311D">
        <w:rPr>
          <w:rFonts w:cstheme="minorHAnsi"/>
        </w:rPr>
        <w:t xml:space="preserve">studies have shown that the mainstream media often reflect </w:t>
      </w:r>
      <w:r w:rsidR="0039743B" w:rsidRPr="006A311D">
        <w:rPr>
          <w:rFonts w:cstheme="minorHAnsi"/>
        </w:rPr>
        <w:t xml:space="preserve">the </w:t>
      </w:r>
      <w:r w:rsidR="007B4890" w:rsidRPr="006A311D">
        <w:rPr>
          <w:rFonts w:cstheme="minorHAnsi"/>
        </w:rPr>
        <w:t xml:space="preserve">views </w:t>
      </w:r>
      <w:r w:rsidR="00CD3762" w:rsidRPr="006A311D">
        <w:rPr>
          <w:rFonts w:cstheme="minorHAnsi"/>
        </w:rPr>
        <w:t xml:space="preserve">of </w:t>
      </w:r>
      <w:r w:rsidR="007B4890" w:rsidRPr="006A311D">
        <w:rPr>
          <w:rFonts w:cstheme="minorHAnsi"/>
        </w:rPr>
        <w:t xml:space="preserve">elites (e.g. </w:t>
      </w:r>
      <w:r w:rsidR="006566B1" w:rsidRPr="006A311D">
        <w:rPr>
          <w:rFonts w:cstheme="minorHAnsi"/>
        </w:rPr>
        <w:t>Don &amp; Lee</w:t>
      </w:r>
      <w:r w:rsidR="00A407FC" w:rsidRPr="006A311D">
        <w:rPr>
          <w:rFonts w:cstheme="minorHAnsi"/>
        </w:rPr>
        <w:t>, 2014</w:t>
      </w:r>
      <w:r w:rsidR="007B4890" w:rsidRPr="006A311D">
        <w:rPr>
          <w:rFonts w:cstheme="minorHAnsi"/>
        </w:rPr>
        <w:t xml:space="preserve">; Galtung &amp; </w:t>
      </w:r>
      <w:r w:rsidR="004957C1" w:rsidRPr="006A311D">
        <w:rPr>
          <w:rFonts w:cstheme="minorHAnsi"/>
        </w:rPr>
        <w:t>Ruge</w:t>
      </w:r>
      <w:r w:rsidR="006566B1" w:rsidRPr="006A311D">
        <w:rPr>
          <w:rFonts w:cstheme="minorHAnsi"/>
        </w:rPr>
        <w:t>,</w:t>
      </w:r>
      <w:r w:rsidR="004957C1" w:rsidRPr="006A311D">
        <w:rPr>
          <w:rFonts w:cstheme="minorHAnsi"/>
        </w:rPr>
        <w:t xml:space="preserve"> 1965</w:t>
      </w:r>
      <w:r w:rsidR="007B4890" w:rsidRPr="006A311D">
        <w:rPr>
          <w:rFonts w:cstheme="minorHAnsi"/>
        </w:rPr>
        <w:t>)</w:t>
      </w:r>
      <w:r w:rsidR="004957C1" w:rsidRPr="006A311D">
        <w:rPr>
          <w:rFonts w:cstheme="minorHAnsi"/>
        </w:rPr>
        <w:t xml:space="preserve">. </w:t>
      </w:r>
      <w:r w:rsidR="00A91602">
        <w:rPr>
          <w:rFonts w:cstheme="minorHAnsi"/>
        </w:rPr>
        <w:t xml:space="preserve">According to Breeze (2011), </w:t>
      </w:r>
      <w:r w:rsidR="00060BD8" w:rsidRPr="00A91602">
        <w:rPr>
          <w:rFonts w:cstheme="minorHAnsi"/>
        </w:rPr>
        <w:t>CDA could provide deeper insights</w:t>
      </w:r>
      <w:r w:rsidR="00A91602" w:rsidRPr="00A91602">
        <w:rPr>
          <w:rFonts w:cstheme="minorHAnsi"/>
        </w:rPr>
        <w:t xml:space="preserve"> of media studies</w:t>
      </w:r>
      <w:r w:rsidR="00060BD8" w:rsidRPr="00A91602">
        <w:rPr>
          <w:rFonts w:cstheme="minorHAnsi"/>
        </w:rPr>
        <w:t xml:space="preserve"> by exploring real responses from </w:t>
      </w:r>
      <w:r w:rsidR="00A91602">
        <w:rPr>
          <w:rFonts w:cstheme="minorHAnsi"/>
        </w:rPr>
        <w:t>the</w:t>
      </w:r>
      <w:r w:rsidR="00060BD8" w:rsidRPr="00A91602">
        <w:rPr>
          <w:rFonts w:cstheme="minorHAnsi"/>
        </w:rPr>
        <w:t xml:space="preserve"> audiences. The contrasting of conclusions from the audience may lead to the development of new theory or concepts in media studies (Breeze, ibid</w:t>
      </w:r>
      <w:r w:rsidR="00925BB1">
        <w:rPr>
          <w:rFonts w:cstheme="minorHAnsi"/>
        </w:rPr>
        <w:t>.</w:t>
      </w:r>
      <w:r w:rsidR="00060BD8" w:rsidRPr="00A91602">
        <w:rPr>
          <w:rFonts w:cstheme="minorHAnsi"/>
        </w:rPr>
        <w:t>).</w:t>
      </w:r>
      <w:r w:rsidR="00A91602">
        <w:rPr>
          <w:rFonts w:cstheme="minorHAnsi"/>
        </w:rPr>
        <w:t xml:space="preserve"> </w:t>
      </w:r>
      <w:r w:rsidR="004957C1" w:rsidRPr="006A311D">
        <w:rPr>
          <w:rFonts w:cstheme="minorHAnsi"/>
        </w:rPr>
        <w:t>Therefore, this study aims to</w:t>
      </w:r>
      <w:r w:rsidR="00A869B5" w:rsidRPr="006A311D">
        <w:rPr>
          <w:rFonts w:cstheme="minorHAnsi"/>
        </w:rPr>
        <w:t xml:space="preserve"> examine</w:t>
      </w:r>
      <w:r w:rsidR="004957C1" w:rsidRPr="006A311D">
        <w:rPr>
          <w:rFonts w:cstheme="minorHAnsi"/>
        </w:rPr>
        <w:t xml:space="preserve"> the </w:t>
      </w:r>
      <w:r w:rsidR="00A869B5" w:rsidRPr="006A311D">
        <w:rPr>
          <w:rFonts w:cstheme="minorHAnsi"/>
        </w:rPr>
        <w:t xml:space="preserve">strength of any potential </w:t>
      </w:r>
      <w:r w:rsidR="004957C1" w:rsidRPr="006A311D">
        <w:rPr>
          <w:rFonts w:cstheme="minorHAnsi"/>
        </w:rPr>
        <w:t xml:space="preserve">relationship between the news media and public perceptions, by comparing and contrasting news media presentation </w:t>
      </w:r>
      <w:r w:rsidR="00A869B5" w:rsidRPr="006A311D">
        <w:rPr>
          <w:rFonts w:cstheme="minorHAnsi"/>
        </w:rPr>
        <w:t>about the MH17 tragedy</w:t>
      </w:r>
      <w:r w:rsidR="004957C1" w:rsidRPr="006A311D">
        <w:rPr>
          <w:rFonts w:cstheme="minorHAnsi"/>
        </w:rPr>
        <w:t xml:space="preserve"> with university students’ attitudes towards the air disaster. In this way, it is hoped that the results of the study could help determine the extent to which media representations may reflect public understanding.</w:t>
      </w:r>
      <w:r w:rsidR="006613F6" w:rsidRPr="006A311D">
        <w:rPr>
          <w:rFonts w:cstheme="minorHAnsi"/>
        </w:rPr>
        <w:t xml:space="preserve"> </w:t>
      </w:r>
      <w:r w:rsidR="0080428A" w:rsidRPr="006A311D">
        <w:t>Our study is one of the few examples showing how the views of students can challenge discourses promoted by media elites.</w:t>
      </w:r>
    </w:p>
    <w:p w:rsidR="00264C47" w:rsidRPr="006A311D" w:rsidRDefault="00EC6E1B" w:rsidP="00B91FFB">
      <w:pPr>
        <w:spacing w:after="0" w:line="276" w:lineRule="auto"/>
        <w:ind w:firstLine="720"/>
        <w:jc w:val="both"/>
        <w:rPr>
          <w:rFonts w:cstheme="minorHAnsi"/>
        </w:rPr>
      </w:pPr>
      <w:r w:rsidRPr="006A311D">
        <w:rPr>
          <w:rFonts w:cstheme="minorHAnsi"/>
        </w:rPr>
        <w:t xml:space="preserve">Thirdly, </w:t>
      </w:r>
      <w:r w:rsidR="00582054" w:rsidRPr="006A311D">
        <w:rPr>
          <w:rFonts w:cstheme="minorHAnsi"/>
        </w:rPr>
        <w:t>prior</w:t>
      </w:r>
      <w:r w:rsidRPr="006A311D">
        <w:rPr>
          <w:rFonts w:cstheme="minorHAnsi"/>
        </w:rPr>
        <w:t xml:space="preserve"> studies concerned with media representations </w:t>
      </w:r>
      <w:r w:rsidR="00582054" w:rsidRPr="006A311D">
        <w:rPr>
          <w:rFonts w:cstheme="minorHAnsi"/>
        </w:rPr>
        <w:t>have frequently concentrated upon only</w:t>
      </w:r>
      <w:r w:rsidRPr="006A311D">
        <w:rPr>
          <w:rFonts w:cstheme="minorHAnsi"/>
        </w:rPr>
        <w:t xml:space="preserve"> small </w:t>
      </w:r>
      <w:r w:rsidR="00EA2F13" w:rsidRPr="006A311D">
        <w:rPr>
          <w:rFonts w:cstheme="minorHAnsi"/>
        </w:rPr>
        <w:t xml:space="preserve">quantities of data. </w:t>
      </w:r>
      <w:r w:rsidR="00A869B5" w:rsidRPr="006A311D">
        <w:rPr>
          <w:rFonts w:cstheme="minorHAnsi"/>
        </w:rPr>
        <w:t xml:space="preserve">Nonetheless, as </w:t>
      </w:r>
      <w:r w:rsidRPr="006A311D">
        <w:rPr>
          <w:rFonts w:cstheme="minorHAnsi"/>
        </w:rPr>
        <w:t>Fairclough (1989: 54)</w:t>
      </w:r>
      <w:r w:rsidR="00A869B5" w:rsidRPr="006A311D">
        <w:rPr>
          <w:rFonts w:cstheme="minorHAnsi"/>
        </w:rPr>
        <w:t xml:space="preserve"> notes</w:t>
      </w:r>
      <w:r w:rsidRPr="006A311D">
        <w:rPr>
          <w:rFonts w:cstheme="minorHAnsi"/>
        </w:rPr>
        <w:t xml:space="preserve">, media effects are largely accumulative and </w:t>
      </w:r>
      <w:r w:rsidR="00931F89" w:rsidRPr="006A311D">
        <w:rPr>
          <w:rFonts w:cstheme="minorHAnsi"/>
        </w:rPr>
        <w:t xml:space="preserve">are </w:t>
      </w:r>
      <w:r w:rsidRPr="006A311D">
        <w:rPr>
          <w:rFonts w:cstheme="minorHAnsi"/>
        </w:rPr>
        <w:t xml:space="preserve">generally practiced through the repetition of particular ways of presenting information as well as particular ways of positioning the reader. In </w:t>
      </w:r>
      <w:r w:rsidR="003A4543" w:rsidRPr="006A311D">
        <w:rPr>
          <w:rFonts w:cstheme="minorHAnsi"/>
        </w:rPr>
        <w:t>turn</w:t>
      </w:r>
      <w:r w:rsidRPr="006A311D">
        <w:rPr>
          <w:rFonts w:cstheme="minorHAnsi"/>
        </w:rPr>
        <w:t xml:space="preserve">, Jaworska &amp; Themistocleous </w:t>
      </w:r>
      <w:r w:rsidR="003A4543" w:rsidRPr="006A311D">
        <w:rPr>
          <w:rFonts w:cstheme="minorHAnsi"/>
        </w:rPr>
        <w:t>(</w:t>
      </w:r>
      <w:r w:rsidR="00A869B5" w:rsidRPr="006A311D">
        <w:rPr>
          <w:rFonts w:cstheme="minorHAnsi"/>
        </w:rPr>
        <w:t>2018</w:t>
      </w:r>
      <w:r w:rsidR="000F2EC3" w:rsidRPr="006A311D">
        <w:rPr>
          <w:rFonts w:cstheme="minorHAnsi"/>
        </w:rPr>
        <w:t>)</w:t>
      </w:r>
      <w:r w:rsidR="00A869B5" w:rsidRPr="006A311D">
        <w:rPr>
          <w:rFonts w:cstheme="minorHAnsi"/>
        </w:rPr>
        <w:t xml:space="preserve"> </w:t>
      </w:r>
      <w:r w:rsidRPr="006A311D">
        <w:rPr>
          <w:rFonts w:cstheme="minorHAnsi"/>
        </w:rPr>
        <w:t xml:space="preserve">proposed corpus-based analysis as a useful analytical tool to </w:t>
      </w:r>
      <w:r w:rsidR="00A869B5" w:rsidRPr="006A311D">
        <w:rPr>
          <w:rFonts w:cstheme="minorHAnsi"/>
        </w:rPr>
        <w:t>uncover</w:t>
      </w:r>
      <w:r w:rsidRPr="006A311D">
        <w:rPr>
          <w:rFonts w:cstheme="minorHAnsi"/>
        </w:rPr>
        <w:t xml:space="preserve"> patterns of repeated discourses in larger amounts of data.</w:t>
      </w:r>
      <w:r w:rsidR="003A4543" w:rsidRPr="006A311D">
        <w:rPr>
          <w:rFonts w:cstheme="minorHAnsi"/>
        </w:rPr>
        <w:t xml:space="preserve"> Hence, i</w:t>
      </w:r>
      <w:r w:rsidRPr="006A311D">
        <w:rPr>
          <w:rFonts w:cstheme="minorHAnsi"/>
        </w:rPr>
        <w:t>n th</w:t>
      </w:r>
      <w:r w:rsidR="003A4543" w:rsidRPr="006A311D">
        <w:rPr>
          <w:rFonts w:cstheme="minorHAnsi"/>
        </w:rPr>
        <w:t xml:space="preserve">e present </w:t>
      </w:r>
      <w:r w:rsidRPr="006A311D">
        <w:rPr>
          <w:rFonts w:cstheme="minorHAnsi"/>
        </w:rPr>
        <w:t xml:space="preserve">study, </w:t>
      </w:r>
      <w:r w:rsidR="004E562B" w:rsidRPr="006A311D">
        <w:rPr>
          <w:rFonts w:cstheme="minorHAnsi"/>
        </w:rPr>
        <w:t>we</w:t>
      </w:r>
      <w:r w:rsidR="00354C39" w:rsidRPr="006A311D">
        <w:rPr>
          <w:rFonts w:cstheme="minorHAnsi"/>
        </w:rPr>
        <w:t xml:space="preserve"> utilise</w:t>
      </w:r>
      <w:r w:rsidRPr="006A311D">
        <w:rPr>
          <w:rFonts w:cstheme="minorHAnsi"/>
        </w:rPr>
        <w:t xml:space="preserve"> corpus tools and methods to </w:t>
      </w:r>
      <w:r w:rsidR="00A869B5" w:rsidRPr="006A311D">
        <w:rPr>
          <w:rFonts w:cstheme="minorHAnsi"/>
        </w:rPr>
        <w:t>determine</w:t>
      </w:r>
      <w:r w:rsidRPr="006A311D">
        <w:rPr>
          <w:rFonts w:cstheme="minorHAnsi"/>
        </w:rPr>
        <w:t xml:space="preserve"> the most frequent keywords </w:t>
      </w:r>
      <w:r w:rsidR="00A869B5" w:rsidRPr="006A311D">
        <w:rPr>
          <w:rFonts w:cstheme="minorHAnsi"/>
        </w:rPr>
        <w:t xml:space="preserve">which </w:t>
      </w:r>
      <w:r w:rsidRPr="006A311D">
        <w:rPr>
          <w:rFonts w:cstheme="minorHAnsi"/>
        </w:rPr>
        <w:t>appeared in the news arti</w:t>
      </w:r>
      <w:r w:rsidR="00AD1C5D" w:rsidRPr="006A311D">
        <w:rPr>
          <w:rFonts w:cstheme="minorHAnsi"/>
        </w:rPr>
        <w:t xml:space="preserve">cles </w:t>
      </w:r>
      <w:r w:rsidR="00A869B5" w:rsidRPr="006A311D">
        <w:rPr>
          <w:rFonts w:cstheme="minorHAnsi"/>
        </w:rPr>
        <w:t>conce</w:t>
      </w:r>
      <w:r w:rsidR="002579F4" w:rsidRPr="006A311D">
        <w:rPr>
          <w:rFonts w:cstheme="minorHAnsi"/>
        </w:rPr>
        <w:t>rn</w:t>
      </w:r>
      <w:r w:rsidR="00A869B5" w:rsidRPr="006A311D">
        <w:rPr>
          <w:rFonts w:cstheme="minorHAnsi"/>
        </w:rPr>
        <w:t>ing</w:t>
      </w:r>
      <w:r w:rsidR="00AD1C5D" w:rsidRPr="006A311D">
        <w:rPr>
          <w:rFonts w:cstheme="minorHAnsi"/>
        </w:rPr>
        <w:t xml:space="preserve"> the air tragedy</w:t>
      </w:r>
      <w:r w:rsidRPr="006A311D">
        <w:rPr>
          <w:rFonts w:cstheme="minorHAnsi"/>
        </w:rPr>
        <w:t xml:space="preserve">. </w:t>
      </w:r>
      <w:bookmarkEnd w:id="3"/>
      <w:bookmarkEnd w:id="4"/>
      <w:r w:rsidR="00B91FFB" w:rsidRPr="006A311D">
        <w:t>It should also be clarified that this study is primarily a method-driven exercise that tests out the combination of corpus-based discourse analysis and an attitudes study in relation to the communication of human suffering.</w:t>
      </w:r>
      <w:r w:rsidR="00B91FFB">
        <w:t xml:space="preserve"> I</w:t>
      </w:r>
      <w:r w:rsidR="00B91FFB" w:rsidRPr="006A311D">
        <w:rPr>
          <w:rFonts w:cstheme="minorHAnsi"/>
        </w:rPr>
        <w:t>t is felt that studying the discourse in two public contexts, i.e. the media and public attitudes, can help to better understand the mediatisation of the discourse and its wider effects.</w:t>
      </w:r>
    </w:p>
    <w:p w:rsidR="006613F6" w:rsidRPr="006A311D" w:rsidRDefault="006613F6" w:rsidP="00B91FFB">
      <w:pPr>
        <w:spacing w:after="0" w:line="276" w:lineRule="auto"/>
        <w:jc w:val="both"/>
        <w:rPr>
          <w:rFonts w:cstheme="minorHAnsi"/>
          <w:i/>
          <w:sz w:val="24"/>
        </w:rPr>
      </w:pPr>
    </w:p>
    <w:p w:rsidR="00531BEE" w:rsidRPr="006A311D" w:rsidRDefault="007F1ECD" w:rsidP="002D008D">
      <w:pPr>
        <w:spacing w:line="276" w:lineRule="auto"/>
        <w:jc w:val="both"/>
        <w:rPr>
          <w:rFonts w:cstheme="minorHAnsi"/>
          <w:i/>
          <w:sz w:val="24"/>
        </w:rPr>
      </w:pPr>
      <w:r w:rsidRPr="006A311D">
        <w:rPr>
          <w:rFonts w:cstheme="minorHAnsi"/>
          <w:i/>
          <w:sz w:val="24"/>
        </w:rPr>
        <w:t>Method</w:t>
      </w:r>
      <w:r w:rsidR="002D008D" w:rsidRPr="006A311D">
        <w:rPr>
          <w:rFonts w:cstheme="minorHAnsi"/>
          <w:i/>
          <w:sz w:val="24"/>
        </w:rPr>
        <w:t xml:space="preserve"> </w:t>
      </w:r>
    </w:p>
    <w:p w:rsidR="00382D69" w:rsidRPr="006A311D" w:rsidRDefault="00DF6478" w:rsidP="00D95A79">
      <w:pPr>
        <w:spacing w:after="0" w:line="276" w:lineRule="auto"/>
        <w:jc w:val="both"/>
        <w:rPr>
          <w:rFonts w:cstheme="minorHAnsi"/>
          <w:lang w:val="en-MY"/>
        </w:rPr>
      </w:pPr>
      <w:r w:rsidRPr="006A311D">
        <w:rPr>
          <w:rFonts w:cstheme="minorHAnsi"/>
          <w:lang w:val="en-MY"/>
        </w:rPr>
        <w:t xml:space="preserve">Fairclough’s (1992) three dimensional model including text analysis (text), contextual analysis (discursive practice) and interpretative analysis (social practice) is used as the fundamental framework </w:t>
      </w:r>
      <w:r w:rsidR="00EF3178" w:rsidRPr="006A311D">
        <w:rPr>
          <w:rFonts w:cstheme="minorHAnsi"/>
          <w:lang w:val="en-MY"/>
        </w:rPr>
        <w:t>for</w:t>
      </w:r>
      <w:r w:rsidRPr="006A311D">
        <w:rPr>
          <w:rFonts w:cstheme="minorHAnsi"/>
          <w:lang w:val="en-MY"/>
        </w:rPr>
        <w:t xml:space="preserve"> the present study. The framework provides a bas</w:t>
      </w:r>
      <w:r w:rsidR="00EF3178" w:rsidRPr="006A311D">
        <w:rPr>
          <w:rFonts w:cstheme="minorHAnsi"/>
          <w:lang w:val="en-MY"/>
        </w:rPr>
        <w:t>is</w:t>
      </w:r>
      <w:r w:rsidRPr="006A311D">
        <w:rPr>
          <w:rFonts w:cstheme="minorHAnsi"/>
          <w:lang w:val="en-MY"/>
        </w:rPr>
        <w:t xml:space="preserve"> for </w:t>
      </w:r>
      <w:r w:rsidR="001452FF" w:rsidRPr="006A311D">
        <w:rPr>
          <w:rFonts w:cstheme="minorHAnsi"/>
          <w:lang w:val="en-MY"/>
        </w:rPr>
        <w:t xml:space="preserve">both the </w:t>
      </w:r>
      <w:r w:rsidRPr="006A311D">
        <w:rPr>
          <w:rFonts w:cstheme="minorHAnsi"/>
          <w:lang w:val="en-MY"/>
        </w:rPr>
        <w:t xml:space="preserve">corpus-based analysis and the attitudes study. In </w:t>
      </w:r>
      <w:r w:rsidR="001452FF" w:rsidRPr="006A311D">
        <w:rPr>
          <w:rFonts w:cstheme="minorHAnsi"/>
          <w:lang w:val="en-MY"/>
        </w:rPr>
        <w:t xml:space="preserve">the </w:t>
      </w:r>
      <w:r w:rsidRPr="006A311D">
        <w:rPr>
          <w:rFonts w:cstheme="minorHAnsi"/>
          <w:lang w:val="en-MY"/>
        </w:rPr>
        <w:t>corpus-based analysis, the first dimension (text</w:t>
      </w:r>
      <w:r w:rsidR="001452FF" w:rsidRPr="006A311D">
        <w:rPr>
          <w:rFonts w:cstheme="minorHAnsi"/>
          <w:lang w:val="en-MY"/>
        </w:rPr>
        <w:t xml:space="preserve"> analysis</w:t>
      </w:r>
      <w:r w:rsidRPr="006A311D">
        <w:rPr>
          <w:rFonts w:cstheme="minorHAnsi"/>
          <w:lang w:val="en-MY"/>
        </w:rPr>
        <w:t xml:space="preserve">) is informed </w:t>
      </w:r>
      <w:r w:rsidR="001452FF" w:rsidRPr="006A311D">
        <w:rPr>
          <w:rFonts w:cstheme="minorHAnsi"/>
          <w:lang w:val="en-MY"/>
        </w:rPr>
        <w:t xml:space="preserve">mainly </w:t>
      </w:r>
      <w:r w:rsidRPr="006A311D">
        <w:rPr>
          <w:rFonts w:cstheme="minorHAnsi"/>
          <w:lang w:val="en-MY"/>
        </w:rPr>
        <w:t xml:space="preserve">by the 50 most frequent keywords obtained from the news corpora. </w:t>
      </w:r>
      <w:r w:rsidRPr="006A311D">
        <w:t xml:space="preserve">In this study, we adopted Bondi &amp; Scott (2010) and Baker’s (2010: 26) definition of </w:t>
      </w:r>
      <w:r w:rsidR="001452FF" w:rsidRPr="006A311D">
        <w:t xml:space="preserve">a </w:t>
      </w:r>
      <w:r w:rsidRPr="006A311D">
        <w:t>keyword as a statistically significant word frequency (highest or lowest) in a text or corpus when compared to the standards set by a reference corpus. In generating keyword searches in this study, each of the corpora (</w:t>
      </w:r>
      <w:r w:rsidR="00EF3178" w:rsidRPr="006A311D">
        <w:t xml:space="preserve">from </w:t>
      </w:r>
      <w:r w:rsidR="00AF387C" w:rsidRPr="006A311D">
        <w:t xml:space="preserve">Malaysia and </w:t>
      </w:r>
      <w:r w:rsidR="00EF3178" w:rsidRPr="006A311D">
        <w:t xml:space="preserve">the </w:t>
      </w:r>
      <w:r w:rsidR="00AF387C" w:rsidRPr="006A311D">
        <w:t>UK</w:t>
      </w:r>
      <w:r w:rsidRPr="006A311D">
        <w:t xml:space="preserve">) was compared to a general corpus </w:t>
      </w:r>
      <w:r w:rsidR="00A94E66" w:rsidRPr="006A311D">
        <w:t>–</w:t>
      </w:r>
      <w:r w:rsidRPr="006A311D">
        <w:t xml:space="preserve"> </w:t>
      </w:r>
      <w:r w:rsidR="00A94E66" w:rsidRPr="006A311D">
        <w:t xml:space="preserve">The </w:t>
      </w:r>
      <w:r w:rsidRPr="006A311D">
        <w:t>British National Corpus (BNC).</w:t>
      </w:r>
      <w:r w:rsidRPr="006A311D">
        <w:rPr>
          <w:rFonts w:cstheme="minorHAnsi"/>
          <w:lang w:val="en-MY"/>
        </w:rPr>
        <w:t xml:space="preserve"> </w:t>
      </w:r>
      <w:r w:rsidR="00EF3178" w:rsidRPr="006A311D">
        <w:rPr>
          <w:rFonts w:cstheme="minorHAnsi"/>
          <w:lang w:val="en-MY"/>
        </w:rPr>
        <w:t>In addition, c</w:t>
      </w:r>
      <w:r w:rsidRPr="006A311D">
        <w:rPr>
          <w:rFonts w:cstheme="minorHAnsi"/>
          <w:lang w:val="en-MY"/>
        </w:rPr>
        <w:t>omputer software, Sketch Engine</w:t>
      </w:r>
      <w:r w:rsidR="00EF3178" w:rsidRPr="006A311D">
        <w:rPr>
          <w:rFonts w:cstheme="minorHAnsi"/>
          <w:lang w:val="en-MY"/>
        </w:rPr>
        <w:t>,</w:t>
      </w:r>
      <w:r w:rsidRPr="006A311D">
        <w:rPr>
          <w:rFonts w:cstheme="minorHAnsi"/>
          <w:lang w:val="en-MY"/>
        </w:rPr>
        <w:t xml:space="preserve"> was used to generate the data. </w:t>
      </w:r>
      <w:r w:rsidR="00F83905" w:rsidRPr="006A311D">
        <w:rPr>
          <w:rFonts w:cstheme="minorHAnsi"/>
          <w:lang w:val="en-MY"/>
        </w:rPr>
        <w:t xml:space="preserve">Subsequently, </w:t>
      </w:r>
      <w:r w:rsidR="00A94E66" w:rsidRPr="006A311D">
        <w:rPr>
          <w:rFonts w:cstheme="minorHAnsi"/>
          <w:lang w:val="en-MY"/>
        </w:rPr>
        <w:t xml:space="preserve">when </w:t>
      </w:r>
      <w:r w:rsidR="00F83905" w:rsidRPr="006A311D">
        <w:rPr>
          <w:rFonts w:cstheme="minorHAnsi"/>
          <w:lang w:val="en-MY"/>
        </w:rPr>
        <w:t xml:space="preserve">the top keywords </w:t>
      </w:r>
      <w:r w:rsidR="00382D69" w:rsidRPr="006A311D">
        <w:rPr>
          <w:rFonts w:cstheme="minorHAnsi"/>
          <w:lang w:val="en-MY"/>
        </w:rPr>
        <w:t xml:space="preserve">relating to specific topics or argumentative </w:t>
      </w:r>
      <w:r w:rsidR="00382D69" w:rsidRPr="006A311D">
        <w:rPr>
          <w:rFonts w:cstheme="minorHAnsi"/>
          <w:i/>
          <w:lang w:val="en-MY"/>
        </w:rPr>
        <w:t>topoi</w:t>
      </w:r>
      <w:r w:rsidR="00382D69" w:rsidRPr="006A311D">
        <w:rPr>
          <w:rFonts w:cstheme="minorHAnsi"/>
          <w:lang w:val="en-MY"/>
        </w:rPr>
        <w:t xml:space="preserve"> (singular, </w:t>
      </w:r>
      <w:r w:rsidR="00382D69" w:rsidRPr="006A311D">
        <w:rPr>
          <w:rFonts w:cstheme="minorHAnsi"/>
          <w:i/>
          <w:lang w:val="en-MY"/>
        </w:rPr>
        <w:t>topos</w:t>
      </w:r>
      <w:r w:rsidR="00382D69" w:rsidRPr="006A311D">
        <w:rPr>
          <w:rFonts w:cstheme="minorHAnsi"/>
          <w:lang w:val="en-MY"/>
        </w:rPr>
        <w:t xml:space="preserve"> - see </w:t>
      </w:r>
      <w:r w:rsidR="00382D69" w:rsidRPr="006A311D">
        <w:t xml:space="preserve">Reisigl, 2014) </w:t>
      </w:r>
      <w:r w:rsidR="00382D69" w:rsidRPr="006A311D">
        <w:rPr>
          <w:rFonts w:cstheme="minorHAnsi"/>
          <w:lang w:val="en-MY"/>
        </w:rPr>
        <w:t xml:space="preserve">were grouped together, we </w:t>
      </w:r>
      <w:r w:rsidR="00A94E66" w:rsidRPr="006A311D">
        <w:rPr>
          <w:rFonts w:cstheme="minorHAnsi"/>
          <w:lang w:val="en-MY"/>
        </w:rPr>
        <w:t xml:space="preserve">subsequently </w:t>
      </w:r>
      <w:r w:rsidR="00382D69" w:rsidRPr="006A311D">
        <w:rPr>
          <w:rFonts w:cstheme="minorHAnsi"/>
          <w:lang w:val="en-MY"/>
        </w:rPr>
        <w:t xml:space="preserve">explored their use in context </w:t>
      </w:r>
      <w:r w:rsidR="009F7FD7" w:rsidRPr="006A311D">
        <w:rPr>
          <w:rFonts w:cstheme="minorHAnsi"/>
          <w:lang w:val="en-MY"/>
        </w:rPr>
        <w:t>through concordance analysis</w:t>
      </w:r>
      <w:r w:rsidR="00A94E66" w:rsidRPr="006A311D">
        <w:rPr>
          <w:rFonts w:cstheme="minorHAnsi"/>
          <w:lang w:val="en-MY"/>
        </w:rPr>
        <w:t xml:space="preserve"> </w:t>
      </w:r>
      <w:r w:rsidR="00382D69" w:rsidRPr="006A311D">
        <w:rPr>
          <w:rFonts w:cstheme="minorHAnsi"/>
          <w:lang w:val="en-MY"/>
        </w:rPr>
        <w:t xml:space="preserve">to identify discourses of MH17 suffering in </w:t>
      </w:r>
      <w:r w:rsidR="00772367" w:rsidRPr="006A311D">
        <w:rPr>
          <w:rFonts w:cstheme="minorHAnsi"/>
          <w:lang w:val="en-MY"/>
        </w:rPr>
        <w:t>the two news media.</w:t>
      </w:r>
    </w:p>
    <w:p w:rsidR="00350ABB" w:rsidRPr="006A311D" w:rsidRDefault="00350ABB" w:rsidP="00826C83">
      <w:pPr>
        <w:spacing w:after="0"/>
        <w:jc w:val="both"/>
        <w:rPr>
          <w:rFonts w:cstheme="minorHAnsi"/>
          <w:b/>
          <w:lang w:val="en-MY"/>
        </w:rPr>
      </w:pPr>
    </w:p>
    <w:p w:rsidR="00625AAB" w:rsidRPr="006A311D" w:rsidRDefault="00B90ACA" w:rsidP="00350ABB">
      <w:pPr>
        <w:spacing w:line="276" w:lineRule="auto"/>
        <w:jc w:val="both"/>
        <w:rPr>
          <w:rFonts w:cstheme="minorHAnsi"/>
          <w:b/>
          <w:lang w:val="en-MY"/>
        </w:rPr>
      </w:pPr>
      <w:r w:rsidRPr="006A311D">
        <w:rPr>
          <w:rFonts w:cstheme="minorHAnsi"/>
          <w:b/>
          <w:lang w:val="en-MY"/>
        </w:rPr>
        <w:t xml:space="preserve">Figure </w:t>
      </w:r>
      <w:r w:rsidR="002D008D" w:rsidRPr="006A311D">
        <w:rPr>
          <w:rFonts w:cstheme="minorHAnsi"/>
          <w:b/>
          <w:lang w:val="en-MY"/>
        </w:rPr>
        <w:t>1</w:t>
      </w:r>
      <w:r w:rsidR="00625AAB" w:rsidRPr="006A311D">
        <w:rPr>
          <w:rFonts w:cstheme="minorHAnsi"/>
          <w:b/>
          <w:lang w:val="en-MY"/>
        </w:rPr>
        <w:t>.</w:t>
      </w:r>
      <w:r w:rsidR="00625AAB" w:rsidRPr="006A311D">
        <w:rPr>
          <w:rFonts w:cstheme="minorHAnsi"/>
          <w:lang w:val="en-MY"/>
        </w:rPr>
        <w:t xml:space="preserve"> A summary of the conceptual and methodological framework of </w:t>
      </w:r>
      <w:r w:rsidR="00883413" w:rsidRPr="006A311D">
        <w:rPr>
          <w:rFonts w:cstheme="minorHAnsi"/>
          <w:lang w:val="en-MY"/>
        </w:rPr>
        <w:t>this</w:t>
      </w:r>
      <w:r w:rsidR="00625AAB" w:rsidRPr="006A311D">
        <w:rPr>
          <w:rFonts w:cstheme="minorHAnsi"/>
          <w:lang w:val="en-MY"/>
        </w:rPr>
        <w:t xml:space="preserve"> study (</w:t>
      </w:r>
      <w:r w:rsidR="00772367" w:rsidRPr="006A311D">
        <w:rPr>
          <w:rFonts w:cstheme="minorHAnsi"/>
          <w:lang w:val="en-MY"/>
        </w:rPr>
        <w:t>adapted</w:t>
      </w:r>
      <w:r w:rsidR="00625AAB" w:rsidRPr="006A311D">
        <w:rPr>
          <w:rFonts w:cstheme="minorHAnsi"/>
          <w:lang w:val="en-MY"/>
        </w:rPr>
        <w:t xml:space="preserve"> from Fairclough</w:t>
      </w:r>
      <w:r w:rsidR="00772367" w:rsidRPr="006A311D">
        <w:rPr>
          <w:rFonts w:cstheme="minorHAnsi"/>
          <w:lang w:val="en-MY"/>
        </w:rPr>
        <w:t>’s</w:t>
      </w:r>
      <w:r w:rsidR="00350ABB" w:rsidRPr="006A311D">
        <w:rPr>
          <w:rFonts w:cstheme="minorHAnsi"/>
          <w:lang w:val="en-MY"/>
        </w:rPr>
        <w:t xml:space="preserve"> (1992) </w:t>
      </w:r>
      <w:r w:rsidR="00772367" w:rsidRPr="006A311D">
        <w:rPr>
          <w:rFonts w:cstheme="minorHAnsi"/>
          <w:lang w:val="en-MY"/>
        </w:rPr>
        <w:t>three dimensional model).</w:t>
      </w:r>
    </w:p>
    <w:p w:rsidR="005E276C" w:rsidRPr="006A311D" w:rsidRDefault="005E276C" w:rsidP="005E276C">
      <w:pPr>
        <w:spacing w:line="276" w:lineRule="auto"/>
        <w:rPr>
          <w:rFonts w:cstheme="minorHAnsi"/>
          <w:lang w:val="en-MY"/>
        </w:rPr>
      </w:pPr>
      <w:r w:rsidRPr="006A311D">
        <w:rPr>
          <w:noProof/>
          <w:lang w:eastAsia="en-GB"/>
        </w:rPr>
        <mc:AlternateContent>
          <mc:Choice Requires="wpg">
            <w:drawing>
              <wp:anchor distT="0" distB="0" distL="114300" distR="114300" simplePos="0" relativeHeight="251659264" behindDoc="0" locked="0" layoutInCell="1" allowOverlap="1" wp14:anchorId="3E22A270" wp14:editId="51BE6DB1">
                <wp:simplePos x="0" y="0"/>
                <wp:positionH relativeFrom="margin">
                  <wp:posOffset>23854</wp:posOffset>
                </wp:positionH>
                <wp:positionV relativeFrom="paragraph">
                  <wp:posOffset>19243</wp:posOffset>
                </wp:positionV>
                <wp:extent cx="5822899" cy="3650285"/>
                <wp:effectExtent l="0" t="0" r="6985" b="26670"/>
                <wp:wrapNone/>
                <wp:docPr id="213" name="Group 213"/>
                <wp:cNvGraphicFramePr/>
                <a:graphic xmlns:a="http://schemas.openxmlformats.org/drawingml/2006/main">
                  <a:graphicData uri="http://schemas.microsoft.com/office/word/2010/wordprocessingGroup">
                    <wpg:wgp>
                      <wpg:cNvGrpSpPr/>
                      <wpg:grpSpPr>
                        <a:xfrm>
                          <a:off x="0" y="0"/>
                          <a:ext cx="5822899" cy="3650285"/>
                          <a:chOff x="0" y="0"/>
                          <a:chExt cx="6380370" cy="3905206"/>
                        </a:xfrm>
                      </wpg:grpSpPr>
                      <wpg:grpSp>
                        <wpg:cNvPr id="13" name="Group 13"/>
                        <wpg:cNvGrpSpPr/>
                        <wpg:grpSpPr>
                          <a:xfrm>
                            <a:off x="1526650" y="206734"/>
                            <a:ext cx="3284525" cy="2670048"/>
                            <a:chOff x="0" y="0"/>
                            <a:chExt cx="3210865" cy="2779395"/>
                          </a:xfrm>
                        </wpg:grpSpPr>
                        <wps:wsp>
                          <wps:cNvPr id="4" name="Rectangle 4"/>
                          <wps:cNvSpPr/>
                          <wps:spPr>
                            <a:xfrm>
                              <a:off x="0" y="0"/>
                              <a:ext cx="3210865" cy="27793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19456" y="2435961"/>
                              <a:ext cx="1155802" cy="292126"/>
                            </a:xfrm>
                            <a:prstGeom prst="rect">
                              <a:avLst/>
                            </a:prstGeom>
                            <a:noFill/>
                            <a:ln w="6350">
                              <a:noFill/>
                            </a:ln>
                          </wps:spPr>
                          <wps:txbx>
                            <w:txbxContent>
                              <w:p w:rsidR="00A566E4" w:rsidRPr="005E276C" w:rsidRDefault="00A566E4" w:rsidP="005E276C">
                                <w:pPr>
                                  <w:rPr>
                                    <w:b/>
                                    <w:sz w:val="16"/>
                                    <w:szCs w:val="16"/>
                                    <w:lang w:val="en-MY"/>
                                  </w:rPr>
                                </w:pPr>
                                <w:r w:rsidRPr="005E276C">
                                  <w:rPr>
                                    <w:b/>
                                    <w:sz w:val="16"/>
                                    <w:szCs w:val="16"/>
                                    <w:lang w:val="en-MY"/>
                                  </w:rPr>
                                  <w:t>Social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512064" y="621792"/>
                              <a:ext cx="2267712" cy="160202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19379" y="1777593"/>
                              <a:ext cx="2282343" cy="658368"/>
                            </a:xfrm>
                            <a:prstGeom prst="rect">
                              <a:avLst/>
                            </a:prstGeom>
                            <a:noFill/>
                            <a:ln w="6350">
                              <a:noFill/>
                            </a:ln>
                          </wps:spPr>
                          <wps:txbx>
                            <w:txbxContent>
                              <w:p w:rsidR="00A566E4" w:rsidRPr="005E276C" w:rsidRDefault="00A566E4" w:rsidP="005E276C">
                                <w:pPr>
                                  <w:spacing w:after="0" w:line="240" w:lineRule="auto"/>
                                  <w:rPr>
                                    <w:b/>
                                    <w:sz w:val="16"/>
                                    <w:szCs w:val="16"/>
                                    <w:lang w:val="en-MY"/>
                                  </w:rPr>
                                </w:pPr>
                                <w:r w:rsidRPr="005E276C">
                                  <w:rPr>
                                    <w:b/>
                                    <w:sz w:val="16"/>
                                    <w:szCs w:val="16"/>
                                    <w:lang w:val="en-MY"/>
                                  </w:rPr>
                                  <w:t>Discursive practice</w:t>
                                </w:r>
                              </w:p>
                              <w:p w:rsidR="00A566E4" w:rsidRPr="005E276C" w:rsidRDefault="00A566E4" w:rsidP="005E276C">
                                <w:pPr>
                                  <w:rPr>
                                    <w:b/>
                                    <w:sz w:val="16"/>
                                    <w:szCs w:val="16"/>
                                    <w:lang w:val="en-MY"/>
                                  </w:rPr>
                                </w:pPr>
                                <w:r w:rsidRPr="005E276C">
                                  <w:rPr>
                                    <w:sz w:val="16"/>
                                    <w:szCs w:val="16"/>
                                    <w:lang w:val="en-MY"/>
                                  </w:rPr>
                                  <w:t>(production, distribution,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1111911" y="1016812"/>
                              <a:ext cx="1060704" cy="45354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375258" y="1126540"/>
                              <a:ext cx="570585" cy="292126"/>
                            </a:xfrm>
                            <a:prstGeom prst="rect">
                              <a:avLst/>
                            </a:prstGeom>
                            <a:noFill/>
                            <a:ln w="6350">
                              <a:noFill/>
                            </a:ln>
                          </wps:spPr>
                          <wps:txbx>
                            <w:txbxContent>
                              <w:p w:rsidR="00A566E4" w:rsidRPr="005E276C" w:rsidRDefault="00A566E4" w:rsidP="005E276C">
                                <w:pPr>
                                  <w:rPr>
                                    <w:b/>
                                    <w:sz w:val="16"/>
                                    <w:szCs w:val="16"/>
                                    <w:lang w:val="en-MY"/>
                                  </w:rPr>
                                </w:pPr>
                                <w:r>
                                  <w:rPr>
                                    <w:b/>
                                    <w:sz w:val="16"/>
                                    <w:szCs w:val="16"/>
                                    <w:lang w:val="en-MY"/>
                                  </w:rPr>
                                  <w:t>T</w:t>
                                </w:r>
                                <w:r w:rsidRPr="005E276C">
                                  <w:rPr>
                                    <w:b/>
                                    <w:sz w:val="16"/>
                                    <w:szCs w:val="16"/>
                                    <w:lang w:val="en-MY"/>
                                  </w:rPr>
                                  <w: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2" name="Group 212"/>
                        <wpg:cNvGrpSpPr/>
                        <wpg:grpSpPr>
                          <a:xfrm>
                            <a:off x="0" y="7951"/>
                            <a:ext cx="2830664" cy="3175083"/>
                            <a:chOff x="0" y="0"/>
                            <a:chExt cx="2830664" cy="3175083"/>
                          </a:xfrm>
                        </wpg:grpSpPr>
                        <wps:wsp>
                          <wps:cNvPr id="17" name="Straight Arrow Connector 17"/>
                          <wps:cNvCnPr/>
                          <wps:spPr>
                            <a:xfrm flipH="1" flipV="1">
                              <a:off x="1367624" y="588397"/>
                              <a:ext cx="1463040" cy="723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7" name="Group 27"/>
                          <wpg:cNvGrpSpPr/>
                          <wpg:grpSpPr>
                            <a:xfrm>
                              <a:off x="0" y="0"/>
                              <a:ext cx="1427342" cy="3175083"/>
                              <a:chOff x="0" y="0"/>
                              <a:chExt cx="1427342" cy="3175083"/>
                            </a:xfrm>
                          </wpg:grpSpPr>
                          <wps:wsp>
                            <wps:cNvPr id="217" name="Text Box 2"/>
                            <wps:cNvSpPr txBox="1">
                              <a:spLocks noChangeArrowheads="1"/>
                            </wps:cNvSpPr>
                            <wps:spPr bwMode="auto">
                              <a:xfrm>
                                <a:off x="0" y="0"/>
                                <a:ext cx="1323975" cy="255905"/>
                              </a:xfrm>
                              <a:prstGeom prst="rect">
                                <a:avLst/>
                              </a:prstGeom>
                              <a:solidFill>
                                <a:srgbClr val="FFFFFF"/>
                              </a:solidFill>
                              <a:ln w="9525">
                                <a:solidFill>
                                  <a:srgbClr val="000000"/>
                                </a:solidFill>
                                <a:miter lim="800000"/>
                                <a:headEnd/>
                                <a:tailEnd/>
                              </a:ln>
                            </wps:spPr>
                            <wps:txbx>
                              <w:txbxContent>
                                <w:p w:rsidR="00A566E4" w:rsidRPr="005E276C" w:rsidRDefault="00A566E4" w:rsidP="005E276C">
                                  <w:pPr>
                                    <w:rPr>
                                      <w:b/>
                                      <w:sz w:val="16"/>
                                      <w:szCs w:val="16"/>
                                      <w:lang w:val="en-MY"/>
                                    </w:rPr>
                                  </w:pPr>
                                  <w:r w:rsidRPr="005E276C">
                                    <w:rPr>
                                      <w:b/>
                                      <w:sz w:val="16"/>
                                      <w:szCs w:val="16"/>
                                      <w:lang w:val="en-MY"/>
                                    </w:rPr>
                                    <w:t>The attitudes study:</w:t>
                                  </w:r>
                                </w:p>
                              </w:txbxContent>
                            </wps:txbx>
                            <wps:bodyPr rot="0" vert="horz" wrap="square" lIns="91440" tIns="45720" rIns="91440" bIns="45720" anchor="t" anchorCtr="0">
                              <a:noAutofit/>
                            </wps:bodyPr>
                          </wps:wsp>
                          <wps:wsp>
                            <wps:cNvPr id="16" name="Text Box 2"/>
                            <wps:cNvSpPr txBox="1">
                              <a:spLocks noChangeArrowheads="1"/>
                            </wps:cNvSpPr>
                            <wps:spPr bwMode="auto">
                              <a:xfrm>
                                <a:off x="7951" y="373711"/>
                                <a:ext cx="1323975" cy="445135"/>
                              </a:xfrm>
                              <a:prstGeom prst="rect">
                                <a:avLst/>
                              </a:prstGeom>
                              <a:solidFill>
                                <a:srgbClr val="FFFFFF"/>
                              </a:solidFill>
                              <a:ln w="9525">
                                <a:noFill/>
                                <a:miter lim="800000"/>
                                <a:headEnd/>
                                <a:tailEnd/>
                              </a:ln>
                            </wps:spPr>
                            <wps:txbx>
                              <w:txbxContent>
                                <w:p w:rsidR="00A566E4" w:rsidRPr="005E276C" w:rsidRDefault="00A566E4" w:rsidP="005E276C">
                                  <w:pPr>
                                    <w:rPr>
                                      <w:sz w:val="16"/>
                                      <w:szCs w:val="16"/>
                                      <w:lang w:val="fr-FR"/>
                                    </w:rPr>
                                  </w:pPr>
                                  <w:r w:rsidRPr="009F7FD7">
                                    <w:rPr>
                                      <w:sz w:val="16"/>
                                      <w:szCs w:val="16"/>
                                      <w:lang w:val="fr-FR"/>
                                    </w:rPr>
                                    <w:t>Garrett et al.</w:t>
                                  </w:r>
                                  <w:r w:rsidRPr="005E276C">
                                    <w:rPr>
                                      <w:sz w:val="16"/>
                                      <w:szCs w:val="16"/>
                                      <w:lang w:val="fr-FR"/>
                                    </w:rPr>
                                    <w:t xml:space="preserve"> (2006) keywords technique</w:t>
                                  </w:r>
                                </w:p>
                              </w:txbxContent>
                            </wps:txbx>
                            <wps:bodyPr rot="0" vert="horz" wrap="square" lIns="91440" tIns="45720" rIns="91440" bIns="45720" anchor="t" anchorCtr="0">
                              <a:noAutofit/>
                            </wps:bodyPr>
                          </wps:wsp>
                          <wps:wsp>
                            <wps:cNvPr id="18" name="Text Box 2"/>
                            <wps:cNvSpPr txBox="1">
                              <a:spLocks noChangeArrowheads="1"/>
                            </wps:cNvSpPr>
                            <wps:spPr bwMode="auto">
                              <a:xfrm>
                                <a:off x="71562" y="993913"/>
                                <a:ext cx="1323975" cy="567055"/>
                              </a:xfrm>
                              <a:prstGeom prst="rect">
                                <a:avLst/>
                              </a:prstGeom>
                              <a:solidFill>
                                <a:srgbClr val="FFFFFF"/>
                              </a:solidFill>
                              <a:ln w="9525">
                                <a:noFill/>
                                <a:miter lim="800000"/>
                                <a:headEnd/>
                                <a:tailEnd/>
                              </a:ln>
                            </wps:spPr>
                            <wps:txbx>
                              <w:txbxContent>
                                <w:p w:rsidR="00A566E4" w:rsidRPr="00D32D71" w:rsidRDefault="00A566E4" w:rsidP="005E276C">
                                  <w:pPr>
                                    <w:rPr>
                                      <w:sz w:val="16"/>
                                      <w:szCs w:val="16"/>
                                      <w:lang w:val="en-MY"/>
                                    </w:rPr>
                                  </w:pPr>
                                  <w:r>
                                    <w:rPr>
                                      <w:sz w:val="16"/>
                                      <w:szCs w:val="16"/>
                                      <w:lang w:val="en-MY"/>
                                    </w:rPr>
                                    <w:t>Compare and contrast the Malaysian and UK students’ attitudes</w:t>
                                  </w:r>
                                </w:p>
                              </w:txbxContent>
                            </wps:txbx>
                            <wps:bodyPr rot="0" vert="horz" wrap="square" lIns="91440" tIns="45720" rIns="91440" bIns="45720" anchor="t" anchorCtr="0">
                              <a:noAutofit/>
                            </wps:bodyPr>
                          </wps:wsp>
                          <wps:wsp>
                            <wps:cNvPr id="19" name="Text Box 2"/>
                            <wps:cNvSpPr txBox="1">
                              <a:spLocks noChangeArrowheads="1"/>
                            </wps:cNvSpPr>
                            <wps:spPr bwMode="auto">
                              <a:xfrm>
                                <a:off x="95416" y="1749287"/>
                                <a:ext cx="1323975" cy="567055"/>
                              </a:xfrm>
                              <a:prstGeom prst="rect">
                                <a:avLst/>
                              </a:prstGeom>
                              <a:solidFill>
                                <a:srgbClr val="FFFFFF"/>
                              </a:solidFill>
                              <a:ln w="9525">
                                <a:noFill/>
                                <a:miter lim="800000"/>
                                <a:headEnd/>
                                <a:tailEnd/>
                              </a:ln>
                            </wps:spPr>
                            <wps:txbx>
                              <w:txbxContent>
                                <w:p w:rsidR="00A566E4" w:rsidRPr="005E276C" w:rsidRDefault="00A566E4" w:rsidP="00D32D71">
                                  <w:pPr>
                                    <w:rPr>
                                      <w:sz w:val="16"/>
                                      <w:szCs w:val="16"/>
                                      <w:lang w:val="en-MY"/>
                                    </w:rPr>
                                  </w:pPr>
                                  <w:r>
                                    <w:rPr>
                                      <w:sz w:val="16"/>
                                      <w:szCs w:val="16"/>
                                      <w:lang w:val="en-MY"/>
                                    </w:rPr>
                                    <w:t>Social, political and cultural contexts</w:t>
                                  </w:r>
                                </w:p>
                                <w:p w:rsidR="00A566E4" w:rsidRPr="005E276C" w:rsidRDefault="00A566E4" w:rsidP="005E276C">
                                  <w:pPr>
                                    <w:rPr>
                                      <w:sz w:val="16"/>
                                      <w:szCs w:val="16"/>
                                      <w:lang w:val="en-MY"/>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103367" y="2608028"/>
                                <a:ext cx="1323975" cy="567055"/>
                              </a:xfrm>
                              <a:prstGeom prst="rect">
                                <a:avLst/>
                              </a:prstGeom>
                              <a:solidFill>
                                <a:srgbClr val="FFFFFF"/>
                              </a:solidFill>
                              <a:ln w="9525">
                                <a:noFill/>
                                <a:miter lim="800000"/>
                                <a:headEnd/>
                                <a:tailEnd/>
                              </a:ln>
                            </wps:spPr>
                            <wps:txbx>
                              <w:txbxContent>
                                <w:p w:rsidR="00A566E4" w:rsidRPr="005E276C" w:rsidRDefault="00A566E4" w:rsidP="005E276C">
                                  <w:pPr>
                                    <w:rPr>
                                      <w:sz w:val="16"/>
                                      <w:szCs w:val="16"/>
                                      <w:lang w:val="en-MY"/>
                                    </w:rPr>
                                  </w:pPr>
                                  <w:r w:rsidRPr="005E276C">
                                    <w:rPr>
                                      <w:sz w:val="16"/>
                                      <w:szCs w:val="16"/>
                                      <w:lang w:val="en-MY"/>
                                    </w:rPr>
                                    <w:t>Students’ attitudes and respo</w:t>
                                  </w:r>
                                  <w:r w:rsidRPr="009F7FD7">
                                    <w:rPr>
                                      <w:sz w:val="16"/>
                                      <w:szCs w:val="16"/>
                                      <w:lang w:val="en-MY"/>
                                    </w:rPr>
                                    <w:t>nses</w:t>
                                  </w:r>
                                  <w:r w:rsidRPr="005E276C">
                                    <w:rPr>
                                      <w:sz w:val="16"/>
                                      <w:szCs w:val="16"/>
                                      <w:lang w:val="en-MY"/>
                                    </w:rPr>
                                    <w:t xml:space="preserve"> toward the MH17 tragedy</w:t>
                                  </w:r>
                                </w:p>
                              </w:txbxContent>
                            </wps:txbx>
                            <wps:bodyPr rot="0" vert="horz" wrap="square" lIns="91440" tIns="45720" rIns="91440" bIns="45720" anchor="t" anchorCtr="0">
                              <a:noAutofit/>
                            </wps:bodyPr>
                          </wps:wsp>
                          <wps:wsp>
                            <wps:cNvPr id="23" name="Straight Arrow Connector 23"/>
                            <wps:cNvCnPr/>
                            <wps:spPr>
                              <a:xfrm>
                                <a:off x="596348" y="747423"/>
                                <a:ext cx="0" cy="270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604299" y="1518699"/>
                                <a:ext cx="0" cy="270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612250" y="2337683"/>
                                <a:ext cx="0" cy="270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 name="Straight Arrow Connector 28"/>
                          <wps:cNvCnPr/>
                          <wps:spPr>
                            <a:xfrm flipH="1" flipV="1">
                              <a:off x="1200647" y="1375576"/>
                              <a:ext cx="1200647" cy="31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flipV="1">
                              <a:off x="1144988" y="2003729"/>
                              <a:ext cx="683812"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1" name="Group 211"/>
                        <wpg:cNvGrpSpPr/>
                        <wpg:grpSpPr>
                          <a:xfrm>
                            <a:off x="3482671" y="0"/>
                            <a:ext cx="2897699" cy="3307743"/>
                            <a:chOff x="0" y="0"/>
                            <a:chExt cx="2897699" cy="3307743"/>
                          </a:xfrm>
                        </wpg:grpSpPr>
                        <wps:wsp>
                          <wps:cNvPr id="30" name="Text Box 2"/>
                          <wps:cNvSpPr txBox="1">
                            <a:spLocks noChangeArrowheads="1"/>
                          </wps:cNvSpPr>
                          <wps:spPr bwMode="auto">
                            <a:xfrm>
                              <a:off x="1447138" y="0"/>
                              <a:ext cx="1323514" cy="255898"/>
                            </a:xfrm>
                            <a:prstGeom prst="rect">
                              <a:avLst/>
                            </a:prstGeom>
                            <a:solidFill>
                              <a:srgbClr val="FFFFFF"/>
                            </a:solidFill>
                            <a:ln w="9525">
                              <a:solidFill>
                                <a:srgbClr val="000000"/>
                              </a:solidFill>
                              <a:miter lim="800000"/>
                              <a:headEnd/>
                              <a:tailEnd/>
                            </a:ln>
                          </wps:spPr>
                          <wps:txbx>
                            <w:txbxContent>
                              <w:p w:rsidR="00A566E4" w:rsidRPr="005E276C" w:rsidRDefault="00A566E4" w:rsidP="005E276C">
                                <w:pPr>
                                  <w:rPr>
                                    <w:b/>
                                    <w:sz w:val="16"/>
                                    <w:szCs w:val="16"/>
                                    <w:lang w:val="en-MY"/>
                                  </w:rPr>
                                </w:pPr>
                                <w:r w:rsidRPr="005E276C">
                                  <w:rPr>
                                    <w:b/>
                                    <w:sz w:val="16"/>
                                    <w:szCs w:val="16"/>
                                    <w:lang w:val="en-MY"/>
                                  </w:rPr>
                                  <w:t>Corpus-based study:</w:t>
                                </w:r>
                              </w:p>
                            </w:txbxContent>
                          </wps:txbx>
                          <wps:bodyPr rot="0" vert="horz" wrap="square" lIns="91440" tIns="45720" rIns="91440" bIns="45720" anchor="t" anchorCtr="0">
                            <a:noAutofit/>
                          </wps:bodyPr>
                        </wps:wsp>
                        <wps:wsp>
                          <wps:cNvPr id="31" name="Text Box 2"/>
                          <wps:cNvSpPr txBox="1">
                            <a:spLocks noChangeArrowheads="1"/>
                          </wps:cNvSpPr>
                          <wps:spPr bwMode="auto">
                            <a:xfrm>
                              <a:off x="1573342" y="493344"/>
                              <a:ext cx="1323340" cy="569980"/>
                            </a:xfrm>
                            <a:prstGeom prst="rect">
                              <a:avLst/>
                            </a:prstGeom>
                            <a:solidFill>
                              <a:srgbClr val="FFFFFF"/>
                            </a:solidFill>
                            <a:ln w="9525">
                              <a:noFill/>
                              <a:miter lim="800000"/>
                              <a:headEnd/>
                              <a:tailEnd/>
                            </a:ln>
                          </wps:spPr>
                          <wps:txbx>
                            <w:txbxContent>
                              <w:p w:rsidR="00A566E4" w:rsidRDefault="00A566E4" w:rsidP="00690100">
                                <w:pPr>
                                  <w:spacing w:after="0"/>
                                  <w:rPr>
                                    <w:sz w:val="16"/>
                                    <w:szCs w:val="16"/>
                                  </w:rPr>
                                </w:pPr>
                                <w:r w:rsidRPr="00690100">
                                  <w:rPr>
                                    <w:sz w:val="16"/>
                                    <w:szCs w:val="16"/>
                                  </w:rPr>
                                  <w:t>Top 50 keywords</w:t>
                                </w:r>
                                <w:r>
                                  <w:rPr>
                                    <w:sz w:val="16"/>
                                    <w:szCs w:val="16"/>
                                  </w:rPr>
                                  <w:t>:</w:t>
                                </w:r>
                                <w:r w:rsidRPr="00690100">
                                  <w:rPr>
                                    <w:sz w:val="16"/>
                                    <w:szCs w:val="16"/>
                                  </w:rPr>
                                  <w:t xml:space="preserve"> </w:t>
                                </w:r>
                              </w:p>
                              <w:p w:rsidR="00A566E4" w:rsidRPr="00690100" w:rsidRDefault="00A566E4" w:rsidP="00690100">
                                <w:pPr>
                                  <w:rPr>
                                    <w:sz w:val="16"/>
                                    <w:szCs w:val="16"/>
                                  </w:rPr>
                                </w:pPr>
                                <w:r w:rsidRPr="005E276C">
                                  <w:rPr>
                                    <w:sz w:val="16"/>
                                    <w:szCs w:val="16"/>
                                  </w:rPr>
                                  <w:t xml:space="preserve">The notions of </w:t>
                                </w:r>
                                <w:r w:rsidRPr="005E276C">
                                  <w:rPr>
                                    <w:i/>
                                    <w:sz w:val="16"/>
                                    <w:szCs w:val="16"/>
                                  </w:rPr>
                                  <w:t>Topoi</w:t>
                                </w:r>
                              </w:p>
                              <w:p w:rsidR="00A566E4" w:rsidRPr="00690100" w:rsidRDefault="00A566E4" w:rsidP="005E276C">
                                <w:pPr>
                                  <w:rPr>
                                    <w:sz w:val="16"/>
                                    <w:szCs w:val="16"/>
                                  </w:rPr>
                                </w:pPr>
                              </w:p>
                            </w:txbxContent>
                          </wps:txbx>
                          <wps:bodyPr rot="0" vert="horz" wrap="square" lIns="91440" tIns="45720" rIns="91440" bIns="45720" anchor="t" anchorCtr="0">
                            <a:noAutofit/>
                          </wps:bodyPr>
                        </wps:wsp>
                        <wps:wsp>
                          <wps:cNvPr id="192" name="Text Box 2"/>
                          <wps:cNvSpPr txBox="1">
                            <a:spLocks noChangeArrowheads="1"/>
                          </wps:cNvSpPr>
                          <wps:spPr bwMode="auto">
                            <a:xfrm>
                              <a:off x="1510721" y="1115398"/>
                              <a:ext cx="1323514" cy="532153"/>
                            </a:xfrm>
                            <a:prstGeom prst="rect">
                              <a:avLst/>
                            </a:prstGeom>
                            <a:solidFill>
                              <a:srgbClr val="FFFFFF"/>
                            </a:solidFill>
                            <a:ln w="9525">
                              <a:noFill/>
                              <a:miter lim="800000"/>
                              <a:headEnd/>
                              <a:tailEnd/>
                            </a:ln>
                          </wps:spPr>
                          <wps:txbx>
                            <w:txbxContent>
                              <w:p w:rsidR="00A566E4" w:rsidRPr="009B106F" w:rsidRDefault="00A566E4" w:rsidP="005E276C">
                                <w:pPr>
                                  <w:rPr>
                                    <w:sz w:val="16"/>
                                    <w:szCs w:val="16"/>
                                    <w:lang w:val="en-MY"/>
                                  </w:rPr>
                                </w:pPr>
                                <w:r>
                                  <w:rPr>
                                    <w:sz w:val="16"/>
                                    <w:szCs w:val="16"/>
                                    <w:lang w:val="en-MY"/>
                                  </w:rPr>
                                  <w:t>Compare and contrast the Malaysian and UK newspapers</w:t>
                                </w:r>
                              </w:p>
                            </w:txbxContent>
                          </wps:txbx>
                          <wps:bodyPr rot="0" vert="horz" wrap="square" lIns="91440" tIns="45720" rIns="91440" bIns="45720" anchor="t" anchorCtr="0">
                            <a:noAutofit/>
                          </wps:bodyPr>
                        </wps:wsp>
                        <wps:wsp>
                          <wps:cNvPr id="193" name="Text Box 2"/>
                          <wps:cNvSpPr txBox="1">
                            <a:spLocks noChangeArrowheads="1"/>
                          </wps:cNvSpPr>
                          <wps:spPr bwMode="auto">
                            <a:xfrm>
                              <a:off x="1574359" y="1932167"/>
                              <a:ext cx="1323340" cy="445135"/>
                            </a:xfrm>
                            <a:prstGeom prst="rect">
                              <a:avLst/>
                            </a:prstGeom>
                            <a:solidFill>
                              <a:srgbClr val="FFFFFF"/>
                            </a:solidFill>
                            <a:ln w="9525">
                              <a:noFill/>
                              <a:miter lim="800000"/>
                              <a:headEnd/>
                              <a:tailEnd/>
                            </a:ln>
                          </wps:spPr>
                          <wps:txbx>
                            <w:txbxContent>
                              <w:p w:rsidR="00A566E4" w:rsidRPr="005E276C" w:rsidRDefault="00A566E4" w:rsidP="005E276C">
                                <w:pPr>
                                  <w:rPr>
                                    <w:sz w:val="16"/>
                                    <w:szCs w:val="16"/>
                                    <w:lang w:val="en-MY"/>
                                  </w:rPr>
                                </w:pPr>
                                <w:r>
                                  <w:rPr>
                                    <w:sz w:val="16"/>
                                    <w:szCs w:val="16"/>
                                    <w:lang w:val="en-MY"/>
                                  </w:rPr>
                                  <w:t>Social, political and cultural contexts</w:t>
                                </w:r>
                              </w:p>
                            </w:txbxContent>
                          </wps:txbx>
                          <wps:bodyPr rot="0" vert="horz" wrap="square" lIns="91440" tIns="45720" rIns="91440" bIns="45720" anchor="t" anchorCtr="0">
                            <a:noAutofit/>
                          </wps:bodyPr>
                        </wps:wsp>
                        <wps:wsp>
                          <wps:cNvPr id="194" name="Text Box 2"/>
                          <wps:cNvSpPr txBox="1">
                            <a:spLocks noChangeArrowheads="1"/>
                          </wps:cNvSpPr>
                          <wps:spPr bwMode="auto">
                            <a:xfrm>
                              <a:off x="1478943" y="2592125"/>
                              <a:ext cx="1367625" cy="715618"/>
                            </a:xfrm>
                            <a:prstGeom prst="rect">
                              <a:avLst/>
                            </a:prstGeom>
                            <a:solidFill>
                              <a:srgbClr val="FFFFFF"/>
                            </a:solidFill>
                            <a:ln w="9525">
                              <a:noFill/>
                              <a:miter lim="800000"/>
                              <a:headEnd/>
                              <a:tailEnd/>
                            </a:ln>
                          </wps:spPr>
                          <wps:txbx>
                            <w:txbxContent>
                              <w:p w:rsidR="00A566E4" w:rsidRPr="005E276C" w:rsidRDefault="00A566E4" w:rsidP="005E276C">
                                <w:pPr>
                                  <w:rPr>
                                    <w:sz w:val="16"/>
                                    <w:szCs w:val="16"/>
                                    <w:lang w:val="en-MY"/>
                                  </w:rPr>
                                </w:pPr>
                                <w:r w:rsidRPr="005E276C">
                                  <w:rPr>
                                    <w:sz w:val="16"/>
                                    <w:szCs w:val="16"/>
                                    <w:lang w:val="en-MY"/>
                                  </w:rPr>
                                  <w:t>Construction of theMH17 tragedy in the Malaysian and UK news media</w:t>
                                </w:r>
                              </w:p>
                            </w:txbxContent>
                          </wps:txbx>
                          <wps:bodyPr rot="0" vert="horz" wrap="square" lIns="91440" tIns="45720" rIns="91440" bIns="45720" anchor="t" anchorCtr="0">
                            <a:noAutofit/>
                          </wps:bodyPr>
                        </wps:wsp>
                        <wps:wsp>
                          <wps:cNvPr id="196" name="Straight Arrow Connector 196"/>
                          <wps:cNvCnPr/>
                          <wps:spPr>
                            <a:xfrm>
                              <a:off x="1956021" y="840063"/>
                              <a:ext cx="0" cy="269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a:off x="1948070" y="1653871"/>
                              <a:ext cx="0" cy="269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a:off x="1932167" y="2321781"/>
                              <a:ext cx="0" cy="269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9" name="Straight Arrow Connector 199"/>
                          <wps:cNvCnPr/>
                          <wps:spPr>
                            <a:xfrm flipV="1">
                              <a:off x="0" y="644806"/>
                              <a:ext cx="1590260" cy="635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wps:spPr>
                            <a:xfrm>
                              <a:off x="524786" y="1431234"/>
                              <a:ext cx="954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Straight Arrow Connector 204"/>
                          <wps:cNvCnPr/>
                          <wps:spPr>
                            <a:xfrm>
                              <a:off x="1113183" y="2130949"/>
                              <a:ext cx="43732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05" name="Straight Arrow Connector 205"/>
                        <wps:cNvCnPr/>
                        <wps:spPr>
                          <a:xfrm>
                            <a:off x="612189" y="3148443"/>
                            <a:ext cx="0" cy="2324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Straight Arrow Connector 206"/>
                        <wps:cNvCnPr/>
                        <wps:spPr>
                          <a:xfrm>
                            <a:off x="5421703" y="3114504"/>
                            <a:ext cx="0" cy="2660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636104" y="3389009"/>
                            <a:ext cx="4794637" cy="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Straight Arrow Connector 209"/>
                        <wps:cNvCnPr/>
                        <wps:spPr>
                          <a:xfrm>
                            <a:off x="3149423" y="3404911"/>
                            <a:ext cx="0"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Text Box 2"/>
                        <wps:cNvSpPr txBox="1">
                          <a:spLocks noChangeArrowheads="1"/>
                        </wps:cNvSpPr>
                        <wps:spPr bwMode="auto">
                          <a:xfrm>
                            <a:off x="2243902" y="3658881"/>
                            <a:ext cx="1811738" cy="246325"/>
                          </a:xfrm>
                          <a:prstGeom prst="rect">
                            <a:avLst/>
                          </a:prstGeom>
                          <a:solidFill>
                            <a:srgbClr val="FFFFFF"/>
                          </a:solidFill>
                          <a:ln w="9525">
                            <a:solidFill>
                              <a:srgbClr val="000000"/>
                            </a:solidFill>
                            <a:miter lim="800000"/>
                            <a:headEnd/>
                            <a:tailEnd/>
                          </a:ln>
                        </wps:spPr>
                        <wps:txbx>
                          <w:txbxContent>
                            <w:p w:rsidR="00A566E4" w:rsidRPr="005E276C" w:rsidRDefault="00A566E4" w:rsidP="005E276C">
                              <w:pPr>
                                <w:jc w:val="center"/>
                                <w:rPr>
                                  <w:b/>
                                  <w:sz w:val="16"/>
                                  <w:szCs w:val="16"/>
                                  <w:lang w:val="en-MY"/>
                                </w:rPr>
                              </w:pPr>
                              <w:r w:rsidRPr="005E276C">
                                <w:rPr>
                                  <w:b/>
                                  <w:sz w:val="16"/>
                                  <w:szCs w:val="16"/>
                                  <w:lang w:val="en-MY"/>
                                </w:rPr>
                                <w:t>Public voice versus news media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22A270" id="Group 213" o:spid="_x0000_s1026" style="position:absolute;margin-left:1.9pt;margin-top:1.5pt;width:458.5pt;height:287.4pt;z-index:251659264;mso-position-horizontal-relative:margin;mso-width-relative:margin;mso-height-relative:margin" coordsize="63803,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">
                <v:group id="Group 13" o:spid="_x0000_s1027" style="position:absolute;left:15266;top:2067;width:32845;height:26700" coordsize="32108,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 o:spid="_x0000_s1028" style="position:absolute;width:32108;height:2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5" o:spid="_x0000_s1029" type="#_x0000_t202" style="position:absolute;left:2194;top:24359;width:1155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566E4" w:rsidRPr="005E276C" w:rsidRDefault="00A566E4" w:rsidP="005E276C">
                          <w:pPr>
                            <w:rPr>
                              <w:b/>
                              <w:sz w:val="16"/>
                              <w:szCs w:val="16"/>
                              <w:lang w:val="en-MY"/>
                            </w:rPr>
                          </w:pPr>
                          <w:r w:rsidRPr="005E276C">
                            <w:rPr>
                              <w:b/>
                              <w:sz w:val="16"/>
                              <w:szCs w:val="16"/>
                              <w:lang w:val="en-MY"/>
                            </w:rPr>
                            <w:t>Social practice</w:t>
                          </w:r>
                        </w:p>
                      </w:txbxContent>
                    </v:textbox>
                  </v:shape>
                  <v:rect id="Rectangle 6" o:spid="_x0000_s1030" style="position:absolute;left:5120;top:6217;width:22677;height:16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shape id="Text Box 10" o:spid="_x0000_s1031" type="#_x0000_t202" style="position:absolute;left:5193;top:17775;width:22824;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566E4" w:rsidRPr="005E276C" w:rsidRDefault="00A566E4" w:rsidP="005E276C">
                          <w:pPr>
                            <w:spacing w:after="0" w:line="240" w:lineRule="auto"/>
                            <w:rPr>
                              <w:b/>
                              <w:sz w:val="16"/>
                              <w:szCs w:val="16"/>
                              <w:lang w:val="en-MY"/>
                            </w:rPr>
                          </w:pPr>
                          <w:r w:rsidRPr="005E276C">
                            <w:rPr>
                              <w:b/>
                              <w:sz w:val="16"/>
                              <w:szCs w:val="16"/>
                              <w:lang w:val="en-MY"/>
                            </w:rPr>
                            <w:t>Discursive practice</w:t>
                          </w:r>
                        </w:p>
                        <w:p w:rsidR="00A566E4" w:rsidRPr="005E276C" w:rsidRDefault="00A566E4" w:rsidP="005E276C">
                          <w:pPr>
                            <w:rPr>
                              <w:b/>
                              <w:sz w:val="16"/>
                              <w:szCs w:val="16"/>
                              <w:lang w:val="en-MY"/>
                            </w:rPr>
                          </w:pPr>
                          <w:r w:rsidRPr="005E276C">
                            <w:rPr>
                              <w:sz w:val="16"/>
                              <w:szCs w:val="16"/>
                              <w:lang w:val="en-MY"/>
                            </w:rPr>
                            <w:t>(production, distribution, consumption)</w:t>
                          </w:r>
                        </w:p>
                      </w:txbxContent>
                    </v:textbox>
                  </v:shape>
                  <v:rect id="Rectangle 11" o:spid="_x0000_s1032" style="position:absolute;left:11119;top:10168;width:10607;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shape id="Text Box 12" o:spid="_x0000_s1033" type="#_x0000_t202" style="position:absolute;left:13752;top:11265;width:570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A566E4" w:rsidRPr="005E276C" w:rsidRDefault="00A566E4" w:rsidP="005E276C">
                          <w:pPr>
                            <w:rPr>
                              <w:b/>
                              <w:sz w:val="16"/>
                              <w:szCs w:val="16"/>
                              <w:lang w:val="en-MY"/>
                            </w:rPr>
                          </w:pPr>
                          <w:r>
                            <w:rPr>
                              <w:b/>
                              <w:sz w:val="16"/>
                              <w:szCs w:val="16"/>
                              <w:lang w:val="en-MY"/>
                            </w:rPr>
                            <w:t>T</w:t>
                          </w:r>
                          <w:r w:rsidRPr="005E276C">
                            <w:rPr>
                              <w:b/>
                              <w:sz w:val="16"/>
                              <w:szCs w:val="16"/>
                              <w:lang w:val="en-MY"/>
                            </w:rPr>
                            <w:t>ext</w:t>
                          </w:r>
                        </w:p>
                      </w:txbxContent>
                    </v:textbox>
                  </v:shape>
                </v:group>
                <v:group id="Group 212" o:spid="_x0000_s1034" style="position:absolute;top:79;width:28306;height:31751" coordsize="28306,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17" o:spid="_x0000_s1035" type="#_x0000_t32" style="position:absolute;left:13676;top:5883;width:14630;height:72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" strokecolor="black [3200]" strokeweight=".5pt">
                    <v:stroke endarrow="block" joinstyle="miter"/>
                  </v:shape>
                  <v:group id="Group 27" o:spid="_x0000_s1036" style="position:absolute;width:14273;height:31750" coordsize="14273,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width:1323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A566E4" w:rsidRPr="005E276C" w:rsidRDefault="00A566E4" w:rsidP="005E276C">
                            <w:pPr>
                              <w:rPr>
                                <w:b/>
                                <w:sz w:val="16"/>
                                <w:szCs w:val="16"/>
                                <w:lang w:val="en-MY"/>
                              </w:rPr>
                            </w:pPr>
                            <w:r w:rsidRPr="005E276C">
                              <w:rPr>
                                <w:b/>
                                <w:sz w:val="16"/>
                                <w:szCs w:val="16"/>
                                <w:lang w:val="en-MY"/>
                              </w:rPr>
                              <w:t>The attitudes study:</w:t>
                            </w:r>
                          </w:p>
                        </w:txbxContent>
                      </v:textbox>
                    </v:shape>
                    <v:shape id="Text Box 2" o:spid="_x0000_s1038" type="#_x0000_t202" style="position:absolute;left:79;top:3737;width:1324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A566E4" w:rsidRPr="005E276C" w:rsidRDefault="00A566E4" w:rsidP="005E276C">
                            <w:pPr>
                              <w:rPr>
                                <w:sz w:val="16"/>
                                <w:szCs w:val="16"/>
                                <w:lang w:val="fr-FR"/>
                              </w:rPr>
                            </w:pPr>
                            <w:r w:rsidRPr="009F7FD7">
                              <w:rPr>
                                <w:sz w:val="16"/>
                                <w:szCs w:val="16"/>
                                <w:lang w:val="fr-FR"/>
                              </w:rPr>
                              <w:t>Garrett et al.</w:t>
                            </w:r>
                            <w:r w:rsidRPr="005E276C">
                              <w:rPr>
                                <w:sz w:val="16"/>
                                <w:szCs w:val="16"/>
                                <w:lang w:val="fr-FR"/>
                              </w:rPr>
                              <w:t xml:space="preserve"> (2006) keywords technique</w:t>
                            </w:r>
                          </w:p>
                        </w:txbxContent>
                      </v:textbox>
                    </v:shape>
                    <v:shape id="Text Box 2" o:spid="_x0000_s1039" type="#_x0000_t202" style="position:absolute;left:715;top:9939;width:13240;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566E4" w:rsidRPr="00D32D71" w:rsidRDefault="00A566E4" w:rsidP="005E276C">
                            <w:pPr>
                              <w:rPr>
                                <w:sz w:val="16"/>
                                <w:szCs w:val="16"/>
                                <w:lang w:val="en-MY"/>
                              </w:rPr>
                            </w:pPr>
                            <w:r>
                              <w:rPr>
                                <w:sz w:val="16"/>
                                <w:szCs w:val="16"/>
                                <w:lang w:val="en-MY"/>
                              </w:rPr>
                              <w:t>Compare and contrast the Malaysian and UK students’ attitudes</w:t>
                            </w:r>
                          </w:p>
                        </w:txbxContent>
                      </v:textbox>
                    </v:shape>
                    <v:shape id="Text Box 2" o:spid="_x0000_s1040" type="#_x0000_t202" style="position:absolute;left:954;top:17492;width:13239;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566E4" w:rsidRPr="005E276C" w:rsidRDefault="00A566E4" w:rsidP="00D32D71">
                            <w:pPr>
                              <w:rPr>
                                <w:sz w:val="16"/>
                                <w:szCs w:val="16"/>
                                <w:lang w:val="en-MY"/>
                              </w:rPr>
                            </w:pPr>
                            <w:r>
                              <w:rPr>
                                <w:sz w:val="16"/>
                                <w:szCs w:val="16"/>
                                <w:lang w:val="en-MY"/>
                              </w:rPr>
                              <w:t>Social, political and cultural contexts</w:t>
                            </w:r>
                          </w:p>
                          <w:p w:rsidR="00A566E4" w:rsidRPr="005E276C" w:rsidRDefault="00A566E4" w:rsidP="005E276C">
                            <w:pPr>
                              <w:rPr>
                                <w:sz w:val="16"/>
                                <w:szCs w:val="16"/>
                                <w:lang w:val="en-MY"/>
                              </w:rPr>
                            </w:pPr>
                          </w:p>
                        </w:txbxContent>
                      </v:textbox>
                    </v:shape>
                    <v:shape id="Text Box 2" o:spid="_x0000_s1041" type="#_x0000_t202" style="position:absolute;left:1033;top:26080;width:13240;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A566E4" w:rsidRPr="005E276C" w:rsidRDefault="00A566E4" w:rsidP="005E276C">
                            <w:pPr>
                              <w:rPr>
                                <w:sz w:val="16"/>
                                <w:szCs w:val="16"/>
                                <w:lang w:val="en-MY"/>
                              </w:rPr>
                            </w:pPr>
                            <w:r w:rsidRPr="005E276C">
                              <w:rPr>
                                <w:sz w:val="16"/>
                                <w:szCs w:val="16"/>
                                <w:lang w:val="en-MY"/>
                              </w:rPr>
                              <w:t>Students’ attitudes and respo</w:t>
                            </w:r>
                            <w:r w:rsidRPr="009F7FD7">
                              <w:rPr>
                                <w:sz w:val="16"/>
                                <w:szCs w:val="16"/>
                                <w:lang w:val="en-MY"/>
                              </w:rPr>
                              <w:t>nses</w:t>
                            </w:r>
                            <w:r w:rsidRPr="005E276C">
                              <w:rPr>
                                <w:sz w:val="16"/>
                                <w:szCs w:val="16"/>
                                <w:lang w:val="en-MY"/>
                              </w:rPr>
                              <w:t xml:space="preserve"> toward the MH17 tragedy</w:t>
                            </w:r>
                          </w:p>
                        </w:txbxContent>
                      </v:textbox>
                    </v:shape>
                    <v:shape id="Straight Arrow Connector 23" o:spid="_x0000_s1042" type="#_x0000_t32" style="position:absolute;left:5963;top:7474;width:0;height:2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25" o:spid="_x0000_s1043" type="#_x0000_t32" style="position:absolute;left:6042;top:15186;width:0;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44" type="#_x0000_t32" style="position:absolute;left:6122;top:23376;width:0;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shape id="Straight Arrow Connector 28" o:spid="_x0000_s1045" type="#_x0000_t32" style="position:absolute;left:12006;top:13755;width:12006;height: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wJc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suIgH6PUbAAD//wMAUEsBAi0AFAAGAAgAAAAhANvh9svuAAAAhQEAABMAAAAAAAAAAAAA&#10;AAAAAAAAAFtDb250ZW50X1R5cGVzXS54bWxQSwECLQAUAAYACAAAACEAWvQsW78AAAAVAQAACwAA&#10;AAAAAAAAAAAAAAAfAQAAX3JlbHMvLnJlbHNQSwECLQAUAAYACAAAACEAJ+MCXMMAAADbAAAADwAA&#10;AAAAAAAAAAAAAAAHAgAAZHJzL2Rvd25yZXYueG1sUEsFBgAAAAADAAMAtwAAAPcCAAAAAA==&#10;" strokecolor="black [3200]" strokeweight=".5pt">
                    <v:stroke endarrow="block" joinstyle="miter"/>
                  </v:shape>
                  <v:shape id="Straight Arrow Connector 29" o:spid="_x0000_s1046" type="#_x0000_t32" style="position:absolute;left:11449;top:20037;width:6839;height: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" strokecolor="black [3200]" strokeweight=".5pt">
                    <v:stroke endarrow="block" joinstyle="miter"/>
                  </v:shape>
                </v:group>
                <v:group id="Group 211" o:spid="_x0000_s1047" style="position:absolute;left:34826;width:28977;height:33077" coordsize="28976,3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2" o:spid="_x0000_s1048" type="#_x0000_t202" style="position:absolute;left:14471;width:13235;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A566E4" w:rsidRPr="005E276C" w:rsidRDefault="00A566E4" w:rsidP="005E276C">
                          <w:pPr>
                            <w:rPr>
                              <w:b/>
                              <w:sz w:val="16"/>
                              <w:szCs w:val="16"/>
                              <w:lang w:val="en-MY"/>
                            </w:rPr>
                          </w:pPr>
                          <w:r w:rsidRPr="005E276C">
                            <w:rPr>
                              <w:b/>
                              <w:sz w:val="16"/>
                              <w:szCs w:val="16"/>
                              <w:lang w:val="en-MY"/>
                            </w:rPr>
                            <w:t>Corpus-based study:</w:t>
                          </w:r>
                        </w:p>
                      </w:txbxContent>
                    </v:textbox>
                  </v:shape>
                  <v:shape id="Text Box 2" o:spid="_x0000_s1049" type="#_x0000_t202" style="position:absolute;left:15733;top:4933;width:13233;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A566E4" w:rsidRDefault="00A566E4" w:rsidP="00690100">
                          <w:pPr>
                            <w:spacing w:after="0"/>
                            <w:rPr>
                              <w:sz w:val="16"/>
                              <w:szCs w:val="16"/>
                            </w:rPr>
                          </w:pPr>
                          <w:r w:rsidRPr="00690100">
                            <w:rPr>
                              <w:sz w:val="16"/>
                              <w:szCs w:val="16"/>
                            </w:rPr>
                            <w:t>Top 50 keywords</w:t>
                          </w:r>
                          <w:r>
                            <w:rPr>
                              <w:sz w:val="16"/>
                              <w:szCs w:val="16"/>
                            </w:rPr>
                            <w:t>:</w:t>
                          </w:r>
                          <w:r w:rsidRPr="00690100">
                            <w:rPr>
                              <w:sz w:val="16"/>
                              <w:szCs w:val="16"/>
                            </w:rPr>
                            <w:t xml:space="preserve"> </w:t>
                          </w:r>
                        </w:p>
                        <w:p w:rsidR="00A566E4" w:rsidRPr="00690100" w:rsidRDefault="00A566E4" w:rsidP="00690100">
                          <w:pPr>
                            <w:rPr>
                              <w:sz w:val="16"/>
                              <w:szCs w:val="16"/>
                            </w:rPr>
                          </w:pPr>
                          <w:r w:rsidRPr="005E276C">
                            <w:rPr>
                              <w:sz w:val="16"/>
                              <w:szCs w:val="16"/>
                            </w:rPr>
                            <w:t xml:space="preserve">The notions of </w:t>
                          </w:r>
                          <w:proofErr w:type="spellStart"/>
                          <w:r w:rsidRPr="005E276C">
                            <w:rPr>
                              <w:i/>
                              <w:sz w:val="16"/>
                              <w:szCs w:val="16"/>
                            </w:rPr>
                            <w:t>Topoi</w:t>
                          </w:r>
                          <w:proofErr w:type="spellEnd"/>
                        </w:p>
                        <w:p w:rsidR="00A566E4" w:rsidRPr="00690100" w:rsidRDefault="00A566E4" w:rsidP="005E276C">
                          <w:pPr>
                            <w:rPr>
                              <w:sz w:val="16"/>
                              <w:szCs w:val="16"/>
                            </w:rPr>
                          </w:pPr>
                        </w:p>
                      </w:txbxContent>
                    </v:textbox>
                  </v:shape>
                  <v:shape id="Text Box 2" o:spid="_x0000_s1050" type="#_x0000_t202" style="position:absolute;left:15107;top:11153;width:13235;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A566E4" w:rsidRPr="009B106F" w:rsidRDefault="00A566E4" w:rsidP="005E276C">
                          <w:pPr>
                            <w:rPr>
                              <w:sz w:val="16"/>
                              <w:szCs w:val="16"/>
                              <w:lang w:val="en-MY"/>
                            </w:rPr>
                          </w:pPr>
                          <w:r>
                            <w:rPr>
                              <w:sz w:val="16"/>
                              <w:szCs w:val="16"/>
                              <w:lang w:val="en-MY"/>
                            </w:rPr>
                            <w:t>Compare and contrast the Malaysian and UK newspapers</w:t>
                          </w:r>
                        </w:p>
                      </w:txbxContent>
                    </v:textbox>
                  </v:shape>
                  <v:shape id="Text Box 2" o:spid="_x0000_s1051" type="#_x0000_t202" style="position:absolute;left:15743;top:19321;width:1323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rsidR="00A566E4" w:rsidRPr="005E276C" w:rsidRDefault="00A566E4" w:rsidP="005E276C">
                          <w:pPr>
                            <w:rPr>
                              <w:sz w:val="16"/>
                              <w:szCs w:val="16"/>
                              <w:lang w:val="en-MY"/>
                            </w:rPr>
                          </w:pPr>
                          <w:r>
                            <w:rPr>
                              <w:sz w:val="16"/>
                              <w:szCs w:val="16"/>
                              <w:lang w:val="en-MY"/>
                            </w:rPr>
                            <w:t>Social, political and cultural contexts</w:t>
                          </w:r>
                        </w:p>
                      </w:txbxContent>
                    </v:textbox>
                  </v:shape>
                  <v:shape id="Text Box 2" o:spid="_x0000_s1052" type="#_x0000_t202" style="position:absolute;left:14789;top:25921;width:13676;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A566E4" w:rsidRPr="005E276C" w:rsidRDefault="00A566E4" w:rsidP="005E276C">
                          <w:pPr>
                            <w:rPr>
                              <w:sz w:val="16"/>
                              <w:szCs w:val="16"/>
                              <w:lang w:val="en-MY"/>
                            </w:rPr>
                          </w:pPr>
                          <w:r w:rsidRPr="005E276C">
                            <w:rPr>
                              <w:sz w:val="16"/>
                              <w:szCs w:val="16"/>
                              <w:lang w:val="en-MY"/>
                            </w:rPr>
                            <w:t>Construction of theMH17 tragedy in the Malaysian and UK news media</w:t>
                          </w:r>
                        </w:p>
                      </w:txbxContent>
                    </v:textbox>
                  </v:shape>
                  <v:shape id="Straight Arrow Connector 196" o:spid="_x0000_s1053" type="#_x0000_t32" style="position:absolute;left:19560;top:8400;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" strokecolor="black [3200]" strokeweight=".5pt">
                    <v:stroke endarrow="block" joinstyle="miter"/>
                  </v:shape>
                  <v:shape id="Straight Arrow Connector 197" o:spid="_x0000_s1054" type="#_x0000_t32" style="position:absolute;left:19480;top:16538;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" strokecolor="black [3200]" strokeweight=".5pt">
                    <v:stroke endarrow="block" joinstyle="miter"/>
                  </v:shape>
                  <v:shape id="Straight Arrow Connector 198" o:spid="_x0000_s1055" type="#_x0000_t32" style="position:absolute;left:19321;top:23217;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" strokecolor="black [3200]" strokeweight=".5pt">
                    <v:stroke endarrow="block" joinstyle="miter"/>
                  </v:shape>
                  <v:shape id="Straight Arrow Connector 199" o:spid="_x0000_s1056" type="#_x0000_t32" style="position:absolute;top:6448;width:15902;height:6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" strokecolor="black [3200]" strokeweight=".5pt">
                    <v:stroke endarrow="block" joinstyle="miter"/>
                  </v:shape>
                  <v:shape id="Straight Arrow Connector 202" o:spid="_x0000_s1057" type="#_x0000_t32" style="position:absolute;left:5247;top:14312;width:9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Straight Arrow Connector 204" o:spid="_x0000_s1058" type="#_x0000_t32" style="position:absolute;left:11131;top:21309;width:4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group>
                <v:shape id="Straight Arrow Connector 205" o:spid="_x0000_s1059" type="#_x0000_t32" style="position:absolute;left:6121;top:31484;width:0;height:2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" strokecolor="black [3200]" strokeweight=".5pt">
                  <v:stroke endarrow="block" joinstyle="miter"/>
                </v:shape>
                <v:shape id="Straight Arrow Connector 206" o:spid="_x0000_s1060" type="#_x0000_t32" style="position:absolute;left:54217;top:31145;width: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" strokecolor="black [3200]" strokeweight=".5pt">
                  <v:stroke endarrow="block" joinstyle="miter"/>
                </v:shape>
                <v:line id="Straight Connector 208" o:spid="_x0000_s1061" style="position:absolute;visibility:visible;mso-wrap-style:square" from="6361,33890" to="54307,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shape id="Straight Arrow Connector 209" o:spid="_x0000_s1062" type="#_x0000_t32" style="position:absolute;left:31494;top:34049;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" strokecolor="black [3200]" strokeweight=".5pt">
                  <v:stroke endarrow="block" joinstyle="miter"/>
                </v:shape>
                <v:shape id="Text Box 2" o:spid="_x0000_s1063" type="#_x0000_t202" style="position:absolute;left:22439;top:36588;width:18117;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A566E4" w:rsidRPr="005E276C" w:rsidRDefault="00A566E4" w:rsidP="005E276C">
                        <w:pPr>
                          <w:jc w:val="center"/>
                          <w:rPr>
                            <w:b/>
                            <w:sz w:val="16"/>
                            <w:szCs w:val="16"/>
                            <w:lang w:val="en-MY"/>
                          </w:rPr>
                        </w:pPr>
                        <w:r w:rsidRPr="005E276C">
                          <w:rPr>
                            <w:b/>
                            <w:sz w:val="16"/>
                            <w:szCs w:val="16"/>
                            <w:lang w:val="en-MY"/>
                          </w:rPr>
                          <w:t>Public voice versus news media</w:t>
                        </w:r>
                      </w:p>
                    </w:txbxContent>
                  </v:textbox>
                </v:shape>
                <w10:wrap anchorx="margin"/>
              </v:group>
            </w:pict>
          </mc:Fallback>
        </mc:AlternateContent>
      </w: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335486">
      <w:pPr>
        <w:spacing w:line="276" w:lineRule="auto"/>
        <w:jc w:val="center"/>
        <w:rPr>
          <w:rFonts w:cstheme="minorHAnsi"/>
          <w:lang w:val="en-MY"/>
        </w:rPr>
      </w:pPr>
    </w:p>
    <w:p w:rsidR="005E276C" w:rsidRPr="006A311D" w:rsidRDefault="005E276C" w:rsidP="00642588">
      <w:pPr>
        <w:spacing w:after="0" w:line="276" w:lineRule="auto"/>
        <w:ind w:firstLine="709"/>
        <w:jc w:val="both"/>
        <w:rPr>
          <w:rFonts w:cstheme="minorHAnsi"/>
          <w:lang w:val="en-MY"/>
        </w:rPr>
      </w:pPr>
    </w:p>
    <w:p w:rsidR="005E276C" w:rsidRPr="006A311D" w:rsidRDefault="005E276C" w:rsidP="00642588">
      <w:pPr>
        <w:spacing w:after="0" w:line="276" w:lineRule="auto"/>
        <w:ind w:firstLine="709"/>
        <w:jc w:val="both"/>
        <w:rPr>
          <w:rFonts w:cstheme="minorHAnsi"/>
          <w:lang w:val="en-MY"/>
        </w:rPr>
      </w:pPr>
    </w:p>
    <w:p w:rsidR="005E276C" w:rsidRPr="006A311D" w:rsidRDefault="005E276C" w:rsidP="00623143">
      <w:pPr>
        <w:spacing w:after="0" w:line="276" w:lineRule="auto"/>
        <w:jc w:val="both"/>
        <w:rPr>
          <w:rFonts w:cstheme="minorHAnsi"/>
          <w:lang w:val="en-MY"/>
        </w:rPr>
      </w:pPr>
    </w:p>
    <w:p w:rsidR="00B96983" w:rsidRPr="006A311D" w:rsidRDefault="00B96983" w:rsidP="00F83905">
      <w:pPr>
        <w:spacing w:after="0" w:line="276" w:lineRule="auto"/>
        <w:ind w:firstLine="709"/>
        <w:jc w:val="both"/>
        <w:rPr>
          <w:rFonts w:cstheme="minorHAnsi"/>
          <w:lang w:val="en-MY"/>
        </w:rPr>
      </w:pPr>
      <w:r w:rsidRPr="006A311D">
        <w:rPr>
          <w:rFonts w:cstheme="minorHAnsi"/>
          <w:lang w:val="en-MY"/>
        </w:rPr>
        <w:t xml:space="preserve">In the second dimension (discursive practice), </w:t>
      </w:r>
      <w:r w:rsidR="00F83905" w:rsidRPr="006A311D">
        <w:rPr>
          <w:rFonts w:cstheme="minorHAnsi"/>
          <w:lang w:val="en-MY"/>
        </w:rPr>
        <w:t xml:space="preserve">the </w:t>
      </w:r>
      <w:r w:rsidR="00F83905" w:rsidRPr="006A311D">
        <w:rPr>
          <w:rFonts w:cstheme="minorHAnsi"/>
          <w:i/>
          <w:lang w:val="en-MY"/>
        </w:rPr>
        <w:t>topoi</w:t>
      </w:r>
      <w:r w:rsidR="00F83905" w:rsidRPr="006A311D">
        <w:rPr>
          <w:rFonts w:cstheme="minorHAnsi"/>
          <w:lang w:val="en-MY"/>
        </w:rPr>
        <w:t xml:space="preserve"> between the Malaysian and UK newspapers were compared and contrasted. </w:t>
      </w:r>
      <w:r w:rsidRPr="006A311D">
        <w:rPr>
          <w:rFonts w:cstheme="minorHAnsi"/>
          <w:lang w:val="en-MY"/>
        </w:rPr>
        <w:t xml:space="preserve">Finally, the third dimension (social practice) involves a wider discussion </w:t>
      </w:r>
      <w:r w:rsidR="00502F3E" w:rsidRPr="006A311D">
        <w:rPr>
          <w:rFonts w:cstheme="minorHAnsi"/>
          <w:lang w:val="en-MY"/>
        </w:rPr>
        <w:t xml:space="preserve">through the </w:t>
      </w:r>
      <w:r w:rsidRPr="006A311D">
        <w:rPr>
          <w:rFonts w:cstheme="minorHAnsi"/>
          <w:lang w:val="en-MY"/>
        </w:rPr>
        <w:t>examin</w:t>
      </w:r>
      <w:r w:rsidR="00502F3E" w:rsidRPr="006A311D">
        <w:rPr>
          <w:rFonts w:cstheme="minorHAnsi"/>
          <w:lang w:val="en-MY"/>
        </w:rPr>
        <w:t>ation of</w:t>
      </w:r>
      <w:r w:rsidRPr="006A311D">
        <w:rPr>
          <w:rFonts w:cstheme="minorHAnsi"/>
          <w:lang w:val="en-MY"/>
        </w:rPr>
        <w:t xml:space="preserve"> </w:t>
      </w:r>
      <w:r w:rsidR="00502F3E" w:rsidRPr="006A311D">
        <w:rPr>
          <w:rFonts w:cstheme="minorHAnsi"/>
          <w:lang w:val="en-MY"/>
        </w:rPr>
        <w:t xml:space="preserve">the ways in which </w:t>
      </w:r>
      <w:r w:rsidRPr="006A311D">
        <w:rPr>
          <w:rFonts w:cstheme="minorHAnsi"/>
          <w:lang w:val="en-MY"/>
        </w:rPr>
        <w:t xml:space="preserve">the </w:t>
      </w:r>
      <w:r w:rsidRPr="006A311D">
        <w:rPr>
          <w:rFonts w:cstheme="minorHAnsi"/>
          <w:i/>
          <w:lang w:val="en-MY"/>
        </w:rPr>
        <w:t>topoi</w:t>
      </w:r>
      <w:r w:rsidRPr="006A311D">
        <w:rPr>
          <w:rFonts w:cstheme="minorHAnsi"/>
          <w:lang w:val="en-MY"/>
        </w:rPr>
        <w:t xml:space="preserve"> are practice</w:t>
      </w:r>
      <w:r w:rsidR="00A43393" w:rsidRPr="006A311D">
        <w:rPr>
          <w:rFonts w:cstheme="minorHAnsi"/>
          <w:lang w:val="en-MY"/>
        </w:rPr>
        <w:t>d</w:t>
      </w:r>
      <w:r w:rsidRPr="006A311D">
        <w:rPr>
          <w:rFonts w:cstheme="minorHAnsi"/>
          <w:lang w:val="en-MY"/>
        </w:rPr>
        <w:t xml:space="preserve"> in </w:t>
      </w:r>
      <w:r w:rsidR="0092588A" w:rsidRPr="006A311D">
        <w:rPr>
          <w:rFonts w:cstheme="minorHAnsi"/>
          <w:lang w:val="en-MY"/>
        </w:rPr>
        <w:t>specific</w:t>
      </w:r>
      <w:r w:rsidRPr="006A311D">
        <w:rPr>
          <w:rFonts w:cstheme="minorHAnsi"/>
          <w:lang w:val="en-MY"/>
        </w:rPr>
        <w:t xml:space="preserve"> social context</w:t>
      </w:r>
      <w:r w:rsidR="0092588A" w:rsidRPr="006A311D">
        <w:rPr>
          <w:rFonts w:cstheme="minorHAnsi"/>
          <w:lang w:val="en-MY"/>
        </w:rPr>
        <w:t>s</w:t>
      </w:r>
      <w:r w:rsidRPr="006A311D">
        <w:rPr>
          <w:rFonts w:cstheme="minorHAnsi"/>
          <w:lang w:val="en-MY"/>
        </w:rPr>
        <w:t xml:space="preserve">, particularly in relation to the dichotomy of ‘Us’ versus ‘Others’. In this respect, the present study is largely influenced by the work of Gabrielatos &amp; Baker (2008) and is </w:t>
      </w:r>
      <w:r w:rsidR="00502F3E" w:rsidRPr="006A311D">
        <w:rPr>
          <w:rFonts w:cstheme="minorHAnsi"/>
          <w:lang w:val="en-MY"/>
        </w:rPr>
        <w:t xml:space="preserve">thus </w:t>
      </w:r>
      <w:r w:rsidRPr="006A311D">
        <w:rPr>
          <w:rFonts w:cstheme="minorHAnsi"/>
          <w:lang w:val="en-MY"/>
        </w:rPr>
        <w:t xml:space="preserve">guided by </w:t>
      </w:r>
      <w:r w:rsidR="00502F3E" w:rsidRPr="006A311D">
        <w:rPr>
          <w:rFonts w:cstheme="minorHAnsi"/>
          <w:lang w:val="en-MY"/>
        </w:rPr>
        <w:t>the investigation of</w:t>
      </w:r>
      <w:r w:rsidR="0092588A" w:rsidRPr="006A311D">
        <w:rPr>
          <w:rFonts w:cstheme="minorHAnsi"/>
          <w:lang w:val="en-MY"/>
        </w:rPr>
        <w:t xml:space="preserve"> the ways in which </w:t>
      </w:r>
      <w:r w:rsidRPr="006A311D">
        <w:rPr>
          <w:rFonts w:cstheme="minorHAnsi"/>
          <w:lang w:val="en-MY"/>
        </w:rPr>
        <w:t xml:space="preserve">a specific text in a particular context creates or maintains </w:t>
      </w:r>
      <w:r w:rsidR="00981E01" w:rsidRPr="006A311D">
        <w:rPr>
          <w:rFonts w:cstheme="minorHAnsi"/>
          <w:lang w:val="en-MY"/>
        </w:rPr>
        <w:t xml:space="preserve">specific </w:t>
      </w:r>
      <w:r w:rsidRPr="006A311D">
        <w:rPr>
          <w:rFonts w:cstheme="minorHAnsi"/>
          <w:lang w:val="en-MY"/>
        </w:rPr>
        <w:t>discourse.</w:t>
      </w:r>
    </w:p>
    <w:p w:rsidR="000747EB" w:rsidRPr="006A311D" w:rsidRDefault="002E1B71" w:rsidP="000747EB">
      <w:pPr>
        <w:spacing w:after="0" w:line="276" w:lineRule="auto"/>
        <w:ind w:firstLine="720"/>
        <w:jc w:val="both"/>
        <w:rPr>
          <w:rFonts w:cstheme="minorHAnsi"/>
          <w:lang w:val="en-MY"/>
        </w:rPr>
      </w:pPr>
      <w:r w:rsidRPr="006A311D">
        <w:rPr>
          <w:rFonts w:cstheme="minorHAnsi"/>
          <w:lang w:val="en-MY"/>
        </w:rPr>
        <w:t xml:space="preserve">With regards to </w:t>
      </w:r>
      <w:r w:rsidR="00B96983" w:rsidRPr="006A311D">
        <w:rPr>
          <w:rFonts w:cstheme="minorHAnsi"/>
          <w:lang w:val="en-MY"/>
        </w:rPr>
        <w:t>the attitude</w:t>
      </w:r>
      <w:r w:rsidR="00FB395F" w:rsidRPr="006A311D">
        <w:rPr>
          <w:rFonts w:cstheme="minorHAnsi"/>
          <w:lang w:val="en-MY"/>
        </w:rPr>
        <w:t>s</w:t>
      </w:r>
      <w:r w:rsidR="00B96983" w:rsidRPr="006A311D">
        <w:rPr>
          <w:rFonts w:cstheme="minorHAnsi"/>
          <w:lang w:val="en-MY"/>
        </w:rPr>
        <w:t xml:space="preserve"> study, the first dimension (text) analyse</w:t>
      </w:r>
      <w:r w:rsidR="003D036F" w:rsidRPr="006A311D">
        <w:rPr>
          <w:rFonts w:cstheme="minorHAnsi"/>
          <w:lang w:val="en-MY"/>
        </w:rPr>
        <w:t>d</w:t>
      </w:r>
      <w:r w:rsidR="00B96983" w:rsidRPr="006A311D">
        <w:rPr>
          <w:rFonts w:cstheme="minorHAnsi"/>
          <w:lang w:val="en-MY"/>
        </w:rPr>
        <w:t xml:space="preserve"> the keywords provided by the Malaysian and UK university students pertaining to the air tragedy. </w:t>
      </w:r>
      <w:r w:rsidR="009E6A1A" w:rsidRPr="006A311D">
        <w:rPr>
          <w:rFonts w:cstheme="minorHAnsi"/>
        </w:rPr>
        <w:t>In concordance with Garrett et al</w:t>
      </w:r>
      <w:r w:rsidRPr="006A311D">
        <w:rPr>
          <w:rFonts w:cstheme="minorHAnsi"/>
        </w:rPr>
        <w:t>.</w:t>
      </w:r>
      <w:r w:rsidR="00582B62" w:rsidRPr="006A311D">
        <w:rPr>
          <w:rFonts w:cstheme="minorHAnsi"/>
        </w:rPr>
        <w:t>’s</w:t>
      </w:r>
      <w:r w:rsidR="009E6A1A" w:rsidRPr="006A311D">
        <w:rPr>
          <w:rFonts w:cstheme="minorHAnsi"/>
        </w:rPr>
        <w:t xml:space="preserve"> (2006) keywords technique, a questionnaire was used to obtain spontaneous emotional and cognitive responses fro</w:t>
      </w:r>
      <w:r w:rsidR="005C1843" w:rsidRPr="006A311D">
        <w:rPr>
          <w:rFonts w:cstheme="minorHAnsi"/>
        </w:rPr>
        <w:t xml:space="preserve">m the participants to the term </w:t>
      </w:r>
      <w:r w:rsidR="009E6A1A" w:rsidRPr="006A311D">
        <w:rPr>
          <w:rFonts w:cstheme="minorHAnsi"/>
        </w:rPr>
        <w:t>‘</w:t>
      </w:r>
      <w:r w:rsidR="009E6A1A" w:rsidRPr="006A311D">
        <w:rPr>
          <w:rFonts w:cstheme="minorHAnsi"/>
          <w:i/>
        </w:rPr>
        <w:t>MH17’</w:t>
      </w:r>
      <w:r w:rsidR="009E6A1A" w:rsidRPr="006A311D">
        <w:rPr>
          <w:rFonts w:cstheme="minorHAnsi"/>
        </w:rPr>
        <w:t xml:space="preserve">. </w:t>
      </w:r>
      <w:r w:rsidR="00C4301B" w:rsidRPr="006A311D">
        <w:rPr>
          <w:rFonts w:cstheme="minorHAnsi"/>
        </w:rPr>
        <w:t xml:space="preserve">The students were asked </w:t>
      </w:r>
      <w:r w:rsidR="00582B62" w:rsidRPr="006A311D">
        <w:rPr>
          <w:rFonts w:cstheme="minorHAnsi"/>
        </w:rPr>
        <w:t xml:space="preserve">initially </w:t>
      </w:r>
      <w:r w:rsidR="00C4301B" w:rsidRPr="006A311D">
        <w:rPr>
          <w:rFonts w:cstheme="minorHAnsi"/>
        </w:rPr>
        <w:t xml:space="preserve">to provide three keywords to describe </w:t>
      </w:r>
      <w:r w:rsidR="007F1ECD" w:rsidRPr="006A311D">
        <w:rPr>
          <w:rFonts w:cstheme="minorHAnsi"/>
        </w:rPr>
        <w:t xml:space="preserve">the </w:t>
      </w:r>
      <w:r w:rsidR="00C4301B" w:rsidRPr="006A311D">
        <w:rPr>
          <w:rFonts w:cstheme="minorHAnsi"/>
        </w:rPr>
        <w:t>tragedy.</w:t>
      </w:r>
      <w:r w:rsidR="00C4301B" w:rsidRPr="006A311D">
        <w:rPr>
          <w:rFonts w:cstheme="minorHAnsi"/>
          <w:lang w:val="en-MY"/>
        </w:rPr>
        <w:t xml:space="preserve"> </w:t>
      </w:r>
      <w:r w:rsidR="001C1130" w:rsidRPr="006A311D">
        <w:rPr>
          <w:rFonts w:cstheme="minorHAnsi"/>
          <w:lang w:val="en-MY"/>
        </w:rPr>
        <w:t>Subsequently</w:t>
      </w:r>
      <w:r w:rsidR="00B96983" w:rsidRPr="006A311D">
        <w:rPr>
          <w:rFonts w:cstheme="minorHAnsi"/>
          <w:lang w:val="en-MY"/>
        </w:rPr>
        <w:t xml:space="preserve">, the keywords provided by the students </w:t>
      </w:r>
      <w:r w:rsidR="003D036F" w:rsidRPr="006A311D">
        <w:rPr>
          <w:rFonts w:cstheme="minorHAnsi"/>
          <w:lang w:val="en-MY"/>
        </w:rPr>
        <w:t xml:space="preserve">were </w:t>
      </w:r>
      <w:r w:rsidR="00B96983" w:rsidRPr="006A311D">
        <w:rPr>
          <w:rFonts w:cstheme="minorHAnsi"/>
          <w:lang w:val="en-MY"/>
        </w:rPr>
        <w:t xml:space="preserve">grouped into different semantic categories. In the </w:t>
      </w:r>
      <w:r w:rsidR="001C1130" w:rsidRPr="006A311D">
        <w:rPr>
          <w:rFonts w:cstheme="minorHAnsi"/>
          <w:lang w:val="en-MY"/>
        </w:rPr>
        <w:t>second</w:t>
      </w:r>
      <w:r w:rsidR="00B96983" w:rsidRPr="006A311D">
        <w:rPr>
          <w:rFonts w:cstheme="minorHAnsi"/>
          <w:lang w:val="en-MY"/>
        </w:rPr>
        <w:t xml:space="preserve"> dimension, </w:t>
      </w:r>
      <w:r w:rsidR="003101D3" w:rsidRPr="006A311D">
        <w:rPr>
          <w:rFonts w:cstheme="minorHAnsi"/>
          <w:lang w:val="en-MY"/>
        </w:rPr>
        <w:t xml:space="preserve">comments provided the students were </w:t>
      </w:r>
      <w:r w:rsidR="00582B62" w:rsidRPr="006A311D">
        <w:rPr>
          <w:rFonts w:cstheme="minorHAnsi"/>
          <w:lang w:val="en-MY"/>
        </w:rPr>
        <w:t xml:space="preserve">then </w:t>
      </w:r>
      <w:r w:rsidR="003101D3" w:rsidRPr="006A311D">
        <w:rPr>
          <w:rFonts w:cstheme="minorHAnsi"/>
          <w:lang w:val="en-MY"/>
        </w:rPr>
        <w:t>compared and contrasted</w:t>
      </w:r>
      <w:r w:rsidR="00B96983" w:rsidRPr="006A311D">
        <w:rPr>
          <w:rFonts w:cstheme="minorHAnsi"/>
          <w:lang w:val="en-MY"/>
        </w:rPr>
        <w:t xml:space="preserve">. </w:t>
      </w:r>
      <w:r w:rsidR="003101D3" w:rsidRPr="006A311D">
        <w:rPr>
          <w:rFonts w:cstheme="minorHAnsi"/>
          <w:lang w:val="en-MY"/>
        </w:rPr>
        <w:t xml:space="preserve">Finally, the social, political and cultural contexts were taken into consideration to help interpret the data obtained. </w:t>
      </w:r>
      <w:r w:rsidR="003D036F" w:rsidRPr="006A311D">
        <w:rPr>
          <w:rFonts w:cstheme="minorHAnsi"/>
          <w:lang w:val="en-MY"/>
        </w:rPr>
        <w:t>As detailed above, t</w:t>
      </w:r>
      <w:r w:rsidR="00B96983" w:rsidRPr="006A311D">
        <w:rPr>
          <w:rFonts w:cstheme="minorHAnsi"/>
          <w:lang w:val="en-MY"/>
        </w:rPr>
        <w:t xml:space="preserve">he </w:t>
      </w:r>
      <w:r w:rsidR="003D036F" w:rsidRPr="006A311D">
        <w:rPr>
          <w:rFonts w:cstheme="minorHAnsi"/>
          <w:lang w:val="en-MY"/>
        </w:rPr>
        <w:t xml:space="preserve">main </w:t>
      </w:r>
      <w:r w:rsidR="00B96983" w:rsidRPr="006A311D">
        <w:rPr>
          <w:rFonts w:cstheme="minorHAnsi"/>
          <w:lang w:val="en-MY"/>
        </w:rPr>
        <w:t>purpose of the attitude</w:t>
      </w:r>
      <w:r w:rsidR="00FB395F" w:rsidRPr="006A311D">
        <w:rPr>
          <w:rFonts w:cstheme="minorHAnsi"/>
          <w:lang w:val="en-MY"/>
        </w:rPr>
        <w:t>s</w:t>
      </w:r>
      <w:r w:rsidR="00B96983" w:rsidRPr="006A311D">
        <w:rPr>
          <w:rFonts w:cstheme="minorHAnsi"/>
          <w:lang w:val="en-MY"/>
        </w:rPr>
        <w:t xml:space="preserve"> study is </w:t>
      </w:r>
      <w:r w:rsidR="00ED2957" w:rsidRPr="006A311D">
        <w:rPr>
          <w:rFonts w:cstheme="minorHAnsi"/>
          <w:lang w:val="en-MY"/>
        </w:rPr>
        <w:t>to investigate the extent to which media const</w:t>
      </w:r>
      <w:r w:rsidR="003101D3" w:rsidRPr="006A311D">
        <w:rPr>
          <w:rFonts w:cstheme="minorHAnsi"/>
          <w:lang w:val="en-MY"/>
        </w:rPr>
        <w:t>ruction</w:t>
      </w:r>
      <w:r w:rsidR="00582B62" w:rsidRPr="006A311D">
        <w:rPr>
          <w:rFonts w:cstheme="minorHAnsi"/>
          <w:lang w:val="en-MY"/>
        </w:rPr>
        <w:t>s</w:t>
      </w:r>
      <w:r w:rsidR="003101D3" w:rsidRPr="006A311D">
        <w:rPr>
          <w:rFonts w:cstheme="minorHAnsi"/>
          <w:lang w:val="en-MY"/>
        </w:rPr>
        <w:t xml:space="preserve"> of the MH17 tragedy</w:t>
      </w:r>
      <w:r w:rsidR="00ED2957" w:rsidRPr="006A311D">
        <w:rPr>
          <w:rFonts w:cstheme="minorHAnsi"/>
          <w:lang w:val="en-MY"/>
        </w:rPr>
        <w:t xml:space="preserve"> </w:t>
      </w:r>
      <w:r w:rsidR="00582B62" w:rsidRPr="006A311D">
        <w:rPr>
          <w:rFonts w:cstheme="minorHAnsi"/>
          <w:lang w:val="en-MY"/>
        </w:rPr>
        <w:t xml:space="preserve">may </w:t>
      </w:r>
      <w:r w:rsidR="007139AE" w:rsidRPr="006A311D">
        <w:rPr>
          <w:rFonts w:cstheme="minorHAnsi"/>
          <w:lang w:val="en-MY"/>
        </w:rPr>
        <w:t>reflect public understanding.</w:t>
      </w:r>
      <w:r w:rsidR="006613F6" w:rsidRPr="006A311D">
        <w:rPr>
          <w:rFonts w:cstheme="minorHAnsi"/>
          <w:lang w:val="en-MY"/>
        </w:rPr>
        <w:t xml:space="preserve"> </w:t>
      </w:r>
      <w:r w:rsidR="00EC01D6" w:rsidRPr="006A311D">
        <w:rPr>
          <w:rFonts w:cstheme="minorHAnsi"/>
          <w:lang w:val="en-MY"/>
        </w:rPr>
        <w:t xml:space="preserve">Through the combination of media discourses and public attitudes, our study </w:t>
      </w:r>
      <w:r w:rsidR="000747EB" w:rsidRPr="006A311D">
        <w:rPr>
          <w:rFonts w:cstheme="minorHAnsi"/>
          <w:lang w:val="en-MY"/>
        </w:rPr>
        <w:t xml:space="preserve">provides a different, wider approach to </w:t>
      </w:r>
      <w:r w:rsidR="00A537F1" w:rsidRPr="006A311D">
        <w:rPr>
          <w:rFonts w:cstheme="minorHAnsi"/>
          <w:lang w:val="en-MY"/>
        </w:rPr>
        <w:t xml:space="preserve">communication </w:t>
      </w:r>
      <w:r w:rsidR="00D3616D" w:rsidRPr="006A311D">
        <w:rPr>
          <w:rFonts w:cstheme="minorHAnsi"/>
          <w:lang w:val="en-MY"/>
        </w:rPr>
        <w:t xml:space="preserve">studies </w:t>
      </w:r>
      <w:r w:rsidR="00A537F1" w:rsidRPr="006A311D">
        <w:rPr>
          <w:rFonts w:cstheme="minorHAnsi"/>
          <w:lang w:val="en-MY"/>
        </w:rPr>
        <w:t>of human sufferings.</w:t>
      </w:r>
      <w:r w:rsidR="000747EB" w:rsidRPr="006A311D">
        <w:rPr>
          <w:rFonts w:cstheme="minorHAnsi"/>
          <w:lang w:val="en-MY"/>
        </w:rPr>
        <w:t xml:space="preserve"> </w:t>
      </w:r>
    </w:p>
    <w:p w:rsidR="00C87C77" w:rsidRPr="006A311D" w:rsidRDefault="00C87C77" w:rsidP="00ED2957">
      <w:pPr>
        <w:spacing w:after="0" w:line="276" w:lineRule="auto"/>
        <w:jc w:val="both"/>
        <w:rPr>
          <w:rFonts w:cstheme="minorHAnsi"/>
        </w:rPr>
      </w:pPr>
    </w:p>
    <w:p w:rsidR="006A2A41" w:rsidRPr="006A311D" w:rsidRDefault="002D008D" w:rsidP="002D008D">
      <w:pPr>
        <w:spacing w:line="276" w:lineRule="auto"/>
        <w:jc w:val="both"/>
        <w:rPr>
          <w:rFonts w:cstheme="minorHAnsi"/>
          <w:i/>
          <w:iCs/>
          <w:sz w:val="24"/>
        </w:rPr>
      </w:pPr>
      <w:r w:rsidRPr="006A311D">
        <w:rPr>
          <w:rFonts w:cstheme="minorHAnsi"/>
          <w:i/>
          <w:iCs/>
          <w:sz w:val="24"/>
        </w:rPr>
        <w:t>Corpora building</w:t>
      </w:r>
    </w:p>
    <w:p w:rsidR="006A2A41" w:rsidRPr="006A311D" w:rsidRDefault="006A2A41" w:rsidP="00335486">
      <w:pPr>
        <w:spacing w:after="0" w:line="276" w:lineRule="auto"/>
        <w:jc w:val="both"/>
        <w:rPr>
          <w:rFonts w:cstheme="minorHAnsi"/>
        </w:rPr>
      </w:pPr>
      <w:r w:rsidRPr="006A311D">
        <w:rPr>
          <w:rFonts w:cstheme="minorHAnsi"/>
        </w:rPr>
        <w:t>Two specialised corpora were built</w:t>
      </w:r>
      <w:r w:rsidR="00951A10" w:rsidRPr="006A311D">
        <w:rPr>
          <w:rFonts w:cstheme="minorHAnsi"/>
        </w:rPr>
        <w:t xml:space="preserve">, </w:t>
      </w:r>
      <w:r w:rsidRPr="006A311D">
        <w:rPr>
          <w:rFonts w:cstheme="minorHAnsi"/>
        </w:rPr>
        <w:t xml:space="preserve">based on the two different </w:t>
      </w:r>
      <w:r w:rsidR="005F4B77" w:rsidRPr="006A311D">
        <w:rPr>
          <w:rFonts w:cstheme="minorHAnsi"/>
        </w:rPr>
        <w:t>news media (</w:t>
      </w:r>
      <w:r w:rsidR="007139AE" w:rsidRPr="006A311D">
        <w:rPr>
          <w:rFonts w:cstheme="minorHAnsi"/>
        </w:rPr>
        <w:t>the UK and Malaysia</w:t>
      </w:r>
      <w:r w:rsidR="005F4B77" w:rsidRPr="006A311D">
        <w:rPr>
          <w:rFonts w:cstheme="minorHAnsi"/>
        </w:rPr>
        <w:t>)</w:t>
      </w:r>
      <w:r w:rsidRPr="006A311D">
        <w:rPr>
          <w:rFonts w:cstheme="minorHAnsi"/>
        </w:rPr>
        <w:t xml:space="preserve">. </w:t>
      </w:r>
      <w:r w:rsidR="00BC5A21" w:rsidRPr="006A311D">
        <w:rPr>
          <w:rFonts w:cstheme="minorHAnsi"/>
        </w:rPr>
        <w:t>T</w:t>
      </w:r>
      <w:r w:rsidRPr="006A311D">
        <w:rPr>
          <w:rFonts w:cstheme="minorHAnsi"/>
        </w:rPr>
        <w:t>he UK news corpus consist</w:t>
      </w:r>
      <w:r w:rsidR="00BC5A21" w:rsidRPr="006A311D">
        <w:rPr>
          <w:rFonts w:cstheme="minorHAnsi"/>
        </w:rPr>
        <w:t>ed</w:t>
      </w:r>
      <w:r w:rsidRPr="006A311D">
        <w:rPr>
          <w:rFonts w:cstheme="minorHAnsi"/>
        </w:rPr>
        <w:t xml:space="preserve"> of The Daily Telegraph and The Guardian</w:t>
      </w:r>
      <w:r w:rsidRPr="006A311D">
        <w:rPr>
          <w:rFonts w:cstheme="minorHAnsi"/>
          <w:i/>
        </w:rPr>
        <w:t xml:space="preserve">, </w:t>
      </w:r>
      <w:r w:rsidRPr="006A311D">
        <w:rPr>
          <w:rFonts w:cstheme="minorHAnsi"/>
        </w:rPr>
        <w:t>whereas, the Malaysian news corpus</w:t>
      </w:r>
      <w:r w:rsidR="00EF7A04" w:rsidRPr="006A311D">
        <w:rPr>
          <w:rFonts w:cstheme="minorHAnsi"/>
        </w:rPr>
        <w:t xml:space="preserve"> include</w:t>
      </w:r>
      <w:r w:rsidR="00BC5A21" w:rsidRPr="006A311D">
        <w:rPr>
          <w:rFonts w:cstheme="minorHAnsi"/>
        </w:rPr>
        <w:t>d</w:t>
      </w:r>
      <w:r w:rsidR="00EF7A04" w:rsidRPr="006A311D">
        <w:rPr>
          <w:rFonts w:cstheme="minorHAnsi"/>
        </w:rPr>
        <w:t xml:space="preserve"> </w:t>
      </w:r>
      <w:r w:rsidR="00BC5A21" w:rsidRPr="006A311D">
        <w:rPr>
          <w:rFonts w:cstheme="minorHAnsi"/>
        </w:rPr>
        <w:t xml:space="preserve">The </w:t>
      </w:r>
      <w:r w:rsidR="00EF7A04" w:rsidRPr="006A311D">
        <w:rPr>
          <w:rFonts w:cstheme="minorHAnsi"/>
        </w:rPr>
        <w:t>New Straits Time</w:t>
      </w:r>
      <w:r w:rsidR="00BC5A21" w:rsidRPr="006A311D">
        <w:rPr>
          <w:rFonts w:cstheme="minorHAnsi"/>
        </w:rPr>
        <w:t>s</w:t>
      </w:r>
      <w:r w:rsidRPr="006A311D">
        <w:rPr>
          <w:rFonts w:cstheme="minorHAnsi"/>
        </w:rPr>
        <w:t xml:space="preserve"> </w:t>
      </w:r>
      <w:r w:rsidR="00EF7A04" w:rsidRPr="006A311D">
        <w:rPr>
          <w:rFonts w:cstheme="minorHAnsi"/>
        </w:rPr>
        <w:t xml:space="preserve">and </w:t>
      </w:r>
      <w:r w:rsidR="00BC5A21" w:rsidRPr="006A311D">
        <w:rPr>
          <w:rFonts w:cstheme="minorHAnsi"/>
        </w:rPr>
        <w:t xml:space="preserve">The </w:t>
      </w:r>
      <w:r w:rsidR="00EF7A04" w:rsidRPr="006A311D">
        <w:rPr>
          <w:rFonts w:cstheme="minorHAnsi"/>
        </w:rPr>
        <w:t>Malaysian General News</w:t>
      </w:r>
      <w:r w:rsidRPr="006A311D">
        <w:rPr>
          <w:rFonts w:cstheme="minorHAnsi"/>
        </w:rPr>
        <w:t xml:space="preserve">. </w:t>
      </w:r>
      <w:r w:rsidR="00021F0B" w:rsidRPr="006A311D">
        <w:rPr>
          <w:rFonts w:cstheme="minorHAnsi"/>
        </w:rPr>
        <w:t xml:space="preserve">The newspapers were chosen </w:t>
      </w:r>
      <w:r w:rsidR="00BC5A21" w:rsidRPr="006A311D">
        <w:rPr>
          <w:rFonts w:cstheme="minorHAnsi"/>
        </w:rPr>
        <w:t xml:space="preserve">according to </w:t>
      </w:r>
      <w:r w:rsidR="007139AE" w:rsidRPr="006A311D">
        <w:rPr>
          <w:rFonts w:cstheme="minorHAnsi"/>
        </w:rPr>
        <w:t xml:space="preserve">very </w:t>
      </w:r>
      <w:r w:rsidR="00BC5A21" w:rsidRPr="006A311D">
        <w:rPr>
          <w:rFonts w:cstheme="minorHAnsi"/>
        </w:rPr>
        <w:t>specific</w:t>
      </w:r>
      <w:r w:rsidR="00021F0B" w:rsidRPr="006A311D">
        <w:rPr>
          <w:rFonts w:cstheme="minorHAnsi"/>
        </w:rPr>
        <w:t xml:space="preserve"> criteria: the type of newspapers (quality), circulation, establishment or achievement of the newspapers and</w:t>
      </w:r>
      <w:r w:rsidR="00BC5A21" w:rsidRPr="006A311D">
        <w:rPr>
          <w:rFonts w:cstheme="minorHAnsi"/>
        </w:rPr>
        <w:t>,</w:t>
      </w:r>
      <w:r w:rsidR="00021F0B" w:rsidRPr="006A311D">
        <w:rPr>
          <w:rFonts w:cstheme="minorHAnsi"/>
        </w:rPr>
        <w:t xml:space="preserve"> most importantly, the accessibility of the news articles.</w:t>
      </w:r>
      <w:r w:rsidR="0023569B" w:rsidRPr="006A311D">
        <w:rPr>
          <w:rFonts w:cstheme="minorHAnsi"/>
        </w:rPr>
        <w:t xml:space="preserve"> </w:t>
      </w:r>
      <w:r w:rsidRPr="006A311D">
        <w:rPr>
          <w:rFonts w:cstheme="minorHAnsi"/>
        </w:rPr>
        <w:t>The corpus data used in the investigation of the tragedy of MH</w:t>
      </w:r>
      <w:r w:rsidR="00021F0B" w:rsidRPr="006A311D">
        <w:rPr>
          <w:rFonts w:cstheme="minorHAnsi"/>
        </w:rPr>
        <w:t xml:space="preserve">17 </w:t>
      </w:r>
      <w:r w:rsidRPr="006A311D">
        <w:rPr>
          <w:rFonts w:cstheme="minorHAnsi"/>
        </w:rPr>
        <w:t xml:space="preserve">comprised </w:t>
      </w:r>
      <w:r w:rsidR="003355BC" w:rsidRPr="006A311D">
        <w:rPr>
          <w:rFonts w:cstheme="minorHAnsi"/>
        </w:rPr>
        <w:t xml:space="preserve">79,485 </w:t>
      </w:r>
      <w:r w:rsidRPr="006A311D">
        <w:rPr>
          <w:rFonts w:cstheme="minorHAnsi"/>
        </w:rPr>
        <w:t xml:space="preserve">tokens from </w:t>
      </w:r>
      <w:r w:rsidR="00BC5A21" w:rsidRPr="006A311D">
        <w:rPr>
          <w:rFonts w:cstheme="minorHAnsi"/>
        </w:rPr>
        <w:t xml:space="preserve">the </w:t>
      </w:r>
      <w:r w:rsidRPr="006A311D">
        <w:rPr>
          <w:rFonts w:cstheme="minorHAnsi"/>
        </w:rPr>
        <w:t xml:space="preserve">Malaysian news corpus and </w:t>
      </w:r>
      <w:r w:rsidR="003355BC" w:rsidRPr="006A311D">
        <w:rPr>
          <w:rFonts w:cstheme="minorHAnsi"/>
        </w:rPr>
        <w:t xml:space="preserve">153,401 </w:t>
      </w:r>
      <w:r w:rsidRPr="006A311D">
        <w:rPr>
          <w:rFonts w:cstheme="minorHAnsi"/>
        </w:rPr>
        <w:t>tokens from UK news corpus</w:t>
      </w:r>
      <w:r w:rsidR="002D008D" w:rsidRPr="006A311D">
        <w:rPr>
          <w:rFonts w:cstheme="minorHAnsi"/>
        </w:rPr>
        <w:t xml:space="preserve"> (see Table </w:t>
      </w:r>
      <w:r w:rsidR="00EF7A04" w:rsidRPr="006A311D">
        <w:rPr>
          <w:rFonts w:cstheme="minorHAnsi"/>
        </w:rPr>
        <w:t>1</w:t>
      </w:r>
      <w:r w:rsidR="002D008D" w:rsidRPr="006A311D">
        <w:rPr>
          <w:rFonts w:cstheme="minorHAnsi"/>
        </w:rPr>
        <w:t>)</w:t>
      </w:r>
      <w:r w:rsidRPr="006A311D">
        <w:rPr>
          <w:rFonts w:cstheme="minorHAnsi"/>
        </w:rPr>
        <w:t xml:space="preserve">. </w:t>
      </w:r>
    </w:p>
    <w:p w:rsidR="006A2A41" w:rsidRPr="006A311D" w:rsidRDefault="006A2A41" w:rsidP="00335486">
      <w:pPr>
        <w:spacing w:after="0" w:line="276" w:lineRule="auto"/>
        <w:jc w:val="both"/>
        <w:rPr>
          <w:rFonts w:cstheme="minorHAnsi"/>
          <w:b/>
        </w:rPr>
      </w:pPr>
    </w:p>
    <w:p w:rsidR="006A2A41" w:rsidRPr="006A311D" w:rsidRDefault="002D008D" w:rsidP="00335486">
      <w:pPr>
        <w:spacing w:after="0" w:line="276" w:lineRule="auto"/>
        <w:rPr>
          <w:rFonts w:cstheme="minorHAnsi"/>
        </w:rPr>
      </w:pPr>
      <w:r w:rsidRPr="006A311D">
        <w:rPr>
          <w:rFonts w:cstheme="minorHAnsi"/>
          <w:b/>
        </w:rPr>
        <w:t xml:space="preserve">Table </w:t>
      </w:r>
      <w:r w:rsidR="00EF7A04" w:rsidRPr="006A311D">
        <w:rPr>
          <w:rFonts w:cstheme="minorHAnsi"/>
          <w:b/>
        </w:rPr>
        <w:t>1</w:t>
      </w:r>
      <w:r w:rsidR="006A2A41" w:rsidRPr="006A311D">
        <w:rPr>
          <w:rFonts w:cstheme="minorHAnsi"/>
        </w:rPr>
        <w:t xml:space="preserve">: Distribution of </w:t>
      </w:r>
      <w:r w:rsidR="00B90ACA" w:rsidRPr="006A311D">
        <w:rPr>
          <w:rFonts w:cstheme="minorHAnsi"/>
        </w:rPr>
        <w:t xml:space="preserve">the </w:t>
      </w:r>
      <w:r w:rsidR="006A2A41" w:rsidRPr="006A311D">
        <w:rPr>
          <w:rFonts w:cstheme="minorHAnsi"/>
        </w:rPr>
        <w:t xml:space="preserve">Malaysian and </w:t>
      </w:r>
      <w:r w:rsidR="00B90ACA" w:rsidRPr="006A311D">
        <w:rPr>
          <w:rFonts w:cstheme="minorHAnsi"/>
        </w:rPr>
        <w:t xml:space="preserve">the </w:t>
      </w:r>
      <w:r w:rsidR="006A2A41" w:rsidRPr="006A311D">
        <w:rPr>
          <w:rFonts w:cstheme="minorHAnsi"/>
        </w:rPr>
        <w:t>UK news corpus by tokens.</w:t>
      </w:r>
    </w:p>
    <w:tbl>
      <w:tblPr>
        <w:tblStyle w:val="TableGrid"/>
        <w:tblW w:w="0" w:type="auto"/>
        <w:jc w:val="center"/>
        <w:tblLook w:val="04A0" w:firstRow="1" w:lastRow="0" w:firstColumn="1" w:lastColumn="0" w:noHBand="0" w:noVBand="1"/>
      </w:tblPr>
      <w:tblGrid>
        <w:gridCol w:w="4361"/>
        <w:gridCol w:w="2271"/>
      </w:tblGrid>
      <w:tr w:rsidR="006A2A41" w:rsidRPr="006A311D" w:rsidTr="008C19D9">
        <w:trPr>
          <w:trHeight w:val="20"/>
          <w:jc w:val="center"/>
        </w:trPr>
        <w:tc>
          <w:tcPr>
            <w:tcW w:w="4361" w:type="dxa"/>
            <w:vAlign w:val="center"/>
          </w:tcPr>
          <w:p w:rsidR="006A2A41" w:rsidRPr="006A311D" w:rsidRDefault="003355BC" w:rsidP="00335486">
            <w:pPr>
              <w:spacing w:line="276" w:lineRule="auto"/>
              <w:rPr>
                <w:rFonts w:cstheme="minorHAnsi"/>
                <w:b/>
              </w:rPr>
            </w:pPr>
            <w:r w:rsidRPr="006A311D">
              <w:rPr>
                <w:rFonts w:cstheme="minorHAnsi"/>
                <w:b/>
              </w:rPr>
              <w:t xml:space="preserve">MH17 News </w:t>
            </w:r>
            <w:r w:rsidR="006A2A41" w:rsidRPr="006A311D">
              <w:rPr>
                <w:rFonts w:cstheme="minorHAnsi"/>
                <w:b/>
              </w:rPr>
              <w:t>Corpora</w:t>
            </w:r>
          </w:p>
        </w:tc>
        <w:tc>
          <w:tcPr>
            <w:tcW w:w="2271" w:type="dxa"/>
            <w:vAlign w:val="center"/>
          </w:tcPr>
          <w:p w:rsidR="006A2A41" w:rsidRPr="006A311D" w:rsidRDefault="006A2A41" w:rsidP="00335486">
            <w:pPr>
              <w:spacing w:line="276" w:lineRule="auto"/>
              <w:rPr>
                <w:rFonts w:cstheme="minorHAnsi"/>
                <w:b/>
              </w:rPr>
            </w:pPr>
            <w:r w:rsidRPr="006A311D">
              <w:rPr>
                <w:rFonts w:cstheme="minorHAnsi"/>
                <w:b/>
              </w:rPr>
              <w:t>tokens</w:t>
            </w:r>
          </w:p>
        </w:tc>
      </w:tr>
      <w:tr w:rsidR="006A2A41" w:rsidRPr="006A311D" w:rsidTr="008C19D9">
        <w:trPr>
          <w:trHeight w:val="20"/>
          <w:jc w:val="center"/>
        </w:trPr>
        <w:tc>
          <w:tcPr>
            <w:tcW w:w="4361" w:type="dxa"/>
            <w:vAlign w:val="center"/>
          </w:tcPr>
          <w:p w:rsidR="006A2A41" w:rsidRPr="006A311D" w:rsidRDefault="003355BC" w:rsidP="00335486">
            <w:pPr>
              <w:spacing w:line="276" w:lineRule="auto"/>
              <w:rPr>
                <w:rFonts w:cstheme="minorHAnsi"/>
              </w:rPr>
            </w:pPr>
            <w:r w:rsidRPr="006A311D">
              <w:rPr>
                <w:rFonts w:cstheme="minorHAnsi"/>
              </w:rPr>
              <w:t xml:space="preserve">British </w:t>
            </w:r>
          </w:p>
        </w:tc>
        <w:tc>
          <w:tcPr>
            <w:tcW w:w="2271" w:type="dxa"/>
            <w:vAlign w:val="center"/>
          </w:tcPr>
          <w:p w:rsidR="006A2A41" w:rsidRPr="006A311D" w:rsidRDefault="006A2A41" w:rsidP="00335486">
            <w:pPr>
              <w:spacing w:line="276" w:lineRule="auto"/>
              <w:rPr>
                <w:rFonts w:cstheme="minorHAnsi"/>
              </w:rPr>
            </w:pPr>
            <w:r w:rsidRPr="006A311D">
              <w:rPr>
                <w:rFonts w:cstheme="minorHAnsi"/>
              </w:rPr>
              <w:t>153,401</w:t>
            </w:r>
          </w:p>
        </w:tc>
      </w:tr>
      <w:tr w:rsidR="006A2A41" w:rsidRPr="006A311D" w:rsidTr="008C19D9">
        <w:trPr>
          <w:trHeight w:val="20"/>
          <w:jc w:val="center"/>
        </w:trPr>
        <w:tc>
          <w:tcPr>
            <w:tcW w:w="4361" w:type="dxa"/>
            <w:vAlign w:val="center"/>
          </w:tcPr>
          <w:p w:rsidR="006A2A41" w:rsidRPr="006A311D" w:rsidRDefault="003355BC" w:rsidP="00335486">
            <w:pPr>
              <w:spacing w:line="276" w:lineRule="auto"/>
              <w:rPr>
                <w:rFonts w:cstheme="minorHAnsi"/>
              </w:rPr>
            </w:pPr>
            <w:r w:rsidRPr="006A311D">
              <w:rPr>
                <w:rFonts w:cstheme="minorHAnsi"/>
              </w:rPr>
              <w:t>Malaysia</w:t>
            </w:r>
          </w:p>
        </w:tc>
        <w:tc>
          <w:tcPr>
            <w:tcW w:w="2271" w:type="dxa"/>
            <w:vAlign w:val="center"/>
          </w:tcPr>
          <w:p w:rsidR="006A2A41" w:rsidRPr="006A311D" w:rsidRDefault="006A2A41" w:rsidP="00335486">
            <w:pPr>
              <w:spacing w:line="276" w:lineRule="auto"/>
              <w:rPr>
                <w:rFonts w:cstheme="minorHAnsi"/>
              </w:rPr>
            </w:pPr>
            <w:r w:rsidRPr="006A311D">
              <w:rPr>
                <w:rFonts w:cstheme="minorHAnsi"/>
              </w:rPr>
              <w:t>79,485</w:t>
            </w:r>
          </w:p>
        </w:tc>
      </w:tr>
      <w:tr w:rsidR="006A2A41" w:rsidRPr="006A311D" w:rsidTr="008C19D9">
        <w:trPr>
          <w:trHeight w:val="20"/>
          <w:jc w:val="center"/>
        </w:trPr>
        <w:tc>
          <w:tcPr>
            <w:tcW w:w="4361" w:type="dxa"/>
            <w:vAlign w:val="center"/>
          </w:tcPr>
          <w:p w:rsidR="006A2A41" w:rsidRPr="006A311D" w:rsidRDefault="006A2A41" w:rsidP="00335486">
            <w:pPr>
              <w:pStyle w:val="ListParagraph"/>
              <w:spacing w:line="276" w:lineRule="auto"/>
              <w:ind w:left="1440" w:hanging="720"/>
              <w:jc w:val="right"/>
              <w:rPr>
                <w:rFonts w:cstheme="minorHAnsi"/>
                <w:b/>
              </w:rPr>
            </w:pPr>
            <w:r w:rsidRPr="006A311D">
              <w:rPr>
                <w:rFonts w:cstheme="minorHAnsi"/>
                <w:b/>
              </w:rPr>
              <w:t>Total</w:t>
            </w:r>
          </w:p>
        </w:tc>
        <w:tc>
          <w:tcPr>
            <w:tcW w:w="2271" w:type="dxa"/>
            <w:vAlign w:val="center"/>
          </w:tcPr>
          <w:p w:rsidR="006A2A41" w:rsidRPr="006A311D" w:rsidRDefault="003355BC" w:rsidP="00335486">
            <w:pPr>
              <w:spacing w:line="276" w:lineRule="auto"/>
              <w:rPr>
                <w:rFonts w:cstheme="minorHAnsi"/>
                <w:b/>
              </w:rPr>
            </w:pPr>
            <w:r w:rsidRPr="006A311D">
              <w:rPr>
                <w:rFonts w:cstheme="minorHAnsi"/>
                <w:b/>
              </w:rPr>
              <w:t>232,886</w:t>
            </w:r>
          </w:p>
        </w:tc>
      </w:tr>
    </w:tbl>
    <w:p w:rsidR="00AF5462" w:rsidRPr="006A311D" w:rsidRDefault="00AF5462" w:rsidP="00335486">
      <w:pPr>
        <w:spacing w:after="0" w:line="276" w:lineRule="auto"/>
        <w:jc w:val="both"/>
        <w:rPr>
          <w:rFonts w:cstheme="minorHAnsi"/>
        </w:rPr>
      </w:pPr>
    </w:p>
    <w:p w:rsidR="00127D3F" w:rsidRPr="006A311D" w:rsidRDefault="00127D3F" w:rsidP="00335486">
      <w:pPr>
        <w:spacing w:after="0" w:line="276" w:lineRule="auto"/>
        <w:jc w:val="both"/>
        <w:rPr>
          <w:rFonts w:cstheme="minorHAnsi"/>
        </w:rPr>
      </w:pPr>
      <w:r w:rsidRPr="006A311D">
        <w:rPr>
          <w:rFonts w:cstheme="minorHAnsi"/>
        </w:rPr>
        <w:t xml:space="preserve">The sample of articles was selected with </w:t>
      </w:r>
      <w:r w:rsidR="00426134" w:rsidRPr="006A311D">
        <w:rPr>
          <w:rFonts w:cstheme="minorHAnsi"/>
        </w:rPr>
        <w:t xml:space="preserve">a </w:t>
      </w:r>
      <w:r w:rsidRPr="006A311D">
        <w:rPr>
          <w:rFonts w:cstheme="minorHAnsi"/>
        </w:rPr>
        <w:t xml:space="preserve">date restriction from 17 July 2014 until 31 October 2015. </w:t>
      </w:r>
      <w:r w:rsidR="003355BC" w:rsidRPr="006A311D">
        <w:rPr>
          <w:rFonts w:cstheme="minorHAnsi"/>
        </w:rPr>
        <w:t>The news corpus</w:t>
      </w:r>
      <w:r w:rsidRPr="006A311D">
        <w:rPr>
          <w:rFonts w:cstheme="minorHAnsi"/>
        </w:rPr>
        <w:t xml:space="preserve"> </w:t>
      </w:r>
      <w:r w:rsidR="00426134" w:rsidRPr="006A311D">
        <w:rPr>
          <w:rFonts w:cstheme="minorHAnsi"/>
        </w:rPr>
        <w:t>reflected</w:t>
      </w:r>
      <w:r w:rsidR="003355BC" w:rsidRPr="006A311D">
        <w:rPr>
          <w:rFonts w:cstheme="minorHAnsi"/>
        </w:rPr>
        <w:t xml:space="preserve"> the period </w:t>
      </w:r>
      <w:r w:rsidR="00426134" w:rsidRPr="006A311D">
        <w:rPr>
          <w:rFonts w:cstheme="minorHAnsi"/>
        </w:rPr>
        <w:t xml:space="preserve">of time </w:t>
      </w:r>
      <w:r w:rsidR="003355BC" w:rsidRPr="006A311D">
        <w:rPr>
          <w:rFonts w:cstheme="minorHAnsi"/>
        </w:rPr>
        <w:t>when the tragedy was</w:t>
      </w:r>
      <w:r w:rsidRPr="006A311D">
        <w:rPr>
          <w:rFonts w:cstheme="minorHAnsi"/>
        </w:rPr>
        <w:t xml:space="preserve"> most reported</w:t>
      </w:r>
      <w:r w:rsidR="00426134" w:rsidRPr="006A311D">
        <w:rPr>
          <w:rFonts w:cstheme="minorHAnsi"/>
        </w:rPr>
        <w:t xml:space="preserve">, covering </w:t>
      </w:r>
      <w:r w:rsidRPr="006A311D">
        <w:rPr>
          <w:rFonts w:cstheme="minorHAnsi"/>
        </w:rPr>
        <w:t>the date</w:t>
      </w:r>
      <w:r w:rsidR="00426134" w:rsidRPr="006A311D">
        <w:rPr>
          <w:rFonts w:cstheme="minorHAnsi"/>
        </w:rPr>
        <w:t xml:space="preserve"> </w:t>
      </w:r>
      <w:r w:rsidRPr="006A311D">
        <w:rPr>
          <w:rFonts w:cstheme="minorHAnsi"/>
        </w:rPr>
        <w:t>of the incident</w:t>
      </w:r>
      <w:r w:rsidR="00426134" w:rsidRPr="006A311D">
        <w:rPr>
          <w:rFonts w:cstheme="minorHAnsi"/>
        </w:rPr>
        <w:t xml:space="preserve"> itself</w:t>
      </w:r>
      <w:r w:rsidRPr="006A311D">
        <w:rPr>
          <w:rFonts w:cstheme="minorHAnsi"/>
        </w:rPr>
        <w:t xml:space="preserve">, the investigation </w:t>
      </w:r>
      <w:r w:rsidR="00A175A7" w:rsidRPr="006A311D">
        <w:rPr>
          <w:rFonts w:cstheme="minorHAnsi"/>
        </w:rPr>
        <w:t>and</w:t>
      </w:r>
      <w:r w:rsidRPr="006A311D">
        <w:rPr>
          <w:rFonts w:cstheme="minorHAnsi"/>
        </w:rPr>
        <w:t xml:space="preserve"> the discovery of </w:t>
      </w:r>
      <w:r w:rsidR="00426134" w:rsidRPr="006A311D">
        <w:rPr>
          <w:rFonts w:cstheme="minorHAnsi"/>
        </w:rPr>
        <w:t xml:space="preserve">the </w:t>
      </w:r>
      <w:r w:rsidRPr="006A311D">
        <w:rPr>
          <w:rFonts w:cstheme="minorHAnsi"/>
        </w:rPr>
        <w:t>wreckage, the victims’ bod</w:t>
      </w:r>
      <w:r w:rsidR="00426134" w:rsidRPr="006A311D">
        <w:rPr>
          <w:rFonts w:cstheme="minorHAnsi"/>
        </w:rPr>
        <w:t>ies</w:t>
      </w:r>
      <w:r w:rsidRPr="006A311D">
        <w:rPr>
          <w:rFonts w:cstheme="minorHAnsi"/>
        </w:rPr>
        <w:t xml:space="preserve"> and the black box</w:t>
      </w:r>
      <w:r w:rsidR="00426134" w:rsidRPr="006A311D">
        <w:rPr>
          <w:rFonts w:cstheme="minorHAnsi"/>
        </w:rPr>
        <w:t xml:space="preserve"> recorder</w:t>
      </w:r>
      <w:r w:rsidR="00C23736" w:rsidRPr="006A311D">
        <w:rPr>
          <w:rFonts w:cstheme="minorHAnsi"/>
          <w:vertAlign w:val="superscript"/>
        </w:rPr>
        <w:t>3</w:t>
      </w:r>
      <w:r w:rsidRPr="006A311D">
        <w:rPr>
          <w:rFonts w:cstheme="minorHAnsi"/>
          <w:vertAlign w:val="superscript"/>
        </w:rPr>
        <w:t>.</w:t>
      </w:r>
      <w:r w:rsidR="002012B1" w:rsidRPr="006A311D">
        <w:rPr>
          <w:rFonts w:cstheme="minorHAnsi"/>
        </w:rPr>
        <w:t xml:space="preserve"> </w:t>
      </w:r>
      <w:r w:rsidRPr="006A311D">
        <w:rPr>
          <w:rFonts w:cstheme="minorHAnsi"/>
        </w:rPr>
        <w:t xml:space="preserve">The search term </w:t>
      </w:r>
      <w:r w:rsidR="00A175A7" w:rsidRPr="006A311D">
        <w:rPr>
          <w:rFonts w:cstheme="minorHAnsi"/>
        </w:rPr>
        <w:t>employed in the</w:t>
      </w:r>
      <w:r w:rsidRPr="006A311D">
        <w:rPr>
          <w:rFonts w:cstheme="minorHAnsi"/>
        </w:rPr>
        <w:t xml:space="preserve"> study </w:t>
      </w:r>
      <w:r w:rsidR="003355BC" w:rsidRPr="006A311D">
        <w:rPr>
          <w:rFonts w:cstheme="minorHAnsi"/>
        </w:rPr>
        <w:t>was</w:t>
      </w:r>
      <w:r w:rsidRPr="006A311D">
        <w:rPr>
          <w:rFonts w:cstheme="minorHAnsi"/>
        </w:rPr>
        <w:t xml:space="preserve"> </w:t>
      </w:r>
      <w:r w:rsidRPr="006A311D">
        <w:rPr>
          <w:rFonts w:cstheme="minorHAnsi"/>
          <w:i/>
        </w:rPr>
        <w:t>‘MH17</w:t>
      </w:r>
      <w:r w:rsidR="00A65A83" w:rsidRPr="006A311D">
        <w:rPr>
          <w:rFonts w:cstheme="minorHAnsi"/>
          <w:i/>
        </w:rPr>
        <w:t>’</w:t>
      </w:r>
      <w:r w:rsidR="00426134" w:rsidRPr="006A311D">
        <w:rPr>
          <w:rFonts w:cstheme="minorHAnsi"/>
          <w:i/>
        </w:rPr>
        <w:t xml:space="preserve">, </w:t>
      </w:r>
      <w:r w:rsidRPr="006A311D">
        <w:rPr>
          <w:rFonts w:cstheme="minorHAnsi"/>
        </w:rPr>
        <w:t>referr</w:t>
      </w:r>
      <w:r w:rsidR="00426134" w:rsidRPr="006A311D">
        <w:rPr>
          <w:rFonts w:cstheme="minorHAnsi"/>
        </w:rPr>
        <w:t>ing</w:t>
      </w:r>
      <w:r w:rsidR="003355BC" w:rsidRPr="006A311D">
        <w:rPr>
          <w:rFonts w:cstheme="minorHAnsi"/>
        </w:rPr>
        <w:t xml:space="preserve"> specifically to </w:t>
      </w:r>
      <w:r w:rsidR="00B3774B" w:rsidRPr="006A311D">
        <w:rPr>
          <w:rFonts w:cstheme="minorHAnsi"/>
        </w:rPr>
        <w:t xml:space="preserve">both </w:t>
      </w:r>
      <w:r w:rsidR="003355BC" w:rsidRPr="006A311D">
        <w:rPr>
          <w:rFonts w:cstheme="minorHAnsi"/>
        </w:rPr>
        <w:t>the aircraft and the incident</w:t>
      </w:r>
      <w:r w:rsidRPr="006A311D">
        <w:rPr>
          <w:rFonts w:cstheme="minorHAnsi"/>
        </w:rPr>
        <w:t xml:space="preserve">. The results were filtered to exclude duplicates or highly similar </w:t>
      </w:r>
      <w:r w:rsidR="00A175A7" w:rsidRPr="006A311D">
        <w:rPr>
          <w:rFonts w:cstheme="minorHAnsi"/>
        </w:rPr>
        <w:t>items as determined by NexisUK.</w:t>
      </w:r>
    </w:p>
    <w:p w:rsidR="00127D3F" w:rsidRDefault="00127D3F" w:rsidP="00335486">
      <w:pPr>
        <w:spacing w:after="0" w:line="276" w:lineRule="auto"/>
        <w:rPr>
          <w:rFonts w:cstheme="minorHAnsi"/>
        </w:rPr>
      </w:pPr>
    </w:p>
    <w:p w:rsidR="003D5A7A" w:rsidRDefault="003D5A7A" w:rsidP="00335486">
      <w:pPr>
        <w:spacing w:after="0" w:line="276" w:lineRule="auto"/>
        <w:rPr>
          <w:rFonts w:cstheme="minorHAnsi"/>
        </w:rPr>
      </w:pPr>
    </w:p>
    <w:p w:rsidR="003D5A7A" w:rsidRDefault="003D5A7A" w:rsidP="00335486">
      <w:pPr>
        <w:spacing w:after="0" w:line="276" w:lineRule="auto"/>
        <w:rPr>
          <w:rFonts w:cstheme="minorHAnsi"/>
        </w:rPr>
      </w:pPr>
    </w:p>
    <w:p w:rsidR="003D5A7A" w:rsidRPr="006A311D" w:rsidRDefault="003D5A7A" w:rsidP="00335486">
      <w:pPr>
        <w:spacing w:after="0" w:line="276" w:lineRule="auto"/>
        <w:rPr>
          <w:rFonts w:cstheme="minorHAnsi"/>
        </w:rPr>
      </w:pPr>
    </w:p>
    <w:p w:rsidR="00AF5462" w:rsidRPr="006A311D" w:rsidRDefault="002D008D" w:rsidP="002D008D">
      <w:pPr>
        <w:spacing w:line="276" w:lineRule="auto"/>
        <w:rPr>
          <w:rFonts w:cstheme="minorHAnsi"/>
          <w:i/>
          <w:iCs/>
          <w:sz w:val="24"/>
        </w:rPr>
      </w:pPr>
      <w:r w:rsidRPr="006A311D">
        <w:rPr>
          <w:rFonts w:cstheme="minorHAnsi"/>
          <w:i/>
          <w:iCs/>
          <w:sz w:val="24"/>
        </w:rPr>
        <w:t>Participants</w:t>
      </w:r>
    </w:p>
    <w:p w:rsidR="00A50855" w:rsidRPr="006A311D" w:rsidRDefault="00BA0076" w:rsidP="00335486">
      <w:pPr>
        <w:spacing w:after="0" w:line="276" w:lineRule="auto"/>
        <w:jc w:val="both"/>
        <w:rPr>
          <w:rFonts w:cstheme="minorHAnsi"/>
          <w:lang w:val="en-MY"/>
        </w:rPr>
      </w:pPr>
      <w:r w:rsidRPr="006A311D">
        <w:rPr>
          <w:rFonts w:cstheme="minorHAnsi"/>
        </w:rPr>
        <w:t>The population selected for the present study was principally Malaysian and UK nationals currently studying at the university in the</w:t>
      </w:r>
      <w:r w:rsidR="00521130" w:rsidRPr="006A311D">
        <w:rPr>
          <w:rFonts w:cstheme="minorHAnsi"/>
        </w:rPr>
        <w:t>ir</w:t>
      </w:r>
      <w:r w:rsidRPr="006A311D">
        <w:rPr>
          <w:rFonts w:cstheme="minorHAnsi"/>
        </w:rPr>
        <w:t xml:space="preserve"> respective countr</w:t>
      </w:r>
      <w:r w:rsidR="00B3774B" w:rsidRPr="006A311D">
        <w:rPr>
          <w:rFonts w:cstheme="minorHAnsi"/>
        </w:rPr>
        <w:t>ies</w:t>
      </w:r>
      <w:r w:rsidRPr="006A311D">
        <w:rPr>
          <w:rFonts w:cstheme="minorHAnsi"/>
        </w:rPr>
        <w:t xml:space="preserve">. The data were gathered from 50 </w:t>
      </w:r>
      <w:r w:rsidR="00B3774B" w:rsidRPr="006A311D">
        <w:rPr>
          <w:rFonts w:cstheme="minorHAnsi"/>
        </w:rPr>
        <w:t xml:space="preserve">UK university </w:t>
      </w:r>
      <w:r w:rsidRPr="006A311D">
        <w:rPr>
          <w:rFonts w:cstheme="minorHAnsi"/>
        </w:rPr>
        <w:t xml:space="preserve">students </w:t>
      </w:r>
      <w:r w:rsidR="00B3774B" w:rsidRPr="006A311D">
        <w:rPr>
          <w:rFonts w:cstheme="minorHAnsi"/>
        </w:rPr>
        <w:t>and</w:t>
      </w:r>
      <w:r w:rsidRPr="006A311D">
        <w:rPr>
          <w:rFonts w:cstheme="minorHAnsi"/>
        </w:rPr>
        <w:t xml:space="preserve"> 50 Malaysia</w:t>
      </w:r>
      <w:r w:rsidR="00521130" w:rsidRPr="006A311D">
        <w:rPr>
          <w:rFonts w:cstheme="minorHAnsi"/>
        </w:rPr>
        <w:t>n</w:t>
      </w:r>
      <w:r w:rsidRPr="006A311D">
        <w:rPr>
          <w:rFonts w:cstheme="minorHAnsi"/>
        </w:rPr>
        <w:t xml:space="preserve"> </w:t>
      </w:r>
      <w:r w:rsidR="00B3774B" w:rsidRPr="006A311D">
        <w:rPr>
          <w:rFonts w:cstheme="minorHAnsi"/>
        </w:rPr>
        <w:t>u</w:t>
      </w:r>
      <w:r w:rsidRPr="006A311D">
        <w:rPr>
          <w:rFonts w:cstheme="minorHAnsi"/>
        </w:rPr>
        <w:t>niversity</w:t>
      </w:r>
      <w:r w:rsidR="00B3774B" w:rsidRPr="006A311D">
        <w:rPr>
          <w:rFonts w:cstheme="minorHAnsi"/>
        </w:rPr>
        <w:t xml:space="preserve"> students (i.e., </w:t>
      </w:r>
      <w:r w:rsidR="00B3774B" w:rsidRPr="006A311D">
        <w:rPr>
          <w:rFonts w:cstheme="minorHAnsi"/>
          <w:i/>
        </w:rPr>
        <w:t>N</w:t>
      </w:r>
      <w:r w:rsidR="00B3774B" w:rsidRPr="006A311D">
        <w:rPr>
          <w:rFonts w:cstheme="minorHAnsi"/>
        </w:rPr>
        <w:t>=100)</w:t>
      </w:r>
      <w:r w:rsidRPr="006A311D">
        <w:rPr>
          <w:rFonts w:cstheme="minorHAnsi"/>
        </w:rPr>
        <w:t xml:space="preserve">. The Malaysian participants comprised 28 female students and 22 males aged between 20 to 59 (Mean = 27.16, </w:t>
      </w:r>
      <w:r w:rsidR="00B03315" w:rsidRPr="006A311D">
        <w:rPr>
          <w:rFonts w:cstheme="minorHAnsi"/>
        </w:rPr>
        <w:t>SD</w:t>
      </w:r>
      <w:r w:rsidRPr="006A311D">
        <w:rPr>
          <w:rFonts w:cstheme="minorHAnsi"/>
        </w:rPr>
        <w:t xml:space="preserve"> = 10.1). 17 of the </w:t>
      </w:r>
      <w:r w:rsidR="00DC453E" w:rsidRPr="006A311D">
        <w:rPr>
          <w:rFonts w:cstheme="minorHAnsi"/>
        </w:rPr>
        <w:t>students were postgraduates and 43 were undergraduates</w:t>
      </w:r>
      <w:r w:rsidRPr="006A311D">
        <w:rPr>
          <w:rFonts w:cstheme="minorHAnsi"/>
        </w:rPr>
        <w:t xml:space="preserve">. In the </w:t>
      </w:r>
      <w:r w:rsidR="006F4E1A" w:rsidRPr="006A311D">
        <w:rPr>
          <w:rFonts w:cstheme="minorHAnsi"/>
        </w:rPr>
        <w:t xml:space="preserve">case of the </w:t>
      </w:r>
      <w:r w:rsidRPr="006A311D">
        <w:rPr>
          <w:rFonts w:cstheme="minorHAnsi"/>
        </w:rPr>
        <w:t xml:space="preserve">UK </w:t>
      </w:r>
      <w:r w:rsidR="006F4E1A" w:rsidRPr="006A311D">
        <w:rPr>
          <w:rFonts w:cstheme="minorHAnsi"/>
        </w:rPr>
        <w:t>participants</w:t>
      </w:r>
      <w:r w:rsidRPr="006A311D">
        <w:rPr>
          <w:rFonts w:cstheme="minorHAnsi"/>
        </w:rPr>
        <w:t xml:space="preserve">, there were 31 female students and 19 male students. The age </w:t>
      </w:r>
      <w:r w:rsidR="00A50855" w:rsidRPr="006A311D">
        <w:rPr>
          <w:rFonts w:cstheme="minorHAnsi"/>
        </w:rPr>
        <w:t xml:space="preserve">range </w:t>
      </w:r>
      <w:r w:rsidRPr="006A311D">
        <w:rPr>
          <w:rFonts w:cstheme="minorHAnsi"/>
        </w:rPr>
        <w:t xml:space="preserve">of the sample was between 20 to 69 </w:t>
      </w:r>
      <w:r w:rsidR="00091364" w:rsidRPr="006A311D">
        <w:rPr>
          <w:rFonts w:cstheme="minorHAnsi"/>
        </w:rPr>
        <w:t xml:space="preserve">years </w:t>
      </w:r>
      <w:r w:rsidRPr="006A311D">
        <w:rPr>
          <w:rFonts w:cstheme="minorHAnsi"/>
        </w:rPr>
        <w:t>(</w:t>
      </w:r>
      <w:r w:rsidRPr="006A311D">
        <w:rPr>
          <w:rFonts w:cstheme="minorHAnsi"/>
          <w:lang w:val="en-MY"/>
        </w:rPr>
        <w:t>Mean = 28.14, SD = 9.57)</w:t>
      </w:r>
      <w:r w:rsidR="00A50855" w:rsidRPr="006A311D">
        <w:rPr>
          <w:rFonts w:cstheme="minorHAnsi"/>
          <w:lang w:val="en-MY"/>
        </w:rPr>
        <w:t>.</w:t>
      </w:r>
    </w:p>
    <w:p w:rsidR="009068E6" w:rsidRPr="006A311D" w:rsidRDefault="009068E6" w:rsidP="00335486">
      <w:pPr>
        <w:spacing w:after="0" w:line="276" w:lineRule="auto"/>
        <w:jc w:val="both"/>
        <w:rPr>
          <w:rFonts w:cstheme="minorHAnsi"/>
          <w:b/>
          <w:sz w:val="24"/>
          <w:szCs w:val="24"/>
          <w:lang w:val="en-MY"/>
        </w:rPr>
      </w:pPr>
    </w:p>
    <w:p w:rsidR="009E6A1A" w:rsidRPr="006A311D" w:rsidRDefault="008910B6" w:rsidP="00335486">
      <w:pPr>
        <w:spacing w:after="0" w:line="276" w:lineRule="auto"/>
        <w:jc w:val="both"/>
        <w:rPr>
          <w:rFonts w:cstheme="minorHAnsi"/>
          <w:b/>
          <w:sz w:val="24"/>
          <w:szCs w:val="24"/>
          <w:lang w:val="en-MY"/>
        </w:rPr>
      </w:pPr>
      <w:r w:rsidRPr="006A311D">
        <w:rPr>
          <w:rFonts w:cstheme="minorHAnsi"/>
          <w:b/>
          <w:sz w:val="24"/>
          <w:szCs w:val="24"/>
          <w:lang w:val="en-MY"/>
        </w:rPr>
        <w:t xml:space="preserve">Results and discussion </w:t>
      </w:r>
    </w:p>
    <w:p w:rsidR="00DC453E" w:rsidRPr="006A311D" w:rsidRDefault="00DC453E" w:rsidP="00335486">
      <w:pPr>
        <w:spacing w:after="0" w:line="276" w:lineRule="auto"/>
        <w:jc w:val="both"/>
        <w:rPr>
          <w:rFonts w:cstheme="minorHAnsi"/>
          <w:b/>
          <w:sz w:val="24"/>
          <w:szCs w:val="24"/>
          <w:lang w:val="en-MY"/>
        </w:rPr>
      </w:pPr>
    </w:p>
    <w:p w:rsidR="004A1E30" w:rsidRPr="006A311D" w:rsidRDefault="00BE1AFE" w:rsidP="00335486">
      <w:pPr>
        <w:spacing w:after="0" w:line="276" w:lineRule="auto"/>
        <w:jc w:val="both"/>
        <w:rPr>
          <w:rFonts w:cstheme="minorHAnsi"/>
          <w:i/>
          <w:sz w:val="24"/>
          <w:szCs w:val="24"/>
          <w:lang w:val="en-MY"/>
        </w:rPr>
      </w:pPr>
      <w:r w:rsidRPr="006A311D">
        <w:rPr>
          <w:rFonts w:cstheme="minorHAnsi"/>
          <w:i/>
          <w:sz w:val="24"/>
          <w:szCs w:val="24"/>
          <w:lang w:val="en-MY"/>
        </w:rPr>
        <w:t xml:space="preserve">The </w:t>
      </w:r>
      <w:r w:rsidR="00D03CF6" w:rsidRPr="006A311D">
        <w:rPr>
          <w:rFonts w:cstheme="minorHAnsi"/>
          <w:i/>
          <w:sz w:val="24"/>
          <w:szCs w:val="24"/>
          <w:lang w:val="en-MY"/>
        </w:rPr>
        <w:t xml:space="preserve">media </w:t>
      </w:r>
      <w:r w:rsidRPr="006A311D">
        <w:rPr>
          <w:rFonts w:cstheme="minorHAnsi"/>
          <w:i/>
          <w:sz w:val="24"/>
          <w:szCs w:val="24"/>
          <w:lang w:val="en-MY"/>
        </w:rPr>
        <w:t>language of</w:t>
      </w:r>
      <w:r w:rsidR="004A1E30" w:rsidRPr="006A311D">
        <w:rPr>
          <w:rFonts w:cstheme="minorHAnsi"/>
          <w:i/>
          <w:sz w:val="24"/>
          <w:szCs w:val="24"/>
          <w:lang w:val="en-MY"/>
        </w:rPr>
        <w:t xml:space="preserve"> </w:t>
      </w:r>
      <w:r w:rsidR="00B90ACA" w:rsidRPr="006A311D">
        <w:rPr>
          <w:rFonts w:cstheme="minorHAnsi"/>
          <w:i/>
          <w:sz w:val="24"/>
          <w:szCs w:val="24"/>
          <w:lang w:val="en-MY"/>
        </w:rPr>
        <w:t xml:space="preserve">the </w:t>
      </w:r>
      <w:r w:rsidR="004A1E30" w:rsidRPr="006A311D">
        <w:rPr>
          <w:rFonts w:cstheme="minorHAnsi"/>
          <w:i/>
          <w:sz w:val="24"/>
          <w:szCs w:val="24"/>
          <w:lang w:val="en-MY"/>
        </w:rPr>
        <w:t>MH17</w:t>
      </w:r>
      <w:r w:rsidRPr="006A311D">
        <w:rPr>
          <w:rFonts w:cstheme="minorHAnsi"/>
          <w:i/>
          <w:sz w:val="24"/>
          <w:szCs w:val="24"/>
          <w:lang w:val="en-MY"/>
        </w:rPr>
        <w:t xml:space="preserve"> tragedy</w:t>
      </w:r>
    </w:p>
    <w:p w:rsidR="00B5681A" w:rsidRPr="006A311D" w:rsidRDefault="00B5681A" w:rsidP="00335486">
      <w:pPr>
        <w:spacing w:after="0" w:line="276" w:lineRule="auto"/>
        <w:jc w:val="both"/>
        <w:rPr>
          <w:rFonts w:cstheme="minorHAnsi"/>
        </w:rPr>
      </w:pPr>
    </w:p>
    <w:p w:rsidR="00153748" w:rsidRPr="006A311D" w:rsidRDefault="007111D7" w:rsidP="00153748">
      <w:pPr>
        <w:spacing w:after="0" w:line="276" w:lineRule="auto"/>
        <w:jc w:val="both"/>
        <w:rPr>
          <w:rFonts w:cstheme="minorHAnsi"/>
        </w:rPr>
      </w:pPr>
      <w:r w:rsidRPr="006A311D">
        <w:rPr>
          <w:rFonts w:cstheme="minorHAnsi"/>
        </w:rPr>
        <w:t xml:space="preserve">Table </w:t>
      </w:r>
      <w:r w:rsidR="00EF7A04" w:rsidRPr="006A311D">
        <w:rPr>
          <w:rFonts w:cstheme="minorHAnsi"/>
        </w:rPr>
        <w:t>2</w:t>
      </w:r>
      <w:r w:rsidRPr="006A311D">
        <w:rPr>
          <w:rFonts w:cstheme="minorHAnsi"/>
        </w:rPr>
        <w:t xml:space="preserve"> </w:t>
      </w:r>
      <w:r w:rsidR="001D0366" w:rsidRPr="006A311D">
        <w:rPr>
          <w:rFonts w:cstheme="minorHAnsi"/>
        </w:rPr>
        <w:t>below details</w:t>
      </w:r>
      <w:r w:rsidRPr="006A311D">
        <w:rPr>
          <w:rFonts w:cstheme="minorHAnsi"/>
        </w:rPr>
        <w:t xml:space="preserve"> the 10 </w:t>
      </w:r>
      <w:r w:rsidR="001D0366" w:rsidRPr="006A311D">
        <w:rPr>
          <w:rFonts w:cstheme="minorHAnsi"/>
        </w:rPr>
        <w:t xml:space="preserve">most frequent </w:t>
      </w:r>
      <w:r w:rsidRPr="006A311D">
        <w:rPr>
          <w:rFonts w:cstheme="minorHAnsi"/>
        </w:rPr>
        <w:t xml:space="preserve">keywords retrieved from each corpus. As can be seen, </w:t>
      </w:r>
      <w:r w:rsidR="001D0366" w:rsidRPr="006A311D">
        <w:rPr>
          <w:rFonts w:cstheme="minorHAnsi"/>
        </w:rPr>
        <w:t>many</w:t>
      </w:r>
      <w:r w:rsidRPr="006A311D">
        <w:rPr>
          <w:rFonts w:cstheme="minorHAnsi"/>
        </w:rPr>
        <w:t xml:space="preserve"> of the keywords </w:t>
      </w:r>
      <w:r w:rsidR="001D0366" w:rsidRPr="006A311D">
        <w:rPr>
          <w:rFonts w:cstheme="minorHAnsi"/>
        </w:rPr>
        <w:t xml:space="preserve">uncovered </w:t>
      </w:r>
      <w:r w:rsidRPr="006A311D">
        <w:rPr>
          <w:rFonts w:cstheme="minorHAnsi"/>
        </w:rPr>
        <w:t xml:space="preserve">were </w:t>
      </w:r>
      <w:r w:rsidR="001D0366" w:rsidRPr="006A311D">
        <w:rPr>
          <w:rFonts w:cstheme="minorHAnsi"/>
        </w:rPr>
        <w:t xml:space="preserve">broadly </w:t>
      </w:r>
      <w:r w:rsidRPr="006A311D">
        <w:rPr>
          <w:rFonts w:cstheme="minorHAnsi"/>
        </w:rPr>
        <w:t>similar</w:t>
      </w:r>
      <w:r w:rsidR="001D0366" w:rsidRPr="006A311D">
        <w:rPr>
          <w:rFonts w:cstheme="minorHAnsi"/>
        </w:rPr>
        <w:t xml:space="preserve"> in scope</w:t>
      </w:r>
      <w:r w:rsidRPr="006A311D">
        <w:rPr>
          <w:rFonts w:cstheme="minorHAnsi"/>
        </w:rPr>
        <w:t xml:space="preserve">, </w:t>
      </w:r>
      <w:r w:rsidR="001D0366" w:rsidRPr="006A311D">
        <w:rPr>
          <w:rFonts w:cstheme="minorHAnsi"/>
        </w:rPr>
        <w:t>pertaining principally to the countries and nationalities</w:t>
      </w:r>
      <w:r w:rsidRPr="006A311D">
        <w:rPr>
          <w:rFonts w:cstheme="minorHAnsi"/>
        </w:rPr>
        <w:t xml:space="preserve"> of the passengers involved in the air tragedy. The salience</w:t>
      </w:r>
      <w:r w:rsidR="00B90ACA" w:rsidRPr="006A311D">
        <w:rPr>
          <w:rFonts w:cstheme="minorHAnsi"/>
        </w:rPr>
        <w:t xml:space="preserve"> </w:t>
      </w:r>
      <w:r w:rsidRPr="006A311D">
        <w:rPr>
          <w:rFonts w:cstheme="minorHAnsi"/>
        </w:rPr>
        <w:t xml:space="preserve">of </w:t>
      </w:r>
      <w:r w:rsidRPr="006A311D">
        <w:rPr>
          <w:rFonts w:cstheme="minorHAnsi"/>
          <w:i/>
        </w:rPr>
        <w:t xml:space="preserve">MH17 </w:t>
      </w:r>
      <w:r w:rsidR="00153748" w:rsidRPr="006A311D">
        <w:rPr>
          <w:rFonts w:cstheme="minorHAnsi"/>
        </w:rPr>
        <w:t>was</w:t>
      </w:r>
      <w:r w:rsidRPr="006A311D">
        <w:rPr>
          <w:rFonts w:cstheme="minorHAnsi"/>
        </w:rPr>
        <w:t xml:space="preserve"> </w:t>
      </w:r>
      <w:r w:rsidR="00B90ACA" w:rsidRPr="006A311D">
        <w:rPr>
          <w:rFonts w:cstheme="minorHAnsi"/>
        </w:rPr>
        <w:t xml:space="preserve">also </w:t>
      </w:r>
      <w:r w:rsidR="001D0366" w:rsidRPr="006A311D">
        <w:rPr>
          <w:rFonts w:cstheme="minorHAnsi"/>
        </w:rPr>
        <w:t xml:space="preserve">very </w:t>
      </w:r>
      <w:r w:rsidR="00B90ACA" w:rsidRPr="006A311D">
        <w:rPr>
          <w:rFonts w:cstheme="minorHAnsi"/>
        </w:rPr>
        <w:t xml:space="preserve">high in both </w:t>
      </w:r>
      <w:r w:rsidR="00153748" w:rsidRPr="006A311D">
        <w:rPr>
          <w:rFonts w:cstheme="minorHAnsi"/>
        </w:rPr>
        <w:t>corpora</w:t>
      </w:r>
      <w:r w:rsidR="00B90ACA" w:rsidRPr="006A311D">
        <w:rPr>
          <w:rFonts w:cstheme="minorHAnsi"/>
        </w:rPr>
        <w:t>, suggesting that the</w:t>
      </w:r>
      <w:r w:rsidR="00153748" w:rsidRPr="006A311D">
        <w:rPr>
          <w:rFonts w:cstheme="minorHAnsi"/>
        </w:rPr>
        <w:t xml:space="preserve"> term was very important to the news reporting of the air tragedy. Given </w:t>
      </w:r>
      <w:r w:rsidR="00153748" w:rsidRPr="006A311D">
        <w:rPr>
          <w:rFonts w:cstheme="minorHAnsi"/>
          <w:i/>
        </w:rPr>
        <w:t>MH17</w:t>
      </w:r>
      <w:r w:rsidR="00153748" w:rsidRPr="006A311D">
        <w:rPr>
          <w:rFonts w:cstheme="minorHAnsi"/>
        </w:rPr>
        <w:t xml:space="preserve"> </w:t>
      </w:r>
      <w:r w:rsidR="00B90ACA" w:rsidRPr="006A311D">
        <w:rPr>
          <w:rFonts w:cstheme="minorHAnsi"/>
        </w:rPr>
        <w:t>referred</w:t>
      </w:r>
      <w:r w:rsidR="00153748" w:rsidRPr="006A311D">
        <w:rPr>
          <w:rFonts w:cstheme="minorHAnsi"/>
        </w:rPr>
        <w:t xml:space="preserve"> specifically to the aircraft, it is perhaps not surprising to find that it appeared as the </w:t>
      </w:r>
      <w:r w:rsidR="003A2C0B" w:rsidRPr="006A311D">
        <w:rPr>
          <w:rFonts w:cstheme="minorHAnsi"/>
        </w:rPr>
        <w:t>keyword employed most frequently</w:t>
      </w:r>
      <w:r w:rsidR="00153748" w:rsidRPr="006A311D">
        <w:rPr>
          <w:rFonts w:cstheme="minorHAnsi"/>
        </w:rPr>
        <w:t xml:space="preserve"> when the target corpora wer</w:t>
      </w:r>
      <w:r w:rsidR="001F45AD" w:rsidRPr="006A311D">
        <w:rPr>
          <w:rFonts w:cstheme="minorHAnsi"/>
        </w:rPr>
        <w:t xml:space="preserve">e compared </w:t>
      </w:r>
      <w:r w:rsidR="00397B29" w:rsidRPr="006A311D">
        <w:rPr>
          <w:rFonts w:cstheme="minorHAnsi"/>
        </w:rPr>
        <w:t>to a general corpus.</w:t>
      </w:r>
    </w:p>
    <w:p w:rsidR="007111D7" w:rsidRPr="006A311D" w:rsidRDefault="007111D7" w:rsidP="00637453">
      <w:pPr>
        <w:spacing w:after="0" w:line="276" w:lineRule="auto"/>
        <w:jc w:val="both"/>
        <w:rPr>
          <w:rFonts w:cstheme="minorHAnsi"/>
        </w:rPr>
      </w:pPr>
    </w:p>
    <w:p w:rsidR="007111D7" w:rsidRPr="006A311D" w:rsidRDefault="007111D7" w:rsidP="00637453">
      <w:pPr>
        <w:spacing w:after="0" w:line="276" w:lineRule="auto"/>
        <w:jc w:val="both"/>
        <w:rPr>
          <w:rFonts w:cstheme="minorHAnsi"/>
        </w:rPr>
      </w:pPr>
      <w:r w:rsidRPr="006A311D">
        <w:rPr>
          <w:rFonts w:cstheme="minorHAnsi"/>
          <w:b/>
        </w:rPr>
        <w:t>T</w:t>
      </w:r>
      <w:r w:rsidR="00153748" w:rsidRPr="006A311D">
        <w:rPr>
          <w:rFonts w:cstheme="minorHAnsi"/>
          <w:b/>
        </w:rPr>
        <w:t>a</w:t>
      </w:r>
      <w:r w:rsidRPr="006A311D">
        <w:rPr>
          <w:rFonts w:cstheme="minorHAnsi"/>
          <w:b/>
        </w:rPr>
        <w:t xml:space="preserve">ble </w:t>
      </w:r>
      <w:r w:rsidR="00EF7A04" w:rsidRPr="006A311D">
        <w:rPr>
          <w:rFonts w:cstheme="minorHAnsi"/>
          <w:b/>
        </w:rPr>
        <w:t>2</w:t>
      </w:r>
      <w:r w:rsidRPr="006A311D">
        <w:rPr>
          <w:rFonts w:cstheme="minorHAnsi"/>
          <w:b/>
        </w:rPr>
        <w:t>.</w:t>
      </w:r>
      <w:r w:rsidRPr="006A311D">
        <w:rPr>
          <w:rFonts w:cstheme="minorHAnsi"/>
        </w:rPr>
        <w:t xml:space="preserve"> </w:t>
      </w:r>
      <w:r w:rsidR="00B90ACA" w:rsidRPr="006A311D">
        <w:rPr>
          <w:rFonts w:cstheme="minorHAnsi"/>
        </w:rPr>
        <w:t>T</w:t>
      </w:r>
      <w:r w:rsidRPr="006A311D">
        <w:rPr>
          <w:rFonts w:cstheme="minorHAnsi"/>
        </w:rPr>
        <w:t>he most frequent keywords of ‘</w:t>
      </w:r>
      <w:r w:rsidRPr="006A311D">
        <w:rPr>
          <w:rFonts w:cstheme="minorHAnsi"/>
          <w:i/>
        </w:rPr>
        <w:t>MH17’</w:t>
      </w:r>
      <w:r w:rsidRPr="006A311D">
        <w:rPr>
          <w:rFonts w:cstheme="minorHAnsi"/>
        </w:rPr>
        <w:t xml:space="preserve"> in the Malaysian and </w:t>
      </w:r>
      <w:r w:rsidR="00B90ACA" w:rsidRPr="006A311D">
        <w:rPr>
          <w:rFonts w:cstheme="minorHAnsi"/>
        </w:rPr>
        <w:t xml:space="preserve">the </w:t>
      </w:r>
      <w:r w:rsidRPr="006A311D">
        <w:rPr>
          <w:rFonts w:cstheme="minorHAnsi"/>
        </w:rPr>
        <w:t>UK news corpus</w:t>
      </w:r>
    </w:p>
    <w:tbl>
      <w:tblPr>
        <w:tblStyle w:val="TableGrid"/>
        <w:tblW w:w="7989"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160"/>
        <w:gridCol w:w="1232"/>
        <w:gridCol w:w="1633"/>
        <w:gridCol w:w="1160"/>
        <w:gridCol w:w="923"/>
      </w:tblGrid>
      <w:tr w:rsidR="00026605" w:rsidRPr="006A311D" w:rsidTr="00026605">
        <w:trPr>
          <w:trHeight w:val="144"/>
          <w:jc w:val="center"/>
        </w:trPr>
        <w:tc>
          <w:tcPr>
            <w:tcW w:w="4273" w:type="dxa"/>
            <w:gridSpan w:val="3"/>
            <w:tcBorders>
              <w:top w:val="single" w:sz="8" w:space="0" w:color="auto"/>
              <w:bottom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Malaysian News Corpus (MNC)</w:t>
            </w:r>
          </w:p>
        </w:tc>
        <w:tc>
          <w:tcPr>
            <w:tcW w:w="3716" w:type="dxa"/>
            <w:gridSpan w:val="3"/>
            <w:tcBorders>
              <w:top w:val="single" w:sz="8" w:space="0" w:color="auto"/>
              <w:bottom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UK News Corpus (UKNC)</w:t>
            </w:r>
          </w:p>
        </w:tc>
      </w:tr>
      <w:tr w:rsidR="00026605" w:rsidRPr="006A311D" w:rsidTr="00026605">
        <w:trPr>
          <w:trHeight w:val="144"/>
          <w:jc w:val="center"/>
        </w:trPr>
        <w:tc>
          <w:tcPr>
            <w:tcW w:w="1881" w:type="dxa"/>
            <w:tcBorders>
              <w:top w:val="single" w:sz="8" w:space="0" w:color="auto"/>
              <w:bottom w:val="single" w:sz="8" w:space="0" w:color="auto"/>
            </w:tcBorders>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Keywords</w:t>
            </w:r>
          </w:p>
        </w:tc>
        <w:tc>
          <w:tcPr>
            <w:tcW w:w="1160" w:type="dxa"/>
            <w:tcBorders>
              <w:top w:val="single" w:sz="8" w:space="0" w:color="auto"/>
              <w:bottom w:val="single" w:sz="8" w:space="0" w:color="auto"/>
            </w:tcBorders>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Frequency</w:t>
            </w:r>
          </w:p>
        </w:tc>
        <w:tc>
          <w:tcPr>
            <w:tcW w:w="1232" w:type="dxa"/>
            <w:tcBorders>
              <w:top w:val="single" w:sz="8" w:space="0" w:color="auto"/>
              <w:bottom w:val="single" w:sz="8" w:space="0" w:color="auto"/>
            </w:tcBorders>
            <w:hideMark/>
          </w:tcPr>
          <w:p w:rsidR="00026605" w:rsidRPr="006A311D" w:rsidRDefault="00E62471" w:rsidP="007111D7">
            <w:pPr>
              <w:rPr>
                <w:rFonts w:eastAsia="Times New Roman" w:cstheme="minorHAnsi"/>
                <w:bCs/>
                <w:lang w:eastAsia="en-GB"/>
              </w:rPr>
            </w:pPr>
            <w:r w:rsidRPr="006A311D">
              <w:rPr>
                <w:rFonts w:eastAsia="Times New Roman" w:cstheme="minorHAnsi"/>
                <w:bCs/>
                <w:lang w:eastAsia="en-GB"/>
              </w:rPr>
              <w:t>Keyness</w:t>
            </w:r>
          </w:p>
        </w:tc>
        <w:tc>
          <w:tcPr>
            <w:tcW w:w="1633" w:type="dxa"/>
            <w:tcBorders>
              <w:top w:val="single" w:sz="8" w:space="0" w:color="auto"/>
              <w:bottom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Keywords</w:t>
            </w:r>
          </w:p>
        </w:tc>
        <w:tc>
          <w:tcPr>
            <w:tcW w:w="1160" w:type="dxa"/>
            <w:tcBorders>
              <w:top w:val="single" w:sz="8" w:space="0" w:color="auto"/>
              <w:bottom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Frequency</w:t>
            </w:r>
          </w:p>
        </w:tc>
        <w:tc>
          <w:tcPr>
            <w:tcW w:w="923" w:type="dxa"/>
            <w:tcBorders>
              <w:top w:val="single" w:sz="8" w:space="0" w:color="auto"/>
              <w:bottom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keyness</w:t>
            </w:r>
          </w:p>
        </w:tc>
      </w:tr>
      <w:tr w:rsidR="00026605" w:rsidRPr="006A311D" w:rsidTr="00026605">
        <w:trPr>
          <w:trHeight w:val="144"/>
          <w:jc w:val="center"/>
        </w:trPr>
        <w:tc>
          <w:tcPr>
            <w:tcW w:w="1881" w:type="dxa"/>
            <w:tcBorders>
              <w:top w:val="single" w:sz="8" w:space="0" w:color="auto"/>
            </w:tcBorders>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MH17</w:t>
            </w:r>
          </w:p>
        </w:tc>
        <w:tc>
          <w:tcPr>
            <w:tcW w:w="1160" w:type="dxa"/>
            <w:tcBorders>
              <w:top w:val="single" w:sz="8" w:space="0" w:color="auto"/>
            </w:tcBorders>
            <w:hideMark/>
          </w:tcPr>
          <w:p w:rsidR="00026605" w:rsidRPr="006A311D" w:rsidRDefault="00130F42" w:rsidP="007111D7">
            <w:pPr>
              <w:rPr>
                <w:rFonts w:eastAsia="Times New Roman" w:cstheme="minorHAnsi"/>
                <w:lang w:eastAsia="en-GB"/>
              </w:rPr>
            </w:pPr>
            <w:hyperlink r:id="rId11" w:history="1">
              <w:r w:rsidR="00026605" w:rsidRPr="006A311D">
                <w:rPr>
                  <w:rFonts w:eastAsia="Times New Roman" w:cstheme="minorHAnsi"/>
                  <w:lang w:eastAsia="en-GB"/>
                </w:rPr>
                <w:t>1,191</w:t>
              </w:r>
            </w:hyperlink>
          </w:p>
        </w:tc>
        <w:tc>
          <w:tcPr>
            <w:tcW w:w="1232" w:type="dxa"/>
            <w:tcBorders>
              <w:top w:val="single" w:sz="8" w:space="0" w:color="auto"/>
            </w:tcBorders>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150.8</w:t>
            </w:r>
          </w:p>
        </w:tc>
        <w:tc>
          <w:tcPr>
            <w:tcW w:w="1633" w:type="dxa"/>
            <w:tcBorders>
              <w:top w:val="single" w:sz="8" w:space="0" w:color="auto"/>
            </w:tcBorders>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MH17</w:t>
            </w:r>
          </w:p>
        </w:tc>
        <w:tc>
          <w:tcPr>
            <w:tcW w:w="1160" w:type="dxa"/>
            <w:tcBorders>
              <w:top w:val="single" w:sz="8" w:space="0" w:color="auto"/>
            </w:tcBorders>
          </w:tcPr>
          <w:p w:rsidR="00026605" w:rsidRPr="006A311D" w:rsidRDefault="00130F42" w:rsidP="007111D7">
            <w:pPr>
              <w:rPr>
                <w:rFonts w:eastAsia="Times New Roman" w:cstheme="minorHAnsi"/>
                <w:lang w:eastAsia="en-GB"/>
              </w:rPr>
            </w:pPr>
            <w:hyperlink r:id="rId12" w:history="1">
              <w:r w:rsidR="00026605" w:rsidRPr="006A311D">
                <w:rPr>
                  <w:rFonts w:eastAsia="Times New Roman" w:cstheme="minorHAnsi"/>
                  <w:lang w:eastAsia="en-GB"/>
                </w:rPr>
                <w:t>636</w:t>
              </w:r>
            </w:hyperlink>
          </w:p>
        </w:tc>
        <w:tc>
          <w:tcPr>
            <w:tcW w:w="923" w:type="dxa"/>
            <w:tcBorders>
              <w:top w:val="single" w:sz="8" w:space="0" w:color="auto"/>
            </w:tcBorders>
          </w:tcPr>
          <w:p w:rsidR="00026605" w:rsidRPr="006A311D" w:rsidRDefault="00026605" w:rsidP="007111D7">
            <w:pPr>
              <w:rPr>
                <w:rFonts w:eastAsia="Times New Roman" w:cstheme="minorHAnsi"/>
                <w:lang w:eastAsia="en-GB"/>
              </w:rPr>
            </w:pPr>
            <w:r w:rsidRPr="006A311D">
              <w:rPr>
                <w:rFonts w:eastAsia="Times New Roman" w:cstheme="minorHAnsi"/>
                <w:lang w:eastAsia="en-GB"/>
              </w:rPr>
              <w:t>42.5</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Malaysia</w:t>
            </w:r>
          </w:p>
        </w:tc>
        <w:tc>
          <w:tcPr>
            <w:tcW w:w="1160" w:type="dxa"/>
            <w:hideMark/>
          </w:tcPr>
          <w:p w:rsidR="00026605" w:rsidRPr="006A311D" w:rsidRDefault="00130F42" w:rsidP="007111D7">
            <w:pPr>
              <w:rPr>
                <w:rFonts w:eastAsia="Times New Roman" w:cstheme="minorHAnsi"/>
                <w:lang w:eastAsia="en-GB"/>
              </w:rPr>
            </w:pPr>
            <w:hyperlink r:id="rId13" w:history="1">
              <w:r w:rsidR="00026605" w:rsidRPr="006A311D">
                <w:rPr>
                  <w:rFonts w:eastAsia="Times New Roman" w:cstheme="minorHAnsi"/>
                  <w:lang w:eastAsia="en-GB"/>
                </w:rPr>
                <w:t>507</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61.5</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Ukraine</w:t>
            </w:r>
          </w:p>
        </w:tc>
        <w:tc>
          <w:tcPr>
            <w:tcW w:w="1160" w:type="dxa"/>
          </w:tcPr>
          <w:p w:rsidR="00026605" w:rsidRPr="006A311D" w:rsidRDefault="00130F42" w:rsidP="007111D7">
            <w:pPr>
              <w:rPr>
                <w:rFonts w:eastAsia="Times New Roman" w:cstheme="minorHAnsi"/>
                <w:lang w:eastAsia="en-GB"/>
              </w:rPr>
            </w:pPr>
            <w:hyperlink r:id="rId14" w:history="1">
              <w:r w:rsidR="00026605" w:rsidRPr="006A311D">
                <w:rPr>
                  <w:rFonts w:eastAsia="Times New Roman" w:cstheme="minorHAnsi"/>
                  <w:lang w:eastAsia="en-GB"/>
                </w:rPr>
                <w:t>549</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34.4</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Ukraine</w:t>
            </w:r>
          </w:p>
        </w:tc>
        <w:tc>
          <w:tcPr>
            <w:tcW w:w="1160" w:type="dxa"/>
            <w:hideMark/>
          </w:tcPr>
          <w:p w:rsidR="00026605" w:rsidRPr="006A311D" w:rsidRDefault="00130F42" w:rsidP="007111D7">
            <w:pPr>
              <w:rPr>
                <w:rFonts w:eastAsia="Times New Roman" w:cstheme="minorHAnsi"/>
                <w:lang w:eastAsia="en-GB"/>
              </w:rPr>
            </w:pPr>
            <w:hyperlink r:id="rId15" w:history="1">
              <w:r w:rsidR="00026605" w:rsidRPr="006A311D">
                <w:rPr>
                  <w:rFonts w:eastAsia="Times New Roman" w:cstheme="minorHAnsi"/>
                  <w:lang w:eastAsia="en-GB"/>
                </w:rPr>
                <w:t>335</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40.3</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Russia</w:t>
            </w:r>
          </w:p>
        </w:tc>
        <w:tc>
          <w:tcPr>
            <w:tcW w:w="1160" w:type="dxa"/>
          </w:tcPr>
          <w:p w:rsidR="00026605" w:rsidRPr="006A311D" w:rsidRDefault="00130F42" w:rsidP="007111D7">
            <w:pPr>
              <w:rPr>
                <w:rFonts w:eastAsia="Times New Roman" w:cstheme="minorHAnsi"/>
                <w:lang w:eastAsia="en-GB"/>
              </w:rPr>
            </w:pPr>
            <w:hyperlink r:id="rId16" w:history="1">
              <w:r w:rsidR="00026605" w:rsidRPr="006A311D">
                <w:rPr>
                  <w:rFonts w:eastAsia="Times New Roman" w:cstheme="minorHAnsi"/>
                  <w:lang w:eastAsia="en-GB"/>
                </w:rPr>
                <w:t>565</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28.5</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victims</w:t>
            </w:r>
          </w:p>
        </w:tc>
        <w:tc>
          <w:tcPr>
            <w:tcW w:w="1160" w:type="dxa"/>
            <w:hideMark/>
          </w:tcPr>
          <w:p w:rsidR="00026605" w:rsidRPr="006A311D" w:rsidRDefault="00130F42" w:rsidP="007111D7">
            <w:pPr>
              <w:rPr>
                <w:rFonts w:eastAsia="Times New Roman" w:cstheme="minorHAnsi"/>
                <w:lang w:eastAsia="en-GB"/>
              </w:rPr>
            </w:pPr>
            <w:hyperlink r:id="rId17" w:history="1">
              <w:r w:rsidR="00026605" w:rsidRPr="006A311D">
                <w:rPr>
                  <w:rFonts w:eastAsia="Times New Roman" w:cstheme="minorHAnsi"/>
                  <w:lang w:eastAsia="en-GB"/>
                </w:rPr>
                <w:t>372</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38.6</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crash</w:t>
            </w:r>
          </w:p>
        </w:tc>
        <w:tc>
          <w:tcPr>
            <w:tcW w:w="1160" w:type="dxa"/>
          </w:tcPr>
          <w:p w:rsidR="00026605" w:rsidRPr="006A311D" w:rsidRDefault="00130F42" w:rsidP="007111D7">
            <w:pPr>
              <w:rPr>
                <w:rFonts w:eastAsia="Times New Roman" w:cstheme="minorHAnsi"/>
                <w:lang w:eastAsia="en-GB"/>
              </w:rPr>
            </w:pPr>
            <w:hyperlink r:id="rId18" w:history="1">
              <w:r w:rsidR="00026605" w:rsidRPr="006A311D">
                <w:rPr>
                  <w:rFonts w:eastAsia="Times New Roman" w:cstheme="minorHAnsi"/>
                  <w:lang w:eastAsia="en-GB"/>
                </w:rPr>
                <w:t>432</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24.2</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MAS</w:t>
            </w:r>
          </w:p>
        </w:tc>
        <w:tc>
          <w:tcPr>
            <w:tcW w:w="1160" w:type="dxa"/>
            <w:hideMark/>
          </w:tcPr>
          <w:p w:rsidR="00026605" w:rsidRPr="006A311D" w:rsidRDefault="00130F42" w:rsidP="007111D7">
            <w:pPr>
              <w:rPr>
                <w:rFonts w:eastAsia="Times New Roman" w:cstheme="minorHAnsi"/>
                <w:lang w:eastAsia="en-GB"/>
              </w:rPr>
            </w:pPr>
            <w:hyperlink r:id="rId19" w:history="1">
              <w:r w:rsidR="00026605" w:rsidRPr="006A311D">
                <w:rPr>
                  <w:rFonts w:eastAsia="Times New Roman" w:cstheme="minorHAnsi"/>
                  <w:lang w:eastAsia="en-GB"/>
                </w:rPr>
                <w:t>268</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33.8</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Ukrainian</w:t>
            </w:r>
          </w:p>
        </w:tc>
        <w:tc>
          <w:tcPr>
            <w:tcW w:w="1160" w:type="dxa"/>
          </w:tcPr>
          <w:p w:rsidR="00026605" w:rsidRPr="006A311D" w:rsidRDefault="00130F42" w:rsidP="007111D7">
            <w:pPr>
              <w:rPr>
                <w:rFonts w:eastAsia="Times New Roman" w:cstheme="minorHAnsi"/>
                <w:lang w:eastAsia="en-GB"/>
              </w:rPr>
            </w:pPr>
            <w:hyperlink r:id="rId20" w:history="1">
              <w:r w:rsidR="00026605" w:rsidRPr="006A311D">
                <w:rPr>
                  <w:rFonts w:eastAsia="Times New Roman" w:cstheme="minorHAnsi"/>
                  <w:lang w:eastAsia="en-GB"/>
                </w:rPr>
                <w:t>345</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22.5</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Malaysian</w:t>
            </w:r>
          </w:p>
        </w:tc>
        <w:tc>
          <w:tcPr>
            <w:tcW w:w="1160" w:type="dxa"/>
            <w:hideMark/>
          </w:tcPr>
          <w:p w:rsidR="00026605" w:rsidRPr="006A311D" w:rsidRDefault="00130F42" w:rsidP="007111D7">
            <w:pPr>
              <w:rPr>
                <w:rFonts w:eastAsia="Times New Roman" w:cstheme="minorHAnsi"/>
                <w:lang w:eastAsia="en-GB"/>
              </w:rPr>
            </w:pPr>
            <w:hyperlink r:id="rId21" w:history="1">
              <w:r w:rsidR="00026605" w:rsidRPr="006A311D">
                <w:rPr>
                  <w:rFonts w:eastAsia="Times New Roman" w:cstheme="minorHAnsi"/>
                  <w:lang w:eastAsia="en-GB"/>
                </w:rPr>
                <w:t>257</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32.6</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Putin</w:t>
            </w:r>
          </w:p>
        </w:tc>
        <w:tc>
          <w:tcPr>
            <w:tcW w:w="1160" w:type="dxa"/>
          </w:tcPr>
          <w:p w:rsidR="00026605" w:rsidRPr="006A311D" w:rsidRDefault="00130F42" w:rsidP="007111D7">
            <w:pPr>
              <w:rPr>
                <w:rFonts w:eastAsia="Times New Roman" w:cstheme="minorHAnsi"/>
                <w:lang w:eastAsia="en-GB"/>
              </w:rPr>
            </w:pPr>
            <w:hyperlink r:id="rId22" w:history="1">
              <w:r w:rsidR="00026605" w:rsidRPr="006A311D">
                <w:rPr>
                  <w:rFonts w:eastAsia="Times New Roman" w:cstheme="minorHAnsi"/>
                  <w:lang w:eastAsia="en-GB"/>
                </w:rPr>
                <w:t>296</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20.3</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Flight</w:t>
            </w:r>
          </w:p>
        </w:tc>
        <w:tc>
          <w:tcPr>
            <w:tcW w:w="1160" w:type="dxa"/>
            <w:hideMark/>
          </w:tcPr>
          <w:p w:rsidR="00026605" w:rsidRPr="006A311D" w:rsidRDefault="00130F42" w:rsidP="007111D7">
            <w:pPr>
              <w:rPr>
                <w:rFonts w:eastAsia="Times New Roman" w:cstheme="minorHAnsi"/>
                <w:lang w:eastAsia="en-GB"/>
              </w:rPr>
            </w:pPr>
            <w:hyperlink r:id="rId23" w:history="1">
              <w:r w:rsidR="00026605" w:rsidRPr="006A311D">
                <w:rPr>
                  <w:rFonts w:eastAsia="Times New Roman" w:cstheme="minorHAnsi"/>
                  <w:lang w:eastAsia="en-GB"/>
                </w:rPr>
                <w:t>243</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30.1</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Russian</w:t>
            </w:r>
          </w:p>
        </w:tc>
        <w:tc>
          <w:tcPr>
            <w:tcW w:w="1160" w:type="dxa"/>
          </w:tcPr>
          <w:p w:rsidR="00026605" w:rsidRPr="006A311D" w:rsidRDefault="00130F42" w:rsidP="007111D7">
            <w:pPr>
              <w:rPr>
                <w:rFonts w:eastAsia="Times New Roman" w:cstheme="minorHAnsi"/>
                <w:lang w:eastAsia="en-GB"/>
              </w:rPr>
            </w:pPr>
            <w:hyperlink r:id="rId24" w:history="1">
              <w:r w:rsidR="00026605" w:rsidRPr="006A311D">
                <w:rPr>
                  <w:rFonts w:eastAsia="Times New Roman" w:cstheme="minorHAnsi"/>
                  <w:lang w:eastAsia="en-GB"/>
                </w:rPr>
                <w:t>419</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19.2</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tragedy</w:t>
            </w:r>
          </w:p>
        </w:tc>
        <w:tc>
          <w:tcPr>
            <w:tcW w:w="1160" w:type="dxa"/>
            <w:hideMark/>
          </w:tcPr>
          <w:p w:rsidR="00026605" w:rsidRPr="006A311D" w:rsidRDefault="00130F42" w:rsidP="007111D7">
            <w:pPr>
              <w:rPr>
                <w:rFonts w:eastAsia="Times New Roman" w:cstheme="minorHAnsi"/>
                <w:lang w:eastAsia="en-GB"/>
              </w:rPr>
            </w:pPr>
            <w:hyperlink r:id="rId25" w:history="1">
              <w:r w:rsidR="00026605" w:rsidRPr="006A311D">
                <w:rPr>
                  <w:rFonts w:eastAsia="Times New Roman" w:cstheme="minorHAnsi"/>
                  <w:lang w:eastAsia="en-GB"/>
                </w:rPr>
                <w:t>255</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28.9</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missile</w:t>
            </w:r>
          </w:p>
        </w:tc>
        <w:tc>
          <w:tcPr>
            <w:tcW w:w="1160" w:type="dxa"/>
          </w:tcPr>
          <w:p w:rsidR="00026605" w:rsidRPr="006A311D" w:rsidRDefault="00130F42" w:rsidP="007111D7">
            <w:pPr>
              <w:rPr>
                <w:rFonts w:eastAsia="Times New Roman" w:cstheme="minorHAnsi"/>
                <w:lang w:eastAsia="en-GB"/>
              </w:rPr>
            </w:pPr>
            <w:hyperlink r:id="rId26" w:history="1">
              <w:r w:rsidR="00026605" w:rsidRPr="006A311D">
                <w:rPr>
                  <w:rFonts w:eastAsia="Times New Roman" w:cstheme="minorHAnsi"/>
                  <w:lang w:eastAsia="en-GB"/>
                </w:rPr>
                <w:t>292</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18.7</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Airlines</w:t>
            </w:r>
          </w:p>
        </w:tc>
        <w:tc>
          <w:tcPr>
            <w:tcW w:w="1160" w:type="dxa"/>
            <w:hideMark/>
          </w:tcPr>
          <w:p w:rsidR="00026605" w:rsidRPr="006A311D" w:rsidRDefault="00130F42" w:rsidP="007111D7">
            <w:pPr>
              <w:rPr>
                <w:rFonts w:eastAsia="Times New Roman" w:cstheme="minorHAnsi"/>
                <w:lang w:eastAsia="en-GB"/>
              </w:rPr>
            </w:pPr>
            <w:hyperlink r:id="rId27" w:history="1">
              <w:r w:rsidR="00026605" w:rsidRPr="006A311D">
                <w:rPr>
                  <w:rFonts w:eastAsia="Times New Roman" w:cstheme="minorHAnsi"/>
                  <w:lang w:eastAsia="en-GB"/>
                </w:rPr>
                <w:t>207</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26.2</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Malaysia</w:t>
            </w:r>
          </w:p>
        </w:tc>
        <w:tc>
          <w:tcPr>
            <w:tcW w:w="1160" w:type="dxa"/>
          </w:tcPr>
          <w:p w:rsidR="00026605" w:rsidRPr="006A311D" w:rsidRDefault="00130F42" w:rsidP="007111D7">
            <w:pPr>
              <w:rPr>
                <w:rFonts w:eastAsia="Times New Roman" w:cstheme="minorHAnsi"/>
                <w:lang w:eastAsia="en-GB"/>
              </w:rPr>
            </w:pPr>
            <w:hyperlink r:id="rId28" w:history="1">
              <w:r w:rsidR="00026605" w:rsidRPr="006A311D">
                <w:rPr>
                  <w:rFonts w:eastAsia="Times New Roman" w:cstheme="minorHAnsi"/>
                  <w:lang w:eastAsia="en-GB"/>
                </w:rPr>
                <w:t>287</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18.7</w:t>
            </w:r>
          </w:p>
        </w:tc>
      </w:tr>
      <w:tr w:rsidR="00026605" w:rsidRPr="006A311D" w:rsidTr="00026605">
        <w:trPr>
          <w:trHeight w:val="144"/>
          <w:jc w:val="center"/>
        </w:trPr>
        <w:tc>
          <w:tcPr>
            <w:tcW w:w="1881" w:type="dxa"/>
            <w:hideMark/>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passengers</w:t>
            </w:r>
          </w:p>
        </w:tc>
        <w:tc>
          <w:tcPr>
            <w:tcW w:w="1160" w:type="dxa"/>
            <w:hideMark/>
          </w:tcPr>
          <w:p w:rsidR="00026605" w:rsidRPr="006A311D" w:rsidRDefault="00130F42" w:rsidP="007111D7">
            <w:pPr>
              <w:rPr>
                <w:rFonts w:eastAsia="Times New Roman" w:cstheme="minorHAnsi"/>
                <w:lang w:eastAsia="en-GB"/>
              </w:rPr>
            </w:pPr>
            <w:hyperlink r:id="rId29" w:history="1">
              <w:r w:rsidR="00026605" w:rsidRPr="006A311D">
                <w:rPr>
                  <w:rFonts w:eastAsia="Times New Roman" w:cstheme="minorHAnsi"/>
                  <w:lang w:eastAsia="en-GB"/>
                </w:rPr>
                <w:t>242</w:t>
              </w:r>
            </w:hyperlink>
          </w:p>
        </w:tc>
        <w:tc>
          <w:tcPr>
            <w:tcW w:w="1232" w:type="dxa"/>
            <w:hideMark/>
          </w:tcPr>
          <w:p w:rsidR="00026605" w:rsidRPr="006A311D" w:rsidRDefault="00026605" w:rsidP="007111D7">
            <w:pPr>
              <w:rPr>
                <w:rFonts w:eastAsia="Times New Roman" w:cstheme="minorHAnsi"/>
                <w:lang w:eastAsia="en-GB"/>
              </w:rPr>
            </w:pPr>
            <w:r w:rsidRPr="006A311D">
              <w:rPr>
                <w:rFonts w:eastAsia="Times New Roman" w:cstheme="minorHAnsi"/>
                <w:lang w:eastAsia="en-GB"/>
              </w:rPr>
              <w:t>26.0</w:t>
            </w:r>
          </w:p>
        </w:tc>
        <w:tc>
          <w:tcPr>
            <w:tcW w:w="1633" w:type="dxa"/>
          </w:tcPr>
          <w:p w:rsidR="00026605" w:rsidRPr="006A311D" w:rsidRDefault="00026605" w:rsidP="007111D7">
            <w:pPr>
              <w:rPr>
                <w:rFonts w:eastAsia="Times New Roman" w:cstheme="minorHAnsi"/>
                <w:bCs/>
                <w:lang w:eastAsia="en-GB"/>
              </w:rPr>
            </w:pPr>
            <w:r w:rsidRPr="006A311D">
              <w:rPr>
                <w:rFonts w:eastAsia="Times New Roman" w:cstheme="minorHAnsi"/>
                <w:bCs/>
                <w:lang w:eastAsia="en-GB"/>
              </w:rPr>
              <w:t>sanctions</w:t>
            </w:r>
          </w:p>
        </w:tc>
        <w:tc>
          <w:tcPr>
            <w:tcW w:w="1160" w:type="dxa"/>
          </w:tcPr>
          <w:p w:rsidR="00026605" w:rsidRPr="006A311D" w:rsidRDefault="00130F42" w:rsidP="007111D7">
            <w:pPr>
              <w:rPr>
                <w:rFonts w:eastAsia="Times New Roman" w:cstheme="minorHAnsi"/>
                <w:lang w:eastAsia="en-GB"/>
              </w:rPr>
            </w:pPr>
            <w:hyperlink r:id="rId30" w:history="1">
              <w:r w:rsidR="00026605" w:rsidRPr="006A311D">
                <w:rPr>
                  <w:rFonts w:eastAsia="Times New Roman" w:cstheme="minorHAnsi"/>
                  <w:lang w:eastAsia="en-GB"/>
                </w:rPr>
                <w:t>299</w:t>
              </w:r>
            </w:hyperlink>
          </w:p>
        </w:tc>
        <w:tc>
          <w:tcPr>
            <w:tcW w:w="923" w:type="dxa"/>
          </w:tcPr>
          <w:p w:rsidR="00026605" w:rsidRPr="006A311D" w:rsidRDefault="00026605" w:rsidP="007111D7">
            <w:pPr>
              <w:rPr>
                <w:rFonts w:eastAsia="Times New Roman" w:cstheme="minorHAnsi"/>
                <w:lang w:eastAsia="en-GB"/>
              </w:rPr>
            </w:pPr>
            <w:r w:rsidRPr="006A311D">
              <w:rPr>
                <w:rFonts w:eastAsia="Times New Roman" w:cstheme="minorHAnsi"/>
                <w:lang w:eastAsia="en-GB"/>
              </w:rPr>
              <w:t>18.4</w:t>
            </w:r>
          </w:p>
        </w:tc>
      </w:tr>
    </w:tbl>
    <w:p w:rsidR="007111D7" w:rsidRPr="006A311D" w:rsidRDefault="007111D7" w:rsidP="00637453">
      <w:pPr>
        <w:spacing w:after="0" w:line="276" w:lineRule="auto"/>
        <w:jc w:val="both"/>
        <w:rPr>
          <w:rFonts w:cstheme="minorHAnsi"/>
        </w:rPr>
      </w:pPr>
    </w:p>
    <w:p w:rsidR="004E1265" w:rsidRPr="006A311D" w:rsidRDefault="00153748" w:rsidP="00637453">
      <w:pPr>
        <w:spacing w:after="0" w:line="276" w:lineRule="auto"/>
        <w:jc w:val="both"/>
        <w:rPr>
          <w:rFonts w:cstheme="minorHAnsi"/>
        </w:rPr>
      </w:pPr>
      <w:r w:rsidRPr="006A311D">
        <w:rPr>
          <w:rFonts w:cstheme="minorHAnsi"/>
        </w:rPr>
        <w:t>Following</w:t>
      </w:r>
      <w:r w:rsidR="00966D56" w:rsidRPr="006A311D">
        <w:rPr>
          <w:rFonts w:cstheme="minorHAnsi"/>
        </w:rPr>
        <w:t xml:space="preserve"> Jaworska &amp; Themistocleous (2018</w:t>
      </w:r>
      <w:r w:rsidRPr="006A311D">
        <w:rPr>
          <w:rFonts w:cstheme="minorHAnsi"/>
        </w:rPr>
        <w:t xml:space="preserve">), the top 50 keywords were </w:t>
      </w:r>
      <w:r w:rsidR="00B90ACA" w:rsidRPr="006A311D">
        <w:rPr>
          <w:rFonts w:cstheme="minorHAnsi"/>
        </w:rPr>
        <w:t xml:space="preserve">subsequently </w:t>
      </w:r>
      <w:r w:rsidRPr="006A311D">
        <w:rPr>
          <w:rFonts w:cstheme="minorHAnsi"/>
        </w:rPr>
        <w:t xml:space="preserve">grouped into different semantic categories. </w:t>
      </w:r>
      <w:r w:rsidR="00FB6C58" w:rsidRPr="006A311D">
        <w:rPr>
          <w:rFonts w:cstheme="minorHAnsi"/>
        </w:rPr>
        <w:t xml:space="preserve">Fine-grained analysis was then conducted to determine their more specific </w:t>
      </w:r>
      <w:r w:rsidRPr="006A311D">
        <w:rPr>
          <w:rFonts w:cstheme="minorHAnsi"/>
        </w:rPr>
        <w:t xml:space="preserve">meanings </w:t>
      </w:r>
      <w:r w:rsidR="00FB6C58" w:rsidRPr="006A311D">
        <w:rPr>
          <w:rFonts w:cstheme="minorHAnsi"/>
        </w:rPr>
        <w:t xml:space="preserve">within </w:t>
      </w:r>
      <w:r w:rsidRPr="006A311D">
        <w:rPr>
          <w:rFonts w:cstheme="minorHAnsi"/>
        </w:rPr>
        <w:t>context</w:t>
      </w:r>
      <w:r w:rsidR="00CC1B1C" w:rsidRPr="006A311D">
        <w:rPr>
          <w:rFonts w:cstheme="minorHAnsi"/>
        </w:rPr>
        <w:t xml:space="preserve">. This </w:t>
      </w:r>
      <w:r w:rsidR="00FB6C58" w:rsidRPr="006A311D">
        <w:rPr>
          <w:rFonts w:cstheme="minorHAnsi"/>
        </w:rPr>
        <w:t xml:space="preserve">analysis </w:t>
      </w:r>
      <w:r w:rsidR="00CC1B1C" w:rsidRPr="006A311D">
        <w:rPr>
          <w:rFonts w:cstheme="minorHAnsi"/>
        </w:rPr>
        <w:t>was undertaken to</w:t>
      </w:r>
      <w:r w:rsidRPr="006A311D">
        <w:rPr>
          <w:rFonts w:cstheme="minorHAnsi"/>
        </w:rPr>
        <w:t xml:space="preserve"> ensure that </w:t>
      </w:r>
      <w:r w:rsidR="00CC1B1C" w:rsidRPr="006A311D">
        <w:rPr>
          <w:rFonts w:cstheme="minorHAnsi"/>
        </w:rPr>
        <w:t>each keyword was grouped in</w:t>
      </w:r>
      <w:r w:rsidRPr="006A311D">
        <w:rPr>
          <w:rFonts w:cstheme="minorHAnsi"/>
        </w:rPr>
        <w:t xml:space="preserve">to </w:t>
      </w:r>
      <w:r w:rsidR="00FB6C58" w:rsidRPr="006A311D">
        <w:rPr>
          <w:rFonts w:cstheme="minorHAnsi"/>
        </w:rPr>
        <w:t>its</w:t>
      </w:r>
      <w:r w:rsidRPr="006A311D">
        <w:rPr>
          <w:rFonts w:cstheme="minorHAnsi"/>
        </w:rPr>
        <w:t xml:space="preserve"> appropriate category. T</w:t>
      </w:r>
      <w:r w:rsidR="00E91145" w:rsidRPr="006A311D">
        <w:rPr>
          <w:rFonts w:cstheme="minorHAnsi"/>
        </w:rPr>
        <w:t xml:space="preserve">he Malaysian and </w:t>
      </w:r>
      <w:r w:rsidR="00CC1B1C" w:rsidRPr="006A311D">
        <w:rPr>
          <w:rFonts w:cstheme="minorHAnsi"/>
        </w:rPr>
        <w:t xml:space="preserve">the </w:t>
      </w:r>
      <w:r w:rsidR="00E91145" w:rsidRPr="006A311D">
        <w:rPr>
          <w:rFonts w:cstheme="minorHAnsi"/>
        </w:rPr>
        <w:t>UK news corpus revealed that, t</w:t>
      </w:r>
      <w:r w:rsidR="004E1265" w:rsidRPr="006A311D">
        <w:rPr>
          <w:rFonts w:cstheme="minorHAnsi"/>
        </w:rPr>
        <w:t xml:space="preserve">he top keywords in both of the corpora were </w:t>
      </w:r>
      <w:r w:rsidR="00CC1B1C" w:rsidRPr="006A311D">
        <w:rPr>
          <w:rFonts w:cstheme="minorHAnsi"/>
        </w:rPr>
        <w:t>classified into</w:t>
      </w:r>
      <w:r w:rsidR="004E1265" w:rsidRPr="006A311D">
        <w:rPr>
          <w:rFonts w:cstheme="minorHAnsi"/>
        </w:rPr>
        <w:t xml:space="preserve"> </w:t>
      </w:r>
      <w:r w:rsidR="00941054" w:rsidRPr="006A311D">
        <w:rPr>
          <w:rFonts w:cstheme="minorHAnsi"/>
        </w:rPr>
        <w:t xml:space="preserve">10 </w:t>
      </w:r>
      <w:r w:rsidR="00CA14F4" w:rsidRPr="006A311D">
        <w:rPr>
          <w:rFonts w:cstheme="minorHAnsi"/>
        </w:rPr>
        <w:t>discrete</w:t>
      </w:r>
      <w:r w:rsidR="00941054" w:rsidRPr="006A311D">
        <w:rPr>
          <w:rFonts w:cstheme="minorHAnsi"/>
        </w:rPr>
        <w:t xml:space="preserve"> </w:t>
      </w:r>
      <w:r w:rsidR="00BF7D27" w:rsidRPr="006A311D">
        <w:rPr>
          <w:rFonts w:cstheme="minorHAnsi"/>
          <w:i/>
        </w:rPr>
        <w:t>topoi</w:t>
      </w:r>
      <w:r w:rsidR="00941054" w:rsidRPr="006A311D">
        <w:rPr>
          <w:rFonts w:cstheme="minorHAnsi"/>
        </w:rPr>
        <w:t xml:space="preserve"> </w:t>
      </w:r>
      <w:r w:rsidR="005053F9" w:rsidRPr="006A311D">
        <w:rPr>
          <w:rStyle w:val="Emphasis"/>
          <w:rFonts w:cstheme="minorHAnsi"/>
          <w:b w:val="0"/>
        </w:rPr>
        <w:t xml:space="preserve">(see Table </w:t>
      </w:r>
      <w:r w:rsidR="00EF7A04" w:rsidRPr="006A311D">
        <w:rPr>
          <w:rStyle w:val="Emphasis"/>
          <w:rFonts w:cstheme="minorHAnsi"/>
          <w:b w:val="0"/>
        </w:rPr>
        <w:t>3</w:t>
      </w:r>
      <w:r w:rsidR="005053F9" w:rsidRPr="006A311D">
        <w:rPr>
          <w:rStyle w:val="Emphasis"/>
          <w:rFonts w:cstheme="minorHAnsi"/>
          <w:b w:val="0"/>
        </w:rPr>
        <w:t>)</w:t>
      </w:r>
      <w:r w:rsidR="004E1265" w:rsidRPr="006A311D">
        <w:rPr>
          <w:rFonts w:cstheme="minorHAnsi"/>
          <w:b/>
          <w:i/>
        </w:rPr>
        <w:t>.</w:t>
      </w:r>
    </w:p>
    <w:p w:rsidR="009726E3" w:rsidRDefault="009726E3" w:rsidP="00E73A20">
      <w:pPr>
        <w:spacing w:after="0" w:line="240" w:lineRule="auto"/>
        <w:jc w:val="both"/>
        <w:rPr>
          <w:rFonts w:cstheme="minorHAnsi"/>
        </w:rPr>
      </w:pPr>
    </w:p>
    <w:p w:rsidR="003D5A7A" w:rsidRDefault="003D5A7A" w:rsidP="00E73A20">
      <w:pPr>
        <w:spacing w:after="0" w:line="240" w:lineRule="auto"/>
        <w:jc w:val="both"/>
        <w:rPr>
          <w:rFonts w:cstheme="minorHAnsi"/>
        </w:rPr>
      </w:pPr>
    </w:p>
    <w:p w:rsidR="003D5A7A" w:rsidRDefault="003D5A7A" w:rsidP="00E73A20">
      <w:pPr>
        <w:spacing w:after="0" w:line="240" w:lineRule="auto"/>
        <w:jc w:val="both"/>
        <w:rPr>
          <w:rFonts w:cstheme="minorHAnsi"/>
        </w:rPr>
      </w:pPr>
    </w:p>
    <w:p w:rsidR="003D5A7A" w:rsidRDefault="003D5A7A" w:rsidP="00E73A20">
      <w:pPr>
        <w:spacing w:after="0" w:line="240" w:lineRule="auto"/>
        <w:jc w:val="both"/>
        <w:rPr>
          <w:rFonts w:cstheme="minorHAnsi"/>
        </w:rPr>
      </w:pPr>
    </w:p>
    <w:p w:rsidR="003D5A7A" w:rsidRDefault="003D5A7A" w:rsidP="00E73A20">
      <w:pPr>
        <w:spacing w:after="0" w:line="240" w:lineRule="auto"/>
        <w:jc w:val="both"/>
        <w:rPr>
          <w:rFonts w:cstheme="minorHAnsi"/>
        </w:rPr>
      </w:pPr>
    </w:p>
    <w:p w:rsidR="003D5A7A" w:rsidRPr="006A311D" w:rsidRDefault="003D5A7A" w:rsidP="00E73A20">
      <w:pPr>
        <w:spacing w:after="0" w:line="240" w:lineRule="auto"/>
        <w:jc w:val="both"/>
        <w:rPr>
          <w:rFonts w:cstheme="minorHAnsi"/>
        </w:rPr>
      </w:pPr>
    </w:p>
    <w:p w:rsidR="00E73A20" w:rsidRPr="006A311D" w:rsidRDefault="005053F9" w:rsidP="00E73A20">
      <w:pPr>
        <w:spacing w:after="0" w:line="240" w:lineRule="auto"/>
        <w:jc w:val="both"/>
        <w:rPr>
          <w:rFonts w:cstheme="minorHAnsi"/>
        </w:rPr>
      </w:pPr>
      <w:r w:rsidRPr="006A311D">
        <w:rPr>
          <w:rFonts w:cstheme="minorHAnsi"/>
          <w:b/>
        </w:rPr>
        <w:t xml:space="preserve">Table </w:t>
      </w:r>
      <w:r w:rsidR="00EF7A04" w:rsidRPr="006A311D">
        <w:rPr>
          <w:rFonts w:cstheme="minorHAnsi"/>
          <w:b/>
        </w:rPr>
        <w:t>3</w:t>
      </w:r>
      <w:r w:rsidRPr="006A311D">
        <w:rPr>
          <w:rFonts w:cstheme="minorHAnsi"/>
          <w:b/>
        </w:rPr>
        <w:t>.</w:t>
      </w:r>
      <w:r w:rsidR="00E73A20" w:rsidRPr="006A311D">
        <w:rPr>
          <w:rFonts w:cstheme="minorHAnsi"/>
        </w:rPr>
        <w:t xml:space="preserve"> </w:t>
      </w:r>
      <w:r w:rsidR="00A75EC5" w:rsidRPr="006A311D">
        <w:rPr>
          <w:rFonts w:cstheme="minorHAnsi"/>
        </w:rPr>
        <w:t>T</w:t>
      </w:r>
      <w:r w:rsidR="00E73A20" w:rsidRPr="006A311D">
        <w:rPr>
          <w:rFonts w:cstheme="minorHAnsi"/>
        </w:rPr>
        <w:t xml:space="preserve">he </w:t>
      </w:r>
      <w:r w:rsidR="00BE3E46" w:rsidRPr="006A311D">
        <w:rPr>
          <w:rFonts w:cstheme="minorHAnsi"/>
        </w:rPr>
        <w:t xml:space="preserve">10 discrete </w:t>
      </w:r>
      <w:r w:rsidR="00BF7D27" w:rsidRPr="006A311D">
        <w:rPr>
          <w:rFonts w:cstheme="minorHAnsi"/>
          <w:i/>
        </w:rPr>
        <w:t>topoi</w:t>
      </w:r>
      <w:r w:rsidR="00E73A20" w:rsidRPr="006A311D">
        <w:rPr>
          <w:rFonts w:cstheme="minorHAnsi"/>
        </w:rPr>
        <w:t xml:space="preserve"> </w:t>
      </w:r>
      <w:r w:rsidR="00567C13" w:rsidRPr="006A311D">
        <w:rPr>
          <w:rFonts w:cstheme="minorHAnsi"/>
        </w:rPr>
        <w:t>for</w:t>
      </w:r>
      <w:r w:rsidR="00E73A20" w:rsidRPr="006A311D">
        <w:rPr>
          <w:rFonts w:cstheme="minorHAnsi"/>
        </w:rPr>
        <w:t xml:space="preserve"> </w:t>
      </w:r>
      <w:r w:rsidR="00567C13" w:rsidRPr="006A311D">
        <w:rPr>
          <w:rFonts w:cstheme="minorHAnsi"/>
        </w:rPr>
        <w:t xml:space="preserve">the </w:t>
      </w:r>
      <w:r w:rsidR="00E73A20" w:rsidRPr="006A311D">
        <w:rPr>
          <w:rFonts w:cstheme="minorHAnsi"/>
        </w:rPr>
        <w:t xml:space="preserve">MH17 </w:t>
      </w:r>
      <w:r w:rsidR="008E192B" w:rsidRPr="006A311D">
        <w:rPr>
          <w:rFonts w:cstheme="minorHAnsi"/>
        </w:rPr>
        <w:t>tragedy</w:t>
      </w:r>
    </w:p>
    <w:tbl>
      <w:tblPr>
        <w:tblStyle w:val="LightShading"/>
        <w:tblW w:w="8789" w:type="dxa"/>
        <w:tblLook w:val="04A0" w:firstRow="1" w:lastRow="0" w:firstColumn="1" w:lastColumn="0" w:noHBand="0" w:noVBand="1"/>
      </w:tblPr>
      <w:tblGrid>
        <w:gridCol w:w="2039"/>
        <w:gridCol w:w="3488"/>
        <w:gridCol w:w="3262"/>
      </w:tblGrid>
      <w:tr w:rsidR="00E73A20" w:rsidRPr="006A311D" w:rsidTr="00887B9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39" w:type="dxa"/>
            <w:shd w:val="clear" w:color="auto" w:fill="auto"/>
          </w:tcPr>
          <w:p w:rsidR="00E73A20" w:rsidRPr="006A311D" w:rsidRDefault="007956A7" w:rsidP="009D393C">
            <w:pPr>
              <w:jc w:val="both"/>
              <w:rPr>
                <w:rStyle w:val="Emphasis"/>
                <w:rFonts w:cstheme="minorHAnsi"/>
                <w:i/>
              </w:rPr>
            </w:pPr>
            <w:r w:rsidRPr="006A311D">
              <w:rPr>
                <w:i/>
              </w:rPr>
              <w:t>Topoi</w:t>
            </w:r>
          </w:p>
        </w:tc>
        <w:tc>
          <w:tcPr>
            <w:tcW w:w="3488" w:type="dxa"/>
            <w:shd w:val="clear" w:color="auto" w:fill="auto"/>
          </w:tcPr>
          <w:p w:rsidR="00E73A20" w:rsidRPr="006A311D" w:rsidRDefault="009D393C" w:rsidP="00E73A20">
            <w:pPr>
              <w:jc w:val="both"/>
              <w:cnfStyle w:val="100000000000" w:firstRow="1" w:lastRow="0" w:firstColumn="0" w:lastColumn="0" w:oddVBand="0" w:evenVBand="0" w:oddHBand="0" w:evenHBand="0" w:firstRowFirstColumn="0" w:firstRowLastColumn="0" w:lastRowFirstColumn="0" w:lastRowLastColumn="0"/>
              <w:rPr>
                <w:rStyle w:val="Emphasis"/>
                <w:rFonts w:cstheme="minorHAnsi"/>
                <w:b/>
                <w:i/>
              </w:rPr>
            </w:pPr>
            <w:r w:rsidRPr="006A311D">
              <w:rPr>
                <w:rStyle w:val="Emphasis"/>
                <w:rFonts w:cstheme="minorHAnsi"/>
                <w:b/>
              </w:rPr>
              <w:t>MNC</w:t>
            </w:r>
          </w:p>
        </w:tc>
        <w:tc>
          <w:tcPr>
            <w:tcW w:w="3262" w:type="dxa"/>
            <w:shd w:val="clear" w:color="auto" w:fill="auto"/>
          </w:tcPr>
          <w:p w:rsidR="00E73A20" w:rsidRPr="006A311D" w:rsidRDefault="009D393C" w:rsidP="00E73A20">
            <w:pPr>
              <w:jc w:val="both"/>
              <w:cnfStyle w:val="100000000000" w:firstRow="1" w:lastRow="0" w:firstColumn="0" w:lastColumn="0" w:oddVBand="0" w:evenVBand="0" w:oddHBand="0" w:evenHBand="0" w:firstRowFirstColumn="0" w:firstRowLastColumn="0" w:lastRowFirstColumn="0" w:lastRowLastColumn="0"/>
              <w:rPr>
                <w:rStyle w:val="Emphasis"/>
                <w:rFonts w:cstheme="minorHAnsi"/>
                <w:b/>
                <w:i/>
              </w:rPr>
            </w:pPr>
            <w:r w:rsidRPr="006A311D">
              <w:rPr>
                <w:rStyle w:val="Emphasis"/>
                <w:rFonts w:cstheme="minorHAnsi"/>
                <w:b/>
              </w:rPr>
              <w:t>UKNC</w:t>
            </w:r>
          </w:p>
        </w:tc>
      </w:tr>
      <w:tr w:rsidR="00E73A20" w:rsidRPr="006A311D" w:rsidTr="00887B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39" w:type="dxa"/>
            <w:tcBorders>
              <w:top w:val="single" w:sz="8" w:space="0" w:color="000000" w:themeColor="text1"/>
              <w:bottom w:val="single" w:sz="4" w:space="0" w:color="auto"/>
            </w:tcBorders>
            <w:shd w:val="clear" w:color="auto" w:fill="auto"/>
          </w:tcPr>
          <w:p w:rsidR="00E73A20" w:rsidRPr="006A311D" w:rsidRDefault="00E73A20" w:rsidP="00E73A20">
            <w:pPr>
              <w:jc w:val="both"/>
              <w:rPr>
                <w:rStyle w:val="Emphasis"/>
                <w:rFonts w:cstheme="minorHAnsi"/>
                <w:i/>
                <w:iCs/>
              </w:rPr>
            </w:pPr>
            <w:r w:rsidRPr="006A311D">
              <w:rPr>
                <w:rStyle w:val="Emphasis"/>
                <w:rFonts w:cstheme="minorHAnsi"/>
              </w:rPr>
              <w:t>Aircraft-related terms</w:t>
            </w:r>
          </w:p>
        </w:tc>
        <w:tc>
          <w:tcPr>
            <w:tcW w:w="3488" w:type="dxa"/>
            <w:tcBorders>
              <w:top w:val="single" w:sz="8" w:space="0" w:color="000000" w:themeColor="text1"/>
              <w:bottom w:val="single" w:sz="4" w:space="0" w:color="auto"/>
            </w:tcBorders>
            <w:shd w:val="clear" w:color="auto" w:fill="auto"/>
          </w:tcPr>
          <w:p w:rsidR="00E73A20" w:rsidRPr="006A311D" w:rsidRDefault="00BC48C9" w:rsidP="00BC48C9">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MAS</w:t>
            </w:r>
            <w:r w:rsidR="00E73A20" w:rsidRPr="006A311D">
              <w:rPr>
                <w:rStyle w:val="Emphasis"/>
                <w:rFonts w:cstheme="minorHAnsi"/>
                <w:b w:val="0"/>
                <w:i/>
              </w:rPr>
              <w:t>, MH370, MH17, plane, board</w:t>
            </w:r>
          </w:p>
        </w:tc>
        <w:tc>
          <w:tcPr>
            <w:tcW w:w="3262" w:type="dxa"/>
            <w:tcBorders>
              <w:top w:val="single" w:sz="8" w:space="0" w:color="000000" w:themeColor="text1"/>
              <w:bottom w:val="single" w:sz="4" w:space="0" w:color="auto"/>
            </w:tcBorders>
            <w:shd w:val="clear" w:color="auto" w:fill="auto"/>
          </w:tcPr>
          <w:p w:rsidR="00E73A20" w:rsidRPr="006A311D" w:rsidRDefault="009245E9" w:rsidP="00567C13">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MH17, Airlines,</w:t>
            </w:r>
            <w:r w:rsidR="00E73A20" w:rsidRPr="006A311D">
              <w:rPr>
                <w:rStyle w:val="Emphasis"/>
                <w:rFonts w:cstheme="minorHAnsi"/>
                <w:b w:val="0"/>
                <w:i/>
              </w:rPr>
              <w:t xml:space="preserve"> aircraft, MH370</w:t>
            </w:r>
          </w:p>
        </w:tc>
      </w:tr>
      <w:tr w:rsidR="00E73A20" w:rsidRPr="006A311D" w:rsidTr="008C19D9">
        <w:trPr>
          <w:trHeight w:val="691"/>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tcBorders>
            <w:shd w:val="clear" w:color="auto" w:fill="auto"/>
          </w:tcPr>
          <w:p w:rsidR="00E73A20" w:rsidRPr="006A311D" w:rsidRDefault="00E73A20" w:rsidP="00BC314B">
            <w:pPr>
              <w:jc w:val="both"/>
              <w:rPr>
                <w:rStyle w:val="Emphasis"/>
                <w:rFonts w:cstheme="minorHAnsi"/>
                <w:i/>
              </w:rPr>
            </w:pPr>
            <w:r w:rsidRPr="006A311D">
              <w:rPr>
                <w:rStyle w:val="Emphasis"/>
                <w:rFonts w:cstheme="minorHAnsi"/>
              </w:rPr>
              <w:t>Country/</w:t>
            </w:r>
            <w:r w:rsidR="00BC314B" w:rsidRPr="006A311D">
              <w:rPr>
                <w:rStyle w:val="Emphasis"/>
                <w:rFonts w:cstheme="minorHAnsi"/>
              </w:rPr>
              <w:t>N</w:t>
            </w:r>
            <w:r w:rsidRPr="006A311D">
              <w:rPr>
                <w:rStyle w:val="Emphasis"/>
                <w:rFonts w:cstheme="minorHAnsi"/>
              </w:rPr>
              <w:t>ationality</w:t>
            </w:r>
          </w:p>
        </w:tc>
        <w:tc>
          <w:tcPr>
            <w:tcW w:w="3488" w:type="dxa"/>
            <w:tcBorders>
              <w:top w:val="single" w:sz="4" w:space="0" w:color="auto"/>
            </w:tcBorders>
            <w:shd w:val="clear" w:color="auto" w:fill="auto"/>
          </w:tcPr>
          <w:p w:rsidR="00E73A20" w:rsidRPr="006A311D" w:rsidRDefault="00E73A20"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 xml:space="preserve">Malaysia, Ukraine, Kuala Lumpur, </w:t>
            </w:r>
          </w:p>
          <w:p w:rsidR="00E73A20" w:rsidRPr="006A311D" w:rsidRDefault="00BC48C9" w:rsidP="00BC48C9">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Dutch</w:t>
            </w:r>
          </w:p>
        </w:tc>
        <w:tc>
          <w:tcPr>
            <w:tcW w:w="3262" w:type="dxa"/>
            <w:tcBorders>
              <w:top w:val="single" w:sz="4" w:space="0" w:color="auto"/>
            </w:tcBorders>
            <w:shd w:val="clear" w:color="auto" w:fill="auto"/>
          </w:tcPr>
          <w:p w:rsidR="00E73A20" w:rsidRPr="006A311D" w:rsidRDefault="00E73A20" w:rsidP="009245E9">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Ukraine, Russia, Malaysia, Donet</w:t>
            </w:r>
            <w:r w:rsidR="009245E9" w:rsidRPr="006A311D">
              <w:rPr>
                <w:rStyle w:val="Emphasis"/>
                <w:rFonts w:cstheme="minorHAnsi"/>
                <w:b w:val="0"/>
                <w:i/>
              </w:rPr>
              <w:t>sk, Moscow, Kiev</w:t>
            </w:r>
          </w:p>
        </w:tc>
      </w:tr>
      <w:tr w:rsidR="00E73A20" w:rsidRPr="006A311D" w:rsidTr="008C19D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FB6C58" w:rsidP="00FB6C58">
            <w:pPr>
              <w:jc w:val="both"/>
              <w:rPr>
                <w:rStyle w:val="Emphasis"/>
                <w:rFonts w:cstheme="minorHAnsi"/>
                <w:i/>
              </w:rPr>
            </w:pPr>
            <w:r w:rsidRPr="006A311D">
              <w:rPr>
                <w:rStyle w:val="Emphasis"/>
                <w:rFonts w:cstheme="minorHAnsi"/>
              </w:rPr>
              <w:t>Names/T</w:t>
            </w:r>
            <w:r w:rsidR="00E73A20" w:rsidRPr="006A311D">
              <w:rPr>
                <w:rStyle w:val="Emphasis"/>
                <w:rFonts w:cstheme="minorHAnsi"/>
              </w:rPr>
              <w:t>itles</w:t>
            </w:r>
          </w:p>
        </w:tc>
        <w:tc>
          <w:tcPr>
            <w:tcW w:w="3488" w:type="dxa"/>
            <w:tcBorders>
              <w:top w:val="single" w:sz="4" w:space="0" w:color="auto"/>
              <w:bottom w:val="single" w:sz="4" w:space="0" w:color="auto"/>
            </w:tcBorders>
            <w:shd w:val="clear" w:color="auto" w:fill="auto"/>
          </w:tcPr>
          <w:p w:rsidR="00E73A20" w:rsidRPr="006A311D" w:rsidRDefault="00E73A20" w:rsidP="000555BD">
            <w:pPr>
              <w:cnfStyle w:val="000000100000" w:firstRow="0" w:lastRow="0" w:firstColumn="0" w:lastColumn="0" w:oddVBand="0" w:evenVBand="0" w:oddHBand="1" w:evenHBand="0" w:firstRowFirstColumn="0" w:firstRowLastColumn="0" w:lastRowFirstColumn="0" w:lastRowLastColumn="0"/>
              <w:rPr>
                <w:rStyle w:val="Emphasis"/>
                <w:rFonts w:cstheme="minorHAnsi"/>
                <w:b w:val="0"/>
                <w:i/>
                <w:lang w:val="de-DE"/>
              </w:rPr>
            </w:pPr>
            <w:r w:rsidRPr="006A311D">
              <w:rPr>
                <w:rStyle w:val="Emphasis"/>
                <w:rFonts w:cstheme="minorHAnsi"/>
                <w:b w:val="0"/>
                <w:i/>
                <w:lang w:val="de-DE"/>
              </w:rPr>
              <w:t>Datuk, Seri,</w:t>
            </w:r>
            <w:r w:rsidR="000555BD" w:rsidRPr="006A311D">
              <w:rPr>
                <w:rStyle w:val="Emphasis"/>
                <w:rFonts w:cstheme="minorHAnsi"/>
                <w:b w:val="0"/>
                <w:i/>
                <w:lang w:val="de-DE"/>
              </w:rPr>
              <w:t xml:space="preserve"> Najib, Tun</w:t>
            </w:r>
          </w:p>
        </w:tc>
        <w:tc>
          <w:tcPr>
            <w:tcW w:w="3262" w:type="dxa"/>
            <w:tcBorders>
              <w:top w:val="single" w:sz="4" w:space="0" w:color="auto"/>
              <w:bottom w:val="single" w:sz="4" w:space="0" w:color="auto"/>
            </w:tcBorders>
            <w:shd w:val="clear" w:color="auto" w:fill="auto"/>
          </w:tcPr>
          <w:p w:rsidR="00E73A20" w:rsidRPr="006A311D" w:rsidRDefault="00C602E3" w:rsidP="009D393C">
            <w:pPr>
              <w:cnfStyle w:val="000000100000" w:firstRow="0" w:lastRow="0" w:firstColumn="0" w:lastColumn="0" w:oddVBand="0" w:evenVBand="0" w:oddHBand="1" w:evenHBand="0" w:firstRowFirstColumn="0" w:firstRowLastColumn="0" w:lastRowFirstColumn="0" w:lastRowLastColumn="0"/>
              <w:rPr>
                <w:rStyle w:val="Emphasis"/>
                <w:rFonts w:cstheme="minorHAnsi"/>
                <w:b w:val="0"/>
                <w:i/>
                <w:lang w:val="es-ES_tradnl"/>
              </w:rPr>
            </w:pPr>
            <w:r w:rsidRPr="006A311D">
              <w:rPr>
                <w:rStyle w:val="Emphasis"/>
                <w:rFonts w:cstheme="minorHAnsi"/>
                <w:b w:val="0"/>
                <w:i/>
                <w:lang w:val="es-ES_tradnl"/>
              </w:rPr>
              <w:t>Putin, Cameron, Obama</w:t>
            </w:r>
          </w:p>
        </w:tc>
      </w:tr>
      <w:tr w:rsidR="00E73A20" w:rsidRPr="006A311D" w:rsidTr="008C19D9">
        <w:trPr>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E73A20" w:rsidP="00E73A20">
            <w:pPr>
              <w:jc w:val="both"/>
              <w:rPr>
                <w:rStyle w:val="Emphasis"/>
                <w:rFonts w:cstheme="minorHAnsi"/>
                <w:i/>
              </w:rPr>
            </w:pPr>
            <w:r w:rsidRPr="006A311D">
              <w:rPr>
                <w:rStyle w:val="Emphasis"/>
                <w:rFonts w:cstheme="minorHAnsi"/>
              </w:rPr>
              <w:t>Social Actors</w:t>
            </w:r>
          </w:p>
        </w:tc>
        <w:tc>
          <w:tcPr>
            <w:tcW w:w="3488" w:type="dxa"/>
            <w:tcBorders>
              <w:top w:val="single" w:sz="4" w:space="0" w:color="auto"/>
              <w:bottom w:val="single" w:sz="4" w:space="0" w:color="auto"/>
            </w:tcBorders>
            <w:shd w:val="clear" w:color="auto" w:fill="auto"/>
          </w:tcPr>
          <w:p w:rsidR="00E73A20" w:rsidRPr="006A311D" w:rsidRDefault="009245E9" w:rsidP="00C602E3">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victims, families</w:t>
            </w:r>
            <w:r w:rsidR="00E73A20" w:rsidRPr="006A311D">
              <w:rPr>
                <w:rStyle w:val="Emphasis"/>
                <w:rFonts w:cstheme="minorHAnsi"/>
                <w:b w:val="0"/>
                <w:i/>
              </w:rPr>
              <w:t xml:space="preserve">, passengers, </w:t>
            </w:r>
          </w:p>
        </w:tc>
        <w:tc>
          <w:tcPr>
            <w:tcW w:w="3262" w:type="dxa"/>
            <w:tcBorders>
              <w:top w:val="single" w:sz="4" w:space="0" w:color="auto"/>
              <w:bottom w:val="single" w:sz="4" w:space="0" w:color="auto"/>
            </w:tcBorders>
            <w:shd w:val="clear" w:color="auto" w:fill="auto"/>
          </w:tcPr>
          <w:p w:rsidR="00E73A20" w:rsidRPr="006A311D" w:rsidRDefault="00E73A20" w:rsidP="00C602E3">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separatists, i</w:t>
            </w:r>
            <w:r w:rsidR="00C602E3" w:rsidRPr="006A311D">
              <w:rPr>
                <w:rStyle w:val="Emphasis"/>
                <w:rFonts w:cstheme="minorHAnsi"/>
                <w:b w:val="0"/>
                <w:i/>
              </w:rPr>
              <w:t>nvestigators, victims, experts</w:t>
            </w:r>
          </w:p>
        </w:tc>
      </w:tr>
      <w:tr w:rsidR="00E73A20" w:rsidRPr="006A311D" w:rsidTr="008C19D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E73A20" w:rsidP="00E73A20">
            <w:pPr>
              <w:jc w:val="both"/>
              <w:rPr>
                <w:rStyle w:val="Emphasis"/>
                <w:rFonts w:cstheme="minorHAnsi"/>
                <w:i/>
              </w:rPr>
            </w:pPr>
            <w:r w:rsidRPr="006A311D">
              <w:rPr>
                <w:rStyle w:val="Emphasis"/>
                <w:rFonts w:cstheme="minorHAnsi"/>
              </w:rPr>
              <w:t>Actions</w:t>
            </w:r>
          </w:p>
        </w:tc>
        <w:tc>
          <w:tcPr>
            <w:tcW w:w="3488" w:type="dxa"/>
            <w:tcBorders>
              <w:top w:val="single" w:sz="4" w:space="0" w:color="auto"/>
              <w:bottom w:val="single" w:sz="4" w:space="0" w:color="auto"/>
            </w:tcBorders>
            <w:shd w:val="clear" w:color="auto" w:fill="auto"/>
          </w:tcPr>
          <w:p w:rsidR="00E73A20" w:rsidRPr="006A311D" w:rsidRDefault="009245E9" w:rsidP="009245E9">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crash, flying</w:t>
            </w:r>
            <w:r w:rsidR="00E73A20" w:rsidRPr="006A311D">
              <w:rPr>
                <w:rStyle w:val="Emphasis"/>
                <w:rFonts w:cstheme="minorHAnsi"/>
                <w:b w:val="0"/>
                <w:i/>
              </w:rPr>
              <w:t>, downing, investigation, shot</w:t>
            </w:r>
          </w:p>
        </w:tc>
        <w:tc>
          <w:tcPr>
            <w:tcW w:w="3262" w:type="dxa"/>
            <w:tcBorders>
              <w:top w:val="single" w:sz="4" w:space="0" w:color="auto"/>
              <w:bottom w:val="single" w:sz="4" w:space="0" w:color="auto"/>
            </w:tcBorders>
            <w:shd w:val="clear" w:color="auto" w:fill="auto"/>
          </w:tcPr>
          <w:p w:rsidR="00E73A20" w:rsidRPr="006A311D" w:rsidRDefault="00E73A20" w:rsidP="00E73A20">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crash, shot, fired</w:t>
            </w:r>
          </w:p>
        </w:tc>
      </w:tr>
      <w:tr w:rsidR="00E73A20" w:rsidRPr="006A311D" w:rsidTr="008C19D9">
        <w:trPr>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E73A20" w:rsidP="00E73A20">
            <w:pPr>
              <w:jc w:val="both"/>
              <w:rPr>
                <w:rStyle w:val="Emphasis"/>
                <w:rFonts w:cstheme="minorHAnsi"/>
                <w:i/>
              </w:rPr>
            </w:pPr>
            <w:r w:rsidRPr="006A311D">
              <w:rPr>
                <w:rStyle w:val="Emphasis"/>
                <w:rFonts w:cstheme="minorHAnsi"/>
              </w:rPr>
              <w:t>Consequences</w:t>
            </w:r>
          </w:p>
        </w:tc>
        <w:tc>
          <w:tcPr>
            <w:tcW w:w="3488" w:type="dxa"/>
            <w:tcBorders>
              <w:top w:val="single" w:sz="4" w:space="0" w:color="auto"/>
              <w:bottom w:val="single" w:sz="4" w:space="0" w:color="auto"/>
            </w:tcBorders>
            <w:shd w:val="clear" w:color="auto" w:fill="auto"/>
          </w:tcPr>
          <w:p w:rsidR="00E73A20" w:rsidRPr="006A311D" w:rsidRDefault="00BC48C9" w:rsidP="00BC48C9">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tragedy, incident</w:t>
            </w:r>
          </w:p>
        </w:tc>
        <w:tc>
          <w:tcPr>
            <w:tcW w:w="3262" w:type="dxa"/>
            <w:tcBorders>
              <w:top w:val="single" w:sz="4" w:space="0" w:color="auto"/>
              <w:bottom w:val="single" w:sz="4" w:space="0" w:color="auto"/>
            </w:tcBorders>
            <w:shd w:val="clear" w:color="auto" w:fill="auto"/>
          </w:tcPr>
          <w:p w:rsidR="00E73A20" w:rsidRPr="006A311D" w:rsidRDefault="00E73A20"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tragedy, disaster</w:t>
            </w:r>
          </w:p>
        </w:tc>
      </w:tr>
      <w:tr w:rsidR="00E73A20" w:rsidRPr="006A311D" w:rsidTr="008C19D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E73A20" w:rsidP="00BC314B">
            <w:pPr>
              <w:jc w:val="both"/>
              <w:rPr>
                <w:rStyle w:val="Emphasis"/>
                <w:rFonts w:cstheme="minorHAnsi"/>
                <w:i/>
              </w:rPr>
            </w:pPr>
            <w:r w:rsidRPr="006A311D">
              <w:rPr>
                <w:rStyle w:val="Emphasis"/>
                <w:rFonts w:cstheme="minorHAnsi"/>
              </w:rPr>
              <w:t>Time/</w:t>
            </w:r>
            <w:r w:rsidR="00BC314B" w:rsidRPr="006A311D">
              <w:rPr>
                <w:rStyle w:val="Emphasis"/>
                <w:rFonts w:cstheme="minorHAnsi"/>
              </w:rPr>
              <w:t>L</w:t>
            </w:r>
            <w:r w:rsidRPr="006A311D">
              <w:rPr>
                <w:rStyle w:val="Emphasis"/>
                <w:rFonts w:cstheme="minorHAnsi"/>
              </w:rPr>
              <w:t>ocation</w:t>
            </w:r>
          </w:p>
        </w:tc>
        <w:tc>
          <w:tcPr>
            <w:tcW w:w="3488" w:type="dxa"/>
            <w:tcBorders>
              <w:top w:val="single" w:sz="4" w:space="0" w:color="auto"/>
              <w:bottom w:val="single" w:sz="4" w:space="0" w:color="auto"/>
            </w:tcBorders>
            <w:shd w:val="clear" w:color="auto" w:fill="auto"/>
          </w:tcPr>
          <w:p w:rsidR="00E73A20" w:rsidRPr="006A311D" w:rsidRDefault="00E73A20" w:rsidP="00E73A20">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July, eastern, site</w:t>
            </w:r>
          </w:p>
        </w:tc>
        <w:tc>
          <w:tcPr>
            <w:tcW w:w="3262" w:type="dxa"/>
            <w:tcBorders>
              <w:top w:val="single" w:sz="4" w:space="0" w:color="auto"/>
              <w:bottom w:val="single" w:sz="4" w:space="0" w:color="auto"/>
            </w:tcBorders>
            <w:shd w:val="clear" w:color="auto" w:fill="auto"/>
          </w:tcPr>
          <w:p w:rsidR="00E73A20" w:rsidRPr="006A311D" w:rsidRDefault="00E73A20" w:rsidP="00E73A20">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site, eastern</w:t>
            </w:r>
          </w:p>
        </w:tc>
      </w:tr>
      <w:tr w:rsidR="00E73A20" w:rsidRPr="006A311D" w:rsidTr="008C19D9">
        <w:trPr>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E73A20" w:rsidP="00E73A20">
            <w:pPr>
              <w:jc w:val="both"/>
              <w:rPr>
                <w:rStyle w:val="Emphasis"/>
                <w:rFonts w:cstheme="minorHAnsi"/>
                <w:i/>
              </w:rPr>
            </w:pPr>
            <w:r w:rsidRPr="006A311D">
              <w:rPr>
                <w:rStyle w:val="Emphasis"/>
                <w:rFonts w:cstheme="minorHAnsi"/>
              </w:rPr>
              <w:t>Law</w:t>
            </w:r>
          </w:p>
        </w:tc>
        <w:tc>
          <w:tcPr>
            <w:tcW w:w="3488" w:type="dxa"/>
            <w:tcBorders>
              <w:top w:val="single" w:sz="4" w:space="0" w:color="auto"/>
              <w:bottom w:val="single" w:sz="4" w:space="0" w:color="auto"/>
            </w:tcBorders>
            <w:shd w:val="clear" w:color="auto" w:fill="auto"/>
          </w:tcPr>
          <w:p w:rsidR="00E73A20" w:rsidRPr="006A311D" w:rsidRDefault="00E73A20"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justice</w:t>
            </w:r>
          </w:p>
        </w:tc>
        <w:tc>
          <w:tcPr>
            <w:tcW w:w="3262" w:type="dxa"/>
            <w:tcBorders>
              <w:top w:val="single" w:sz="4" w:space="0" w:color="auto"/>
              <w:bottom w:val="single" w:sz="4" w:space="0" w:color="auto"/>
            </w:tcBorders>
            <w:shd w:val="clear" w:color="auto" w:fill="auto"/>
          </w:tcPr>
          <w:p w:rsidR="00E73A20" w:rsidRPr="006A311D" w:rsidRDefault="00E73A20"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i/>
              </w:rPr>
            </w:pPr>
            <w:r w:rsidRPr="006A311D">
              <w:rPr>
                <w:rStyle w:val="Emphasis"/>
                <w:rFonts w:cstheme="minorHAnsi"/>
                <w:b w:val="0"/>
                <w:i/>
              </w:rPr>
              <w:t>sanctions</w:t>
            </w:r>
          </w:p>
        </w:tc>
      </w:tr>
      <w:tr w:rsidR="00E73A20" w:rsidRPr="006A311D" w:rsidTr="008C19D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E73A20" w:rsidRPr="006A311D" w:rsidRDefault="00BC314B" w:rsidP="00BC314B">
            <w:pPr>
              <w:rPr>
                <w:rStyle w:val="Emphasis"/>
                <w:rFonts w:cstheme="minorHAnsi"/>
                <w:i/>
              </w:rPr>
            </w:pPr>
            <w:r w:rsidRPr="006A311D">
              <w:rPr>
                <w:rStyle w:val="Emphasis"/>
                <w:rFonts w:cstheme="minorHAnsi"/>
              </w:rPr>
              <w:t>War-R</w:t>
            </w:r>
            <w:r w:rsidR="00E73A20" w:rsidRPr="006A311D">
              <w:rPr>
                <w:rStyle w:val="Emphasis"/>
                <w:rFonts w:cstheme="minorHAnsi"/>
              </w:rPr>
              <w:t xml:space="preserve">elated </w:t>
            </w:r>
            <w:r w:rsidRPr="006A311D">
              <w:rPr>
                <w:rStyle w:val="Emphasis"/>
                <w:rFonts w:cstheme="minorHAnsi"/>
              </w:rPr>
              <w:t>T</w:t>
            </w:r>
            <w:r w:rsidR="00E73A20" w:rsidRPr="006A311D">
              <w:rPr>
                <w:rStyle w:val="Emphasis"/>
                <w:rFonts w:cstheme="minorHAnsi"/>
              </w:rPr>
              <w:t>erms</w:t>
            </w:r>
          </w:p>
        </w:tc>
        <w:tc>
          <w:tcPr>
            <w:tcW w:w="3488" w:type="dxa"/>
            <w:tcBorders>
              <w:top w:val="single" w:sz="4" w:space="0" w:color="auto"/>
              <w:bottom w:val="single" w:sz="4" w:space="0" w:color="auto"/>
            </w:tcBorders>
            <w:shd w:val="clear" w:color="auto" w:fill="auto"/>
          </w:tcPr>
          <w:p w:rsidR="00E73A20" w:rsidRPr="006A311D" w:rsidRDefault="00C602E3" w:rsidP="00E73A20">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rPr>
              <w:t>-</w:t>
            </w:r>
            <w:r w:rsidR="00E73A20" w:rsidRPr="006A311D">
              <w:rPr>
                <w:rStyle w:val="Emphasis"/>
                <w:rFonts w:cstheme="minorHAnsi"/>
                <w:b w:val="0"/>
                <w:i/>
              </w:rPr>
              <w:t xml:space="preserve"> </w:t>
            </w:r>
          </w:p>
        </w:tc>
        <w:tc>
          <w:tcPr>
            <w:tcW w:w="3262" w:type="dxa"/>
            <w:tcBorders>
              <w:top w:val="single" w:sz="4" w:space="0" w:color="auto"/>
              <w:bottom w:val="single" w:sz="4" w:space="0" w:color="auto"/>
            </w:tcBorders>
            <w:shd w:val="clear" w:color="auto" w:fill="auto"/>
          </w:tcPr>
          <w:p w:rsidR="00E73A20" w:rsidRPr="006A311D" w:rsidRDefault="00E73A20" w:rsidP="00E73A20">
            <w:pPr>
              <w:cnfStyle w:val="000000100000" w:firstRow="0" w:lastRow="0" w:firstColumn="0" w:lastColumn="0" w:oddVBand="0" w:evenVBand="0" w:oddHBand="1" w:evenHBand="0" w:firstRowFirstColumn="0" w:firstRowLastColumn="0" w:lastRowFirstColumn="0" w:lastRowLastColumn="0"/>
              <w:rPr>
                <w:rStyle w:val="Emphasis"/>
                <w:rFonts w:cstheme="minorHAnsi"/>
                <w:b w:val="0"/>
                <w:i/>
              </w:rPr>
            </w:pPr>
            <w:r w:rsidRPr="006A311D">
              <w:rPr>
                <w:rStyle w:val="Emphasis"/>
                <w:rFonts w:cstheme="minorHAnsi"/>
                <w:b w:val="0"/>
                <w:i/>
              </w:rPr>
              <w:t>Missil</w:t>
            </w:r>
            <w:r w:rsidR="00453F7A" w:rsidRPr="006A311D">
              <w:rPr>
                <w:rStyle w:val="Emphasis"/>
                <w:rFonts w:cstheme="minorHAnsi"/>
                <w:b w:val="0"/>
                <w:i/>
              </w:rPr>
              <w:t>e, BUK, rebels, military, rebel,</w:t>
            </w:r>
            <w:r w:rsidRPr="006A311D">
              <w:rPr>
                <w:rStyle w:val="Emphasis"/>
                <w:rFonts w:cstheme="minorHAnsi"/>
                <w:b w:val="0"/>
                <w:i/>
              </w:rPr>
              <w:t xml:space="preserve"> (death) bodies</w:t>
            </w:r>
          </w:p>
        </w:tc>
      </w:tr>
      <w:tr w:rsidR="000F368D" w:rsidRPr="006A311D" w:rsidTr="008C19D9">
        <w:trPr>
          <w:trHeight w:val="35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4" w:space="0" w:color="auto"/>
            </w:tcBorders>
            <w:shd w:val="clear" w:color="auto" w:fill="auto"/>
          </w:tcPr>
          <w:p w:rsidR="000F368D" w:rsidRPr="006A311D" w:rsidRDefault="000F368D" w:rsidP="00E73A20">
            <w:pPr>
              <w:rPr>
                <w:rStyle w:val="Emphasis"/>
                <w:rFonts w:cstheme="minorHAnsi"/>
              </w:rPr>
            </w:pPr>
            <w:r w:rsidRPr="006A311D">
              <w:rPr>
                <w:rStyle w:val="Emphasis"/>
                <w:rFonts w:cstheme="minorHAnsi"/>
              </w:rPr>
              <w:t>Other</w:t>
            </w:r>
          </w:p>
        </w:tc>
        <w:tc>
          <w:tcPr>
            <w:tcW w:w="3488" w:type="dxa"/>
            <w:tcBorders>
              <w:top w:val="single" w:sz="4" w:space="0" w:color="auto"/>
              <w:bottom w:val="single" w:sz="4" w:space="0" w:color="auto"/>
            </w:tcBorders>
            <w:shd w:val="clear" w:color="auto" w:fill="auto"/>
          </w:tcPr>
          <w:p w:rsidR="000F368D" w:rsidRPr="006A311D" w:rsidRDefault="000F368D"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rPr>
            </w:pPr>
            <w:r w:rsidRPr="006A311D">
              <w:rPr>
                <w:rStyle w:val="Emphasis"/>
                <w:rFonts w:cstheme="minorHAnsi"/>
                <w:b w:val="0"/>
                <w:i/>
              </w:rPr>
              <w:t>Ceremony</w:t>
            </w:r>
            <w:r w:rsidRPr="006A311D">
              <w:rPr>
                <w:rStyle w:val="Emphasis"/>
                <w:rFonts w:cstheme="minorHAnsi"/>
                <w:b w:val="0"/>
              </w:rPr>
              <w:t xml:space="preserve"> </w:t>
            </w:r>
          </w:p>
        </w:tc>
        <w:tc>
          <w:tcPr>
            <w:tcW w:w="3262" w:type="dxa"/>
            <w:tcBorders>
              <w:top w:val="single" w:sz="4" w:space="0" w:color="auto"/>
              <w:bottom w:val="single" w:sz="4" w:space="0" w:color="auto"/>
            </w:tcBorders>
            <w:shd w:val="clear" w:color="auto" w:fill="auto"/>
          </w:tcPr>
          <w:p w:rsidR="000F368D" w:rsidRPr="006A311D" w:rsidRDefault="00C602E3" w:rsidP="00E73A20">
            <w:pPr>
              <w:cnfStyle w:val="000000000000" w:firstRow="0" w:lastRow="0" w:firstColumn="0" w:lastColumn="0" w:oddVBand="0" w:evenVBand="0" w:oddHBand="0" w:evenHBand="0" w:firstRowFirstColumn="0" w:firstRowLastColumn="0" w:lastRowFirstColumn="0" w:lastRowLastColumn="0"/>
              <w:rPr>
                <w:rStyle w:val="Emphasis"/>
                <w:rFonts w:cstheme="minorHAnsi"/>
                <w:b w:val="0"/>
              </w:rPr>
            </w:pPr>
            <w:r w:rsidRPr="006A311D">
              <w:rPr>
                <w:rStyle w:val="Emphasis"/>
                <w:rFonts w:cstheme="minorHAnsi"/>
                <w:b w:val="0"/>
              </w:rPr>
              <w:t>-</w:t>
            </w:r>
          </w:p>
        </w:tc>
      </w:tr>
    </w:tbl>
    <w:p w:rsidR="00E73A20" w:rsidRPr="006A311D" w:rsidRDefault="00E73A20" w:rsidP="00335486">
      <w:pPr>
        <w:spacing w:after="0" w:line="276" w:lineRule="auto"/>
        <w:jc w:val="both"/>
        <w:rPr>
          <w:rFonts w:cstheme="minorHAnsi"/>
        </w:rPr>
      </w:pPr>
    </w:p>
    <w:p w:rsidR="00920309" w:rsidRPr="003D5A7A" w:rsidRDefault="00E30DEA" w:rsidP="003D5A7A">
      <w:pPr>
        <w:spacing w:after="0"/>
        <w:jc w:val="both"/>
        <w:rPr>
          <w:rFonts w:cstheme="minorHAnsi"/>
          <w:bCs/>
          <w:lang w:val="en-MY"/>
        </w:rPr>
      </w:pPr>
      <w:r w:rsidRPr="006A311D">
        <w:rPr>
          <w:rFonts w:cstheme="minorHAnsi"/>
        </w:rPr>
        <w:t xml:space="preserve">Further analysis </w:t>
      </w:r>
      <w:r w:rsidR="009E43B8" w:rsidRPr="006A311D">
        <w:rPr>
          <w:rFonts w:cstheme="minorHAnsi"/>
        </w:rPr>
        <w:t>involved the calculation of keyword percentages</w:t>
      </w:r>
      <w:r w:rsidRPr="006A311D">
        <w:rPr>
          <w:rFonts w:cstheme="minorHAnsi"/>
        </w:rPr>
        <w:t xml:space="preserve"> </w:t>
      </w:r>
      <w:r w:rsidR="009E43B8" w:rsidRPr="006A311D">
        <w:rPr>
          <w:rFonts w:cstheme="minorHAnsi"/>
        </w:rPr>
        <w:t>for</w:t>
      </w:r>
      <w:r w:rsidRPr="006A311D">
        <w:rPr>
          <w:rFonts w:cstheme="minorHAnsi"/>
        </w:rPr>
        <w:t xml:space="preserve"> each </w:t>
      </w:r>
      <w:r w:rsidRPr="006A311D">
        <w:rPr>
          <w:rFonts w:cstheme="minorHAnsi"/>
          <w:i/>
        </w:rPr>
        <w:t>topoi</w:t>
      </w:r>
      <w:r w:rsidRPr="006A311D">
        <w:rPr>
          <w:rFonts w:cstheme="minorHAnsi"/>
        </w:rPr>
        <w:t xml:space="preserve"> (see Table 4). </w:t>
      </w:r>
      <w:r w:rsidR="00920309" w:rsidRPr="006A311D">
        <w:rPr>
          <w:rStyle w:val="Emphasis"/>
          <w:rFonts w:cstheme="minorHAnsi"/>
          <w:b w:val="0"/>
        </w:rPr>
        <w:t>Given multiple countries</w:t>
      </w:r>
      <w:r w:rsidR="009E43B8" w:rsidRPr="006A311D">
        <w:rPr>
          <w:rStyle w:val="Emphasis"/>
          <w:rFonts w:cstheme="minorHAnsi"/>
          <w:b w:val="0"/>
        </w:rPr>
        <w:t>,</w:t>
      </w:r>
      <w:r w:rsidR="00920309" w:rsidRPr="006A311D">
        <w:rPr>
          <w:rStyle w:val="Emphasis"/>
          <w:rFonts w:cstheme="minorHAnsi"/>
          <w:b w:val="0"/>
        </w:rPr>
        <w:t xml:space="preserve"> such as the Netherland</w:t>
      </w:r>
      <w:r w:rsidR="009E43B8" w:rsidRPr="006A311D">
        <w:rPr>
          <w:rStyle w:val="Emphasis"/>
          <w:rFonts w:cstheme="minorHAnsi"/>
          <w:b w:val="0"/>
        </w:rPr>
        <w:t>s</w:t>
      </w:r>
      <w:r w:rsidR="00920309" w:rsidRPr="006A311D">
        <w:rPr>
          <w:rStyle w:val="Emphasis"/>
          <w:rFonts w:cstheme="minorHAnsi"/>
          <w:b w:val="0"/>
        </w:rPr>
        <w:t>, Ukraine and Russia</w:t>
      </w:r>
      <w:r w:rsidR="009E43B8" w:rsidRPr="006A311D">
        <w:rPr>
          <w:rStyle w:val="Emphasis"/>
          <w:rFonts w:cstheme="minorHAnsi"/>
          <w:b w:val="0"/>
        </w:rPr>
        <w:t>,</w:t>
      </w:r>
      <w:r w:rsidR="00920309" w:rsidRPr="006A311D">
        <w:rPr>
          <w:rStyle w:val="Emphasis"/>
          <w:rFonts w:cstheme="minorHAnsi"/>
          <w:b w:val="0"/>
        </w:rPr>
        <w:t xml:space="preserve"> were involved in the air disaster, </w:t>
      </w:r>
      <w:r w:rsidR="00982F7B" w:rsidRPr="006A311D">
        <w:rPr>
          <w:rStyle w:val="Emphasis"/>
          <w:rFonts w:cstheme="minorHAnsi"/>
          <w:b w:val="0"/>
        </w:rPr>
        <w:t xml:space="preserve">the analysis revealed that many of </w:t>
      </w:r>
      <w:r w:rsidR="00920309" w:rsidRPr="006A311D">
        <w:rPr>
          <w:rStyle w:val="Emphasis"/>
          <w:rFonts w:cstheme="minorHAnsi"/>
          <w:b w:val="0"/>
        </w:rPr>
        <w:t xml:space="preserve">the keywords </w:t>
      </w:r>
      <w:r w:rsidR="00982F7B" w:rsidRPr="006A311D">
        <w:rPr>
          <w:rStyle w:val="Emphasis"/>
          <w:rFonts w:cstheme="minorHAnsi"/>
          <w:b w:val="0"/>
        </w:rPr>
        <w:t xml:space="preserve">employed </w:t>
      </w:r>
      <w:r w:rsidR="00920309" w:rsidRPr="006A311D">
        <w:rPr>
          <w:rStyle w:val="Emphasis"/>
          <w:rFonts w:cstheme="minorHAnsi"/>
          <w:b w:val="0"/>
        </w:rPr>
        <w:t>in the news corpora refer</w:t>
      </w:r>
      <w:r w:rsidR="00982F7B" w:rsidRPr="006A311D">
        <w:rPr>
          <w:rStyle w:val="Emphasis"/>
          <w:rFonts w:cstheme="minorHAnsi"/>
          <w:b w:val="0"/>
        </w:rPr>
        <w:t>red</w:t>
      </w:r>
      <w:r w:rsidR="00920309" w:rsidRPr="006A311D">
        <w:rPr>
          <w:rStyle w:val="Emphasis"/>
          <w:rFonts w:cstheme="minorHAnsi"/>
          <w:b w:val="0"/>
        </w:rPr>
        <w:t xml:space="preserve"> to </w:t>
      </w:r>
      <w:r w:rsidR="00982F7B" w:rsidRPr="006A311D">
        <w:rPr>
          <w:rStyle w:val="Emphasis"/>
          <w:rFonts w:cstheme="minorHAnsi"/>
          <w:b w:val="0"/>
        </w:rPr>
        <w:t xml:space="preserve">specific </w:t>
      </w:r>
      <w:r w:rsidR="00920309" w:rsidRPr="006A311D">
        <w:rPr>
          <w:rStyle w:val="Emphasis"/>
          <w:rFonts w:cstheme="minorHAnsi"/>
          <w:b w:val="0"/>
        </w:rPr>
        <w:t xml:space="preserve">countries, the Government </w:t>
      </w:r>
      <w:r w:rsidR="00982F7B" w:rsidRPr="006A311D">
        <w:rPr>
          <w:rStyle w:val="Emphasis"/>
          <w:rFonts w:cstheme="minorHAnsi"/>
          <w:b w:val="0"/>
        </w:rPr>
        <w:t xml:space="preserve">or </w:t>
      </w:r>
      <w:r w:rsidR="00920309" w:rsidRPr="006A311D">
        <w:rPr>
          <w:rStyle w:val="Emphasis"/>
          <w:rFonts w:cstheme="minorHAnsi"/>
          <w:b w:val="0"/>
        </w:rPr>
        <w:t>the nationality of the victims (</w:t>
      </w:r>
      <w:r w:rsidR="009E43B8" w:rsidRPr="006A311D">
        <w:rPr>
          <w:rStyle w:val="Emphasis"/>
          <w:rFonts w:cstheme="minorHAnsi"/>
          <w:b w:val="0"/>
        </w:rPr>
        <w:t>Malaysia 24%, UK 34%). Aircraft-</w:t>
      </w:r>
      <w:r w:rsidR="00920309" w:rsidRPr="006A311D">
        <w:rPr>
          <w:rStyle w:val="Emphasis"/>
          <w:rFonts w:cstheme="minorHAnsi"/>
          <w:b w:val="0"/>
        </w:rPr>
        <w:t xml:space="preserve">related matters </w:t>
      </w:r>
      <w:r w:rsidR="009E43B8" w:rsidRPr="006A311D">
        <w:rPr>
          <w:rStyle w:val="Emphasis"/>
          <w:rFonts w:cstheme="minorHAnsi"/>
          <w:b w:val="0"/>
        </w:rPr>
        <w:t>were found to be</w:t>
      </w:r>
      <w:r w:rsidR="00920309" w:rsidRPr="006A311D">
        <w:rPr>
          <w:rStyle w:val="Emphasis"/>
          <w:rFonts w:cstheme="minorHAnsi"/>
          <w:b w:val="0"/>
        </w:rPr>
        <w:t xml:space="preserve"> the second most frequent category (Malaysia 20%, UK 16%). </w:t>
      </w:r>
      <w:r w:rsidR="006B4448" w:rsidRPr="006A311D">
        <w:rPr>
          <w:rStyle w:val="Emphasis"/>
          <w:rFonts w:cstheme="minorHAnsi"/>
          <w:b w:val="0"/>
        </w:rPr>
        <w:t>It is worth noting that</w:t>
      </w:r>
      <w:r w:rsidR="009E43B8" w:rsidRPr="006A311D">
        <w:rPr>
          <w:rStyle w:val="Emphasis"/>
          <w:rFonts w:cstheme="minorHAnsi"/>
          <w:b w:val="0"/>
        </w:rPr>
        <w:t xml:space="preserve"> whilst war-</w:t>
      </w:r>
      <w:r w:rsidR="00920309" w:rsidRPr="006A311D">
        <w:rPr>
          <w:rStyle w:val="Emphasis"/>
          <w:rFonts w:cstheme="minorHAnsi"/>
          <w:b w:val="0"/>
        </w:rPr>
        <w:t>related matters were salient in the UK newspapers</w:t>
      </w:r>
      <w:r w:rsidR="00BC314B" w:rsidRPr="006A311D">
        <w:rPr>
          <w:rStyle w:val="Emphasis"/>
          <w:rFonts w:cstheme="minorHAnsi"/>
          <w:b w:val="0"/>
        </w:rPr>
        <w:t xml:space="preserve"> (</w:t>
      </w:r>
      <w:r w:rsidR="00785AD3" w:rsidRPr="006A311D">
        <w:rPr>
          <w:rStyle w:val="Emphasis"/>
          <w:rFonts w:cstheme="minorHAnsi"/>
          <w:b w:val="0"/>
        </w:rPr>
        <w:t>12%</w:t>
      </w:r>
      <w:r w:rsidR="00BC314B" w:rsidRPr="006A311D">
        <w:rPr>
          <w:rStyle w:val="Emphasis"/>
          <w:rFonts w:cstheme="minorHAnsi"/>
          <w:b w:val="0"/>
        </w:rPr>
        <w:t>)</w:t>
      </w:r>
      <w:r w:rsidR="009E43B8" w:rsidRPr="006A311D">
        <w:rPr>
          <w:rStyle w:val="Emphasis"/>
          <w:rFonts w:cstheme="minorHAnsi"/>
          <w:b w:val="0"/>
        </w:rPr>
        <w:t>, this was no</w:t>
      </w:r>
      <w:r w:rsidR="00785AD3" w:rsidRPr="006A311D">
        <w:rPr>
          <w:rStyle w:val="Emphasis"/>
          <w:rFonts w:cstheme="minorHAnsi"/>
          <w:b w:val="0"/>
        </w:rPr>
        <w:t>t</w:t>
      </w:r>
      <w:r w:rsidR="009E43B8" w:rsidRPr="006A311D">
        <w:rPr>
          <w:rStyle w:val="Emphasis"/>
          <w:rFonts w:cstheme="minorHAnsi"/>
          <w:b w:val="0"/>
        </w:rPr>
        <w:t xml:space="preserve"> the case</w:t>
      </w:r>
      <w:r w:rsidR="00920309" w:rsidRPr="006A311D">
        <w:rPr>
          <w:rStyle w:val="Emphasis"/>
          <w:rFonts w:cstheme="minorHAnsi"/>
          <w:b w:val="0"/>
        </w:rPr>
        <w:t xml:space="preserve"> in the Malaysian newspapers</w:t>
      </w:r>
      <w:r w:rsidR="00785AD3" w:rsidRPr="006A311D">
        <w:rPr>
          <w:rStyle w:val="Emphasis"/>
          <w:rFonts w:cstheme="minorHAnsi"/>
          <w:b w:val="0"/>
        </w:rPr>
        <w:t xml:space="preserve"> (0%</w:t>
      </w:r>
      <w:r w:rsidR="00920309" w:rsidRPr="006A311D">
        <w:rPr>
          <w:rStyle w:val="Emphasis"/>
          <w:rFonts w:cstheme="minorHAnsi"/>
          <w:b w:val="0"/>
        </w:rPr>
        <w:t>)</w:t>
      </w:r>
      <w:r w:rsidR="006B4448" w:rsidRPr="006A311D">
        <w:rPr>
          <w:rStyle w:val="Emphasis"/>
          <w:rFonts w:cstheme="minorHAnsi"/>
          <w:b w:val="0"/>
        </w:rPr>
        <w:t xml:space="preserve">. </w:t>
      </w:r>
      <w:r w:rsidR="006E12E5" w:rsidRPr="006A311D">
        <w:rPr>
          <w:rStyle w:val="Emphasis"/>
          <w:rFonts w:cstheme="minorHAnsi"/>
          <w:b w:val="0"/>
        </w:rPr>
        <w:t xml:space="preserve">In order to </w:t>
      </w:r>
      <w:r w:rsidR="00A95699" w:rsidRPr="006A311D">
        <w:rPr>
          <w:rStyle w:val="Emphasis"/>
          <w:rFonts w:cstheme="minorHAnsi"/>
          <w:b w:val="0"/>
        </w:rPr>
        <w:t xml:space="preserve">help </w:t>
      </w:r>
      <w:r w:rsidR="006E12E5" w:rsidRPr="006A311D">
        <w:rPr>
          <w:rStyle w:val="Emphasis"/>
          <w:rFonts w:cstheme="minorHAnsi"/>
          <w:b w:val="0"/>
        </w:rPr>
        <w:t xml:space="preserve">explain the results, we conducted </w:t>
      </w:r>
      <w:r w:rsidR="00A95699" w:rsidRPr="006A311D">
        <w:rPr>
          <w:rStyle w:val="Emphasis"/>
          <w:rFonts w:cstheme="minorHAnsi"/>
          <w:b w:val="0"/>
        </w:rPr>
        <w:t>further</w:t>
      </w:r>
      <w:r w:rsidR="006E12E5" w:rsidRPr="006A311D">
        <w:rPr>
          <w:rStyle w:val="Emphasis"/>
          <w:rFonts w:cstheme="minorHAnsi"/>
          <w:b w:val="0"/>
        </w:rPr>
        <w:t xml:space="preserve"> </w:t>
      </w:r>
      <w:r w:rsidR="00A95699" w:rsidRPr="006A311D">
        <w:rPr>
          <w:rStyle w:val="Emphasis"/>
          <w:rFonts w:cstheme="minorHAnsi"/>
          <w:b w:val="0"/>
        </w:rPr>
        <w:t>fine-grained</w:t>
      </w:r>
      <w:r w:rsidR="006E12E5" w:rsidRPr="006A311D">
        <w:rPr>
          <w:rStyle w:val="Emphasis"/>
          <w:rFonts w:cstheme="minorHAnsi"/>
          <w:b w:val="0"/>
        </w:rPr>
        <w:t xml:space="preserve"> analysis, focusing on the individual keywords within each semantic category. Based on the concordance analysis, </w:t>
      </w:r>
      <w:r w:rsidR="002A4F23" w:rsidRPr="006A311D">
        <w:rPr>
          <w:rStyle w:val="Emphasis"/>
          <w:rFonts w:cstheme="minorHAnsi"/>
          <w:b w:val="0"/>
        </w:rPr>
        <w:t>several distinct</w:t>
      </w:r>
      <w:r w:rsidR="006E12E5" w:rsidRPr="006A311D">
        <w:rPr>
          <w:rStyle w:val="Emphasis"/>
          <w:rFonts w:cstheme="minorHAnsi"/>
          <w:b w:val="0"/>
        </w:rPr>
        <w:t xml:space="preserve"> themes emerged from the categories (see table 5).</w:t>
      </w:r>
      <w:r w:rsidR="005307A3" w:rsidRPr="006A311D">
        <w:rPr>
          <w:rStyle w:val="Emphasis"/>
          <w:rFonts w:cstheme="minorHAnsi"/>
          <w:b w:val="0"/>
        </w:rPr>
        <w:t xml:space="preserve"> </w:t>
      </w:r>
      <w:r w:rsidR="005307A3" w:rsidRPr="006A311D">
        <w:rPr>
          <w:rFonts w:cstheme="minorHAnsi"/>
          <w:lang w:val="en-MY"/>
        </w:rPr>
        <w:t xml:space="preserve">For </w:t>
      </w:r>
      <w:r w:rsidR="002A4F23" w:rsidRPr="006A311D">
        <w:rPr>
          <w:rFonts w:cstheme="minorHAnsi"/>
          <w:lang w:val="en-MY"/>
        </w:rPr>
        <w:t>reasons</w:t>
      </w:r>
      <w:r w:rsidR="005307A3" w:rsidRPr="006A311D">
        <w:rPr>
          <w:rFonts w:cstheme="minorHAnsi"/>
          <w:lang w:val="en-MY"/>
        </w:rPr>
        <w:t xml:space="preserve"> of space, it was only possible to discuss </w:t>
      </w:r>
      <w:r w:rsidR="002A4F23" w:rsidRPr="006A311D">
        <w:rPr>
          <w:rFonts w:cstheme="minorHAnsi"/>
          <w:lang w:val="en-MY"/>
        </w:rPr>
        <w:t>the main</w:t>
      </w:r>
      <w:r w:rsidR="005307A3" w:rsidRPr="006A311D">
        <w:rPr>
          <w:rFonts w:cstheme="minorHAnsi"/>
          <w:lang w:val="en-MY"/>
        </w:rPr>
        <w:t xml:space="preserve"> categories in detail.</w:t>
      </w:r>
    </w:p>
    <w:p w:rsidR="003D5A7A" w:rsidRPr="006A311D" w:rsidRDefault="003D5A7A" w:rsidP="003D5A7A">
      <w:pPr>
        <w:spacing w:after="0" w:line="276" w:lineRule="auto"/>
        <w:ind w:firstLine="720"/>
        <w:jc w:val="both"/>
        <w:rPr>
          <w:rFonts w:cstheme="minorHAnsi"/>
          <w:iCs/>
        </w:rPr>
      </w:pPr>
      <w:r w:rsidRPr="006A311D">
        <w:rPr>
          <w:rFonts w:cstheme="minorHAnsi"/>
        </w:rPr>
        <w:t xml:space="preserve">In the </w:t>
      </w:r>
      <w:r w:rsidRPr="006A311D">
        <w:rPr>
          <w:rFonts w:cstheme="minorHAnsi"/>
          <w:i/>
        </w:rPr>
        <w:t>topos</w:t>
      </w:r>
      <w:r w:rsidRPr="006A311D">
        <w:rPr>
          <w:rFonts w:cstheme="minorHAnsi"/>
        </w:rPr>
        <w:t xml:space="preserve"> of aircraft-related matters</w:t>
      </w:r>
      <w:r w:rsidRPr="006A311D">
        <w:rPr>
          <w:rFonts w:cstheme="minorHAnsi"/>
          <w:iCs/>
        </w:rPr>
        <w:t>, a point worth noting is the frequent use of ‘</w:t>
      </w:r>
      <w:r w:rsidRPr="006A311D">
        <w:rPr>
          <w:rFonts w:cstheme="minorHAnsi"/>
          <w:i/>
          <w:iCs/>
        </w:rPr>
        <w:t>MH370’</w:t>
      </w:r>
      <w:r w:rsidRPr="006A311D">
        <w:rPr>
          <w:rFonts w:cstheme="minorHAnsi"/>
          <w:iCs/>
        </w:rPr>
        <w:t xml:space="preserve"> (another scheduled international passenger flight that disappeared on 8 March 2014 with similarly tragic consequences)</w:t>
      </w:r>
      <w:r w:rsidRPr="006A311D">
        <w:rPr>
          <w:rFonts w:cstheme="minorHAnsi"/>
          <w:i/>
          <w:iCs/>
        </w:rPr>
        <w:t xml:space="preserve"> </w:t>
      </w:r>
      <w:r w:rsidRPr="006A311D">
        <w:rPr>
          <w:rFonts w:cstheme="minorHAnsi"/>
          <w:iCs/>
        </w:rPr>
        <w:t>in the MH17 context. The revisiting of MH370 may point to a strong connection within the media between these two incidents, i.e. both involving Malaysian aircraft tragedies. In the MNC, the employment of</w:t>
      </w:r>
      <w:r w:rsidRPr="006A311D">
        <w:rPr>
          <w:rFonts w:cstheme="minorHAnsi"/>
          <w:i/>
          <w:iCs/>
        </w:rPr>
        <w:t xml:space="preserve"> ‘MH370’</w:t>
      </w:r>
      <w:r w:rsidRPr="006A311D">
        <w:rPr>
          <w:rFonts w:cstheme="minorHAnsi"/>
          <w:iCs/>
        </w:rPr>
        <w:t xml:space="preserve"> frequently indicated a strong commitment from the (Malaysian) Government to deal effectively with the two air tragedies. Examples include ‘</w:t>
      </w:r>
      <w:r w:rsidRPr="006A311D">
        <w:rPr>
          <w:rFonts w:cstheme="minorHAnsi"/>
          <w:i/>
          <w:iCs/>
        </w:rPr>
        <w:t xml:space="preserve">It had not neglected efforts to find MH370’ </w:t>
      </w:r>
      <w:r w:rsidRPr="006A311D">
        <w:rPr>
          <w:rFonts w:cstheme="minorHAnsi"/>
          <w:iCs/>
        </w:rPr>
        <w:t>and ‘</w:t>
      </w:r>
      <w:r w:rsidRPr="006A311D">
        <w:rPr>
          <w:rFonts w:cstheme="minorHAnsi"/>
          <w:i/>
          <w:iCs/>
        </w:rPr>
        <w:t>the search for MH370 is ongoing</w:t>
      </w:r>
      <w:r w:rsidRPr="006A311D">
        <w:rPr>
          <w:rFonts w:cstheme="minorHAnsi"/>
          <w:iCs/>
        </w:rPr>
        <w:t xml:space="preserve">’. The emphasis on the continuing efforts to manage both crises may enhance the sequestering of suffering, principally through the promotion of the appearance of recovery from ‘sad’ events (see also Cox et al., 2008). </w:t>
      </w:r>
      <w:r w:rsidRPr="006A311D">
        <w:rPr>
          <w:rFonts w:cstheme="minorHAnsi"/>
        </w:rPr>
        <w:t xml:space="preserve">Unlike the MNC, the use of </w:t>
      </w:r>
      <w:r w:rsidRPr="006A311D">
        <w:rPr>
          <w:rFonts w:cstheme="minorHAnsi"/>
          <w:i/>
          <w:iCs/>
        </w:rPr>
        <w:t>‘MH370’</w:t>
      </w:r>
      <w:r w:rsidRPr="006A311D">
        <w:rPr>
          <w:rFonts w:cstheme="minorHAnsi"/>
          <w:iCs/>
        </w:rPr>
        <w:t xml:space="preserve"> in the </w:t>
      </w:r>
      <w:r w:rsidRPr="006A311D">
        <w:rPr>
          <w:rFonts w:cstheme="minorHAnsi"/>
        </w:rPr>
        <w:t>UKNC more frequently expressed criticisms of the disaster management of MH370, pointing to the failure of Malaysian officials to solve the crisis. Examples include ‘</w:t>
      </w:r>
      <w:r w:rsidRPr="006A311D">
        <w:rPr>
          <w:rFonts w:cstheme="minorHAnsi"/>
          <w:i/>
        </w:rPr>
        <w:t>unexplained disappearance of flight MH370’</w:t>
      </w:r>
      <w:r w:rsidRPr="006A311D">
        <w:rPr>
          <w:rFonts w:cstheme="minorHAnsi"/>
        </w:rPr>
        <w:t xml:space="preserve"> and ‘</w:t>
      </w:r>
      <w:r w:rsidRPr="006A311D">
        <w:rPr>
          <w:rFonts w:cstheme="minorHAnsi"/>
          <w:i/>
        </w:rPr>
        <w:t>under</w:t>
      </w:r>
      <w:r w:rsidRPr="006A311D">
        <w:rPr>
          <w:rFonts w:cstheme="minorHAnsi"/>
        </w:rPr>
        <w:t xml:space="preserve"> </w:t>
      </w:r>
      <w:r w:rsidRPr="006A311D">
        <w:rPr>
          <w:rFonts w:cstheme="minorHAnsi"/>
          <w:i/>
        </w:rPr>
        <w:t>heavy</w:t>
      </w:r>
      <w:r w:rsidRPr="006A311D">
        <w:rPr>
          <w:rFonts w:cstheme="minorHAnsi"/>
        </w:rPr>
        <w:t xml:space="preserve"> </w:t>
      </w:r>
      <w:r w:rsidRPr="006A311D">
        <w:rPr>
          <w:rFonts w:cstheme="minorHAnsi"/>
          <w:i/>
        </w:rPr>
        <w:t>criticism for its handling of MH370’</w:t>
      </w:r>
      <w:r w:rsidRPr="006A311D">
        <w:rPr>
          <w:rFonts w:cstheme="minorHAnsi"/>
        </w:rPr>
        <w:t>.</w:t>
      </w:r>
    </w:p>
    <w:p w:rsidR="003D5A7A" w:rsidRDefault="003D5A7A" w:rsidP="00637453">
      <w:pPr>
        <w:spacing w:after="0" w:line="276" w:lineRule="auto"/>
        <w:jc w:val="both"/>
        <w:rPr>
          <w:rFonts w:cstheme="minorHAnsi"/>
        </w:rPr>
      </w:pPr>
    </w:p>
    <w:p w:rsidR="003D5A7A" w:rsidRDefault="003D5A7A" w:rsidP="00637453">
      <w:pPr>
        <w:spacing w:after="0" w:line="276" w:lineRule="auto"/>
        <w:jc w:val="both"/>
        <w:rPr>
          <w:rFonts w:cstheme="minorHAnsi"/>
        </w:rPr>
      </w:pPr>
    </w:p>
    <w:p w:rsidR="003D5A7A" w:rsidRDefault="003D5A7A" w:rsidP="00637453">
      <w:pPr>
        <w:spacing w:after="0" w:line="276" w:lineRule="auto"/>
        <w:jc w:val="both"/>
        <w:rPr>
          <w:rFonts w:cstheme="minorHAnsi"/>
        </w:rPr>
      </w:pPr>
    </w:p>
    <w:p w:rsidR="003D5A7A" w:rsidRDefault="003D5A7A" w:rsidP="00637453">
      <w:pPr>
        <w:spacing w:after="0" w:line="276" w:lineRule="auto"/>
        <w:jc w:val="both"/>
        <w:rPr>
          <w:rFonts w:cstheme="minorHAnsi"/>
        </w:rPr>
      </w:pPr>
    </w:p>
    <w:p w:rsidR="003D5A7A" w:rsidRPr="006A311D" w:rsidRDefault="003D5A7A" w:rsidP="00637453">
      <w:pPr>
        <w:spacing w:after="0" w:line="276" w:lineRule="auto"/>
        <w:jc w:val="both"/>
        <w:rPr>
          <w:rFonts w:cstheme="minorHAnsi"/>
        </w:rPr>
      </w:pPr>
    </w:p>
    <w:p w:rsidR="00961F1D" w:rsidRPr="006A311D" w:rsidRDefault="00961F1D" w:rsidP="00961F1D">
      <w:pPr>
        <w:spacing w:after="0" w:line="240" w:lineRule="auto"/>
        <w:jc w:val="both"/>
        <w:rPr>
          <w:rFonts w:cstheme="minorHAnsi"/>
        </w:rPr>
      </w:pPr>
      <w:r w:rsidRPr="006A311D">
        <w:rPr>
          <w:rFonts w:cstheme="minorHAnsi"/>
          <w:b/>
        </w:rPr>
        <w:t xml:space="preserve">Table </w:t>
      </w:r>
      <w:r w:rsidR="00052DC8" w:rsidRPr="006A311D">
        <w:rPr>
          <w:rFonts w:cstheme="minorHAnsi"/>
          <w:b/>
        </w:rPr>
        <w:t>4</w:t>
      </w:r>
      <w:r w:rsidRPr="006A311D">
        <w:rPr>
          <w:rFonts w:cstheme="minorHAnsi"/>
          <w:b/>
        </w:rPr>
        <w:t xml:space="preserve">. </w:t>
      </w:r>
      <w:r w:rsidRPr="006A311D">
        <w:rPr>
          <w:rFonts w:cstheme="minorHAnsi"/>
        </w:rPr>
        <w:t>Percentage distribution of semantic categories/</w:t>
      </w:r>
      <w:r w:rsidRPr="006A311D">
        <w:rPr>
          <w:rFonts w:cstheme="minorHAnsi"/>
          <w:i/>
        </w:rPr>
        <w:t>topoi</w:t>
      </w:r>
      <w:r w:rsidRPr="006A311D">
        <w:rPr>
          <w:rFonts w:cstheme="minorHAnsi"/>
        </w:rPr>
        <w:t xml:space="preserve"> of MH17 from the Malaysian and the UK newspapers.</w:t>
      </w:r>
    </w:p>
    <w:p w:rsidR="00371883" w:rsidRPr="006A311D" w:rsidRDefault="00637453" w:rsidP="006E12E5">
      <w:pPr>
        <w:spacing w:after="0" w:line="276" w:lineRule="auto"/>
        <w:jc w:val="both"/>
        <w:rPr>
          <w:rStyle w:val="Emphasis"/>
          <w:rFonts w:cstheme="minorHAnsi"/>
          <w:b w:val="0"/>
          <w:bCs w:val="0"/>
        </w:rPr>
      </w:pPr>
      <w:r w:rsidRPr="006A311D">
        <w:rPr>
          <w:rFonts w:ascii="Arial" w:hAnsi="Arial" w:cs="Arial"/>
          <w:noProof/>
          <w:shd w:val="clear" w:color="auto" w:fill="DEEAF6" w:themeFill="accent1" w:themeFillTint="33"/>
          <w:lang w:eastAsia="en-GB"/>
        </w:rPr>
        <w:drawing>
          <wp:inline distT="0" distB="0" distL="0" distR="0" wp14:anchorId="5AFF9A5B" wp14:editId="1AD181A2">
            <wp:extent cx="5641340" cy="2882189"/>
            <wp:effectExtent l="0" t="0" r="1651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E12E5" w:rsidRPr="006A311D" w:rsidRDefault="006E12E5" w:rsidP="006E12E5">
      <w:pPr>
        <w:spacing w:after="0" w:line="276" w:lineRule="auto"/>
        <w:jc w:val="both"/>
        <w:rPr>
          <w:rStyle w:val="Emphasis"/>
          <w:rFonts w:cstheme="minorHAnsi"/>
          <w:b w:val="0"/>
          <w:bCs w:val="0"/>
        </w:rPr>
      </w:pPr>
    </w:p>
    <w:p w:rsidR="00A2365F" w:rsidRPr="006A311D" w:rsidRDefault="006E12E5" w:rsidP="003A6DC3">
      <w:pPr>
        <w:spacing w:after="0"/>
        <w:ind w:firstLine="720"/>
        <w:jc w:val="both"/>
      </w:pPr>
      <w:r w:rsidRPr="006A311D">
        <w:rPr>
          <w:rFonts w:cstheme="minorHAnsi"/>
        </w:rPr>
        <w:t xml:space="preserve">Analysis of the MNC data relating to the </w:t>
      </w:r>
      <w:r w:rsidRPr="006A311D">
        <w:rPr>
          <w:rFonts w:cstheme="minorHAnsi"/>
          <w:i/>
        </w:rPr>
        <w:t>topos</w:t>
      </w:r>
      <w:r w:rsidRPr="006A311D">
        <w:rPr>
          <w:rFonts w:cstheme="minorHAnsi"/>
        </w:rPr>
        <w:t xml:space="preserve"> of name/social actors and nationality/country revealed a hegemonic political position by privileging the representation of the Malaysian ministers for the audiences. </w:t>
      </w:r>
      <w:r w:rsidR="00E46E5F" w:rsidRPr="006A311D">
        <w:rPr>
          <w:rFonts w:cstheme="minorHAnsi"/>
        </w:rPr>
        <w:t>T</w:t>
      </w:r>
      <w:r w:rsidRPr="006A311D">
        <w:rPr>
          <w:rFonts w:cstheme="minorHAnsi"/>
        </w:rPr>
        <w:t>he concordance analysis</w:t>
      </w:r>
      <w:r w:rsidR="00E46E5F" w:rsidRPr="006A311D">
        <w:rPr>
          <w:rFonts w:cstheme="minorHAnsi"/>
        </w:rPr>
        <w:t xml:space="preserve"> also revealed that</w:t>
      </w:r>
      <w:r w:rsidRPr="006A311D">
        <w:rPr>
          <w:rFonts w:cstheme="minorHAnsi"/>
        </w:rPr>
        <w:t xml:space="preserve"> the disaster coverage of </w:t>
      </w:r>
      <w:r w:rsidR="00E46E5F" w:rsidRPr="006A311D">
        <w:rPr>
          <w:rFonts w:cstheme="minorHAnsi"/>
        </w:rPr>
        <w:t xml:space="preserve">the </w:t>
      </w:r>
      <w:r w:rsidRPr="006A311D">
        <w:rPr>
          <w:rFonts w:cstheme="minorHAnsi"/>
        </w:rPr>
        <w:t xml:space="preserve">MH17 </w:t>
      </w:r>
      <w:r w:rsidR="00E46E5F" w:rsidRPr="006A311D">
        <w:rPr>
          <w:rFonts w:cstheme="minorHAnsi"/>
        </w:rPr>
        <w:t xml:space="preserve">flight </w:t>
      </w:r>
      <w:r w:rsidRPr="006A311D">
        <w:rPr>
          <w:rFonts w:cstheme="minorHAnsi"/>
        </w:rPr>
        <w:t xml:space="preserve">also </w:t>
      </w:r>
      <w:r w:rsidR="00E46E5F" w:rsidRPr="006A311D">
        <w:rPr>
          <w:rFonts w:cstheme="minorHAnsi"/>
        </w:rPr>
        <w:t>focused increasingly upon</w:t>
      </w:r>
      <w:r w:rsidRPr="006A311D">
        <w:rPr>
          <w:rFonts w:cstheme="minorHAnsi"/>
        </w:rPr>
        <w:t xml:space="preserve"> the </w:t>
      </w:r>
      <w:r w:rsidR="00E46E5F" w:rsidRPr="006A311D">
        <w:rPr>
          <w:rFonts w:cstheme="minorHAnsi"/>
        </w:rPr>
        <w:t xml:space="preserve">Malaysian </w:t>
      </w:r>
      <w:r w:rsidRPr="006A311D">
        <w:rPr>
          <w:rFonts w:cstheme="minorHAnsi"/>
        </w:rPr>
        <w:t xml:space="preserve">ministers and officials, rather than </w:t>
      </w:r>
      <w:r w:rsidR="00E46E5F" w:rsidRPr="006A311D">
        <w:rPr>
          <w:rFonts w:cstheme="minorHAnsi"/>
        </w:rPr>
        <w:t xml:space="preserve">on </w:t>
      </w:r>
      <w:r w:rsidRPr="006A311D">
        <w:rPr>
          <w:rFonts w:cstheme="minorHAnsi"/>
        </w:rPr>
        <w:t>the victims of disaster. For example, frequent use of the keywords ‘</w:t>
      </w:r>
      <w:r w:rsidRPr="006A311D">
        <w:rPr>
          <w:rFonts w:cstheme="minorHAnsi"/>
          <w:i/>
        </w:rPr>
        <w:t xml:space="preserve">Najib Tun Razak’ </w:t>
      </w:r>
      <w:r w:rsidRPr="006A311D">
        <w:rPr>
          <w:rFonts w:cstheme="minorHAnsi"/>
        </w:rPr>
        <w:t>(the Malaysian Prime Minister at that time)</w:t>
      </w:r>
      <w:r w:rsidRPr="006A311D">
        <w:rPr>
          <w:rFonts w:cstheme="minorHAnsi"/>
          <w:i/>
        </w:rPr>
        <w:t xml:space="preserve"> </w:t>
      </w:r>
      <w:r w:rsidRPr="006A311D">
        <w:rPr>
          <w:rFonts w:cstheme="minorHAnsi"/>
        </w:rPr>
        <w:t>was surrounded by range of communication verbs, most particularly ‘</w:t>
      </w:r>
      <w:r w:rsidRPr="006A311D">
        <w:rPr>
          <w:rFonts w:cstheme="minorHAnsi"/>
          <w:i/>
        </w:rPr>
        <w:t>said’</w:t>
      </w:r>
      <w:r w:rsidRPr="006A311D">
        <w:rPr>
          <w:rFonts w:cstheme="minorHAnsi"/>
        </w:rPr>
        <w:t>, ‘</w:t>
      </w:r>
      <w:r w:rsidRPr="006A311D">
        <w:rPr>
          <w:rFonts w:cstheme="minorHAnsi"/>
          <w:i/>
        </w:rPr>
        <w:t>stressed’</w:t>
      </w:r>
      <w:r w:rsidRPr="006A311D">
        <w:rPr>
          <w:rFonts w:cstheme="minorHAnsi"/>
        </w:rPr>
        <w:t>, ‘</w:t>
      </w:r>
      <w:r w:rsidRPr="006A311D">
        <w:rPr>
          <w:rFonts w:cstheme="minorHAnsi"/>
          <w:i/>
        </w:rPr>
        <w:t>announced’</w:t>
      </w:r>
      <w:r w:rsidRPr="006A311D">
        <w:rPr>
          <w:rFonts w:cstheme="minorHAnsi"/>
        </w:rPr>
        <w:t xml:space="preserve"> and ‘</w:t>
      </w:r>
      <w:r w:rsidRPr="006A311D">
        <w:rPr>
          <w:rFonts w:cstheme="minorHAnsi"/>
          <w:i/>
        </w:rPr>
        <w:t>assured’</w:t>
      </w:r>
      <w:r w:rsidRPr="006A311D">
        <w:rPr>
          <w:rFonts w:cstheme="minorHAnsi"/>
        </w:rPr>
        <w:t>. Indeed, the ‘</w:t>
      </w:r>
      <w:r w:rsidRPr="006A311D">
        <w:rPr>
          <w:rFonts w:cstheme="minorHAnsi"/>
          <w:i/>
        </w:rPr>
        <w:t>victims’</w:t>
      </w:r>
      <w:r w:rsidRPr="006A311D">
        <w:rPr>
          <w:rFonts w:cstheme="minorHAnsi"/>
        </w:rPr>
        <w:t xml:space="preserve"> </w:t>
      </w:r>
      <w:r w:rsidRPr="006A311D">
        <w:t>were largely framed with regard to the support and assistance provided by the Malaysian Government</w:t>
      </w:r>
      <w:r w:rsidR="00080D98" w:rsidRPr="006A311D">
        <w:t>. Examples included</w:t>
      </w:r>
      <w:r w:rsidRPr="006A311D">
        <w:t>, ‘</w:t>
      </w:r>
      <w:r w:rsidRPr="006A311D">
        <w:rPr>
          <w:i/>
        </w:rPr>
        <w:t>victims will receive US$50,000 compensation</w:t>
      </w:r>
      <w:r w:rsidR="003A6DC3" w:rsidRPr="006A311D">
        <w:t>’</w:t>
      </w:r>
      <w:r w:rsidR="00FD65B5" w:rsidRPr="006A311D">
        <w:t xml:space="preserve"> and ‘</w:t>
      </w:r>
      <w:r w:rsidR="00FD65B5" w:rsidRPr="006A311D">
        <w:rPr>
          <w:i/>
        </w:rPr>
        <w:t>address the needs of the families of the victims</w:t>
      </w:r>
      <w:r w:rsidR="00FD65B5" w:rsidRPr="006A311D">
        <w:t>’</w:t>
      </w:r>
      <w:r w:rsidR="003A6DC3" w:rsidRPr="006A311D">
        <w:t xml:space="preserve">, </w:t>
      </w:r>
      <w:r w:rsidR="00A22218" w:rsidRPr="006A311D">
        <w:t xml:space="preserve">implying the crucial role of the </w:t>
      </w:r>
      <w:r w:rsidR="0085110D" w:rsidRPr="006A311D">
        <w:t>G</w:t>
      </w:r>
      <w:r w:rsidR="003A6DC3" w:rsidRPr="006A311D">
        <w:t>overnment</w:t>
      </w:r>
      <w:r w:rsidR="00A22218" w:rsidRPr="006A311D">
        <w:t xml:space="preserve"> as </w:t>
      </w:r>
      <w:r w:rsidR="003A6DC3" w:rsidRPr="006A311D">
        <w:t>charitable benefactors to victims</w:t>
      </w:r>
      <w:r w:rsidR="00A22218" w:rsidRPr="006A311D">
        <w:t xml:space="preserve"> who </w:t>
      </w:r>
      <w:r w:rsidR="003A6DC3" w:rsidRPr="006A311D">
        <w:t>appear</w:t>
      </w:r>
      <w:r w:rsidR="00080D98" w:rsidRPr="006A311D">
        <w:t>ed</w:t>
      </w:r>
      <w:r w:rsidR="003A6DC3" w:rsidRPr="006A311D">
        <w:t xml:space="preserve"> weak and helpless.</w:t>
      </w:r>
      <w:r w:rsidRPr="006A311D">
        <w:t xml:space="preserve"> </w:t>
      </w:r>
      <w:r w:rsidRPr="006A311D">
        <w:rPr>
          <w:rFonts w:cstheme="minorHAnsi"/>
        </w:rPr>
        <w:t xml:space="preserve">Hence, the analysis suggests that </w:t>
      </w:r>
      <w:r w:rsidR="0085110D" w:rsidRPr="006A311D">
        <w:rPr>
          <w:rFonts w:cstheme="minorHAnsi"/>
        </w:rPr>
        <w:t xml:space="preserve">the </w:t>
      </w:r>
      <w:r w:rsidRPr="006A311D">
        <w:rPr>
          <w:rFonts w:cstheme="minorHAnsi"/>
        </w:rPr>
        <w:t>suffering discourse of MH17 is more likely to contribute to the empowerment of the Government involved in the disaster; thus demonstrating their power an</w:t>
      </w:r>
      <w:r w:rsidR="00DA303B" w:rsidRPr="006A311D">
        <w:rPr>
          <w:rFonts w:cstheme="minorHAnsi"/>
        </w:rPr>
        <w:t>d ability to manage the crisis.</w:t>
      </w:r>
    </w:p>
    <w:p w:rsidR="00641972" w:rsidRPr="006A311D" w:rsidRDefault="00345F77" w:rsidP="00641972">
      <w:pPr>
        <w:spacing w:after="0" w:line="276" w:lineRule="auto"/>
        <w:ind w:firstLine="720"/>
        <w:jc w:val="both"/>
      </w:pPr>
      <w:r w:rsidRPr="006A311D">
        <w:rPr>
          <w:rFonts w:cstheme="minorHAnsi"/>
        </w:rPr>
        <w:t xml:space="preserve">A different scenario was observed </w:t>
      </w:r>
      <w:r w:rsidR="009C031E" w:rsidRPr="006A311D">
        <w:rPr>
          <w:rFonts w:cstheme="minorHAnsi"/>
        </w:rPr>
        <w:t>with</w:t>
      </w:r>
      <w:r w:rsidRPr="006A311D">
        <w:rPr>
          <w:rFonts w:cstheme="minorHAnsi"/>
        </w:rPr>
        <w:t xml:space="preserve">in the </w:t>
      </w:r>
      <w:r w:rsidR="00347894" w:rsidRPr="006A311D">
        <w:rPr>
          <w:rFonts w:cstheme="minorHAnsi"/>
        </w:rPr>
        <w:t>UKNC</w:t>
      </w:r>
      <w:r w:rsidRPr="006A311D">
        <w:rPr>
          <w:rFonts w:cstheme="minorHAnsi"/>
        </w:rPr>
        <w:t>. Malaysian politicians were</w:t>
      </w:r>
      <w:r w:rsidR="00347894" w:rsidRPr="006A311D">
        <w:rPr>
          <w:rFonts w:cstheme="minorHAnsi"/>
        </w:rPr>
        <w:t xml:space="preserve"> </w:t>
      </w:r>
      <w:r w:rsidR="009C031E" w:rsidRPr="006A311D">
        <w:rPr>
          <w:rFonts w:cstheme="minorHAnsi"/>
        </w:rPr>
        <w:t>generally</w:t>
      </w:r>
      <w:r w:rsidRPr="006A311D">
        <w:rPr>
          <w:rFonts w:cstheme="minorHAnsi"/>
        </w:rPr>
        <w:t xml:space="preserve"> absent </w:t>
      </w:r>
      <w:r w:rsidR="009C031E" w:rsidRPr="006A311D">
        <w:rPr>
          <w:rFonts w:cstheme="minorHAnsi"/>
        </w:rPr>
        <w:t>from</w:t>
      </w:r>
      <w:r w:rsidRPr="006A311D">
        <w:rPr>
          <w:rFonts w:cstheme="minorHAnsi"/>
        </w:rPr>
        <w:t xml:space="preserve"> the keyword list within the UK news reporting. The absence of Malaysian politicians is felt to </w:t>
      </w:r>
      <w:r w:rsidR="00880744" w:rsidRPr="006A311D">
        <w:rPr>
          <w:rFonts w:cstheme="minorHAnsi"/>
        </w:rPr>
        <w:t>reflect an</w:t>
      </w:r>
      <w:r w:rsidRPr="006A311D">
        <w:rPr>
          <w:rFonts w:cstheme="minorHAnsi"/>
        </w:rPr>
        <w:t xml:space="preserve"> important ideological aspect </w:t>
      </w:r>
      <w:r w:rsidR="00495683" w:rsidRPr="006A311D">
        <w:rPr>
          <w:rFonts w:cstheme="minorHAnsi"/>
        </w:rPr>
        <w:t>of the coverage</w:t>
      </w:r>
      <w:r w:rsidR="009C031E" w:rsidRPr="006A311D">
        <w:rPr>
          <w:rFonts w:cstheme="minorHAnsi"/>
        </w:rPr>
        <w:t>, in particular,</w:t>
      </w:r>
      <w:r w:rsidR="00495683" w:rsidRPr="006A311D">
        <w:rPr>
          <w:rFonts w:cstheme="minorHAnsi"/>
        </w:rPr>
        <w:t xml:space="preserve"> </w:t>
      </w:r>
      <w:r w:rsidR="00880744" w:rsidRPr="006A311D">
        <w:rPr>
          <w:rFonts w:cstheme="minorHAnsi"/>
        </w:rPr>
        <w:t>since</w:t>
      </w:r>
      <w:r w:rsidRPr="006A311D">
        <w:rPr>
          <w:rFonts w:cstheme="minorHAnsi"/>
        </w:rPr>
        <w:t xml:space="preserve"> the UK news media commonly categorised Malaysia as the unknown or unfamiliar ‘Other’. In fact, the overt framing of western politicians (e.g. ‘</w:t>
      </w:r>
      <w:r w:rsidRPr="006A311D">
        <w:rPr>
          <w:rFonts w:cstheme="minorHAnsi"/>
          <w:i/>
        </w:rPr>
        <w:t>Obama’</w:t>
      </w:r>
      <w:r w:rsidRPr="006A311D">
        <w:rPr>
          <w:rFonts w:cstheme="minorHAnsi"/>
        </w:rPr>
        <w:t xml:space="preserve"> and ‘</w:t>
      </w:r>
      <w:r w:rsidRPr="006A311D">
        <w:rPr>
          <w:rFonts w:cstheme="minorHAnsi"/>
          <w:i/>
        </w:rPr>
        <w:t>Cameron’</w:t>
      </w:r>
      <w:r w:rsidRPr="006A311D">
        <w:rPr>
          <w:rFonts w:cstheme="minorHAnsi"/>
        </w:rPr>
        <w:t>) further cultivated the sharp contrast between ‘Us’ (the West) and ‘Other’ (Malaysia)</w:t>
      </w:r>
      <w:r w:rsidR="00495683" w:rsidRPr="006A311D">
        <w:rPr>
          <w:rFonts w:cstheme="minorHAnsi"/>
        </w:rPr>
        <w:t>. D</w:t>
      </w:r>
      <w:r w:rsidR="00AC050D" w:rsidRPr="006A311D">
        <w:rPr>
          <w:rFonts w:cstheme="minorHAnsi"/>
          <w:iCs/>
        </w:rPr>
        <w:t>isco</w:t>
      </w:r>
      <w:r w:rsidR="009C031E" w:rsidRPr="006A311D">
        <w:rPr>
          <w:rFonts w:cstheme="minorHAnsi"/>
          <w:iCs/>
        </w:rPr>
        <w:t>urses of power and hierarchy were</w:t>
      </w:r>
      <w:r w:rsidR="00AC050D" w:rsidRPr="006A311D">
        <w:rPr>
          <w:rFonts w:cstheme="minorHAnsi"/>
          <w:iCs/>
        </w:rPr>
        <w:t xml:space="preserve"> also reflected in the news corpus. This hierarchy </w:t>
      </w:r>
      <w:r w:rsidR="00495683" w:rsidRPr="006A311D">
        <w:rPr>
          <w:rFonts w:cstheme="minorHAnsi"/>
          <w:iCs/>
        </w:rPr>
        <w:t xml:space="preserve">was </w:t>
      </w:r>
      <w:r w:rsidR="00AC050D" w:rsidRPr="006A311D">
        <w:rPr>
          <w:rFonts w:cstheme="minorHAnsi"/>
          <w:iCs/>
        </w:rPr>
        <w:t xml:space="preserve">constituted </w:t>
      </w:r>
      <w:r w:rsidR="00495683" w:rsidRPr="006A311D">
        <w:rPr>
          <w:rFonts w:cstheme="minorHAnsi"/>
          <w:iCs/>
        </w:rPr>
        <w:t xml:space="preserve">largely </w:t>
      </w:r>
      <w:r w:rsidR="00AC050D" w:rsidRPr="006A311D">
        <w:rPr>
          <w:rFonts w:cstheme="minorHAnsi"/>
          <w:iCs/>
        </w:rPr>
        <w:t xml:space="preserve">through narratives about the superior role </w:t>
      </w:r>
      <w:r w:rsidR="00DA711F" w:rsidRPr="006A311D">
        <w:rPr>
          <w:rFonts w:cstheme="minorHAnsi"/>
          <w:iCs/>
        </w:rPr>
        <w:t xml:space="preserve">which </w:t>
      </w:r>
      <w:r w:rsidR="00AC050D" w:rsidRPr="006A311D">
        <w:rPr>
          <w:rFonts w:cstheme="minorHAnsi"/>
          <w:iCs/>
        </w:rPr>
        <w:t xml:space="preserve">the US and </w:t>
      </w:r>
      <w:r w:rsidR="00991E69" w:rsidRPr="006A311D">
        <w:rPr>
          <w:rFonts w:cstheme="minorHAnsi"/>
          <w:iCs/>
        </w:rPr>
        <w:t xml:space="preserve">the </w:t>
      </w:r>
      <w:r w:rsidR="00AC050D" w:rsidRPr="006A311D">
        <w:rPr>
          <w:rFonts w:cstheme="minorHAnsi"/>
          <w:iCs/>
        </w:rPr>
        <w:t>UK</w:t>
      </w:r>
      <w:r w:rsidR="00991E69" w:rsidRPr="006A311D">
        <w:rPr>
          <w:rFonts w:cstheme="minorHAnsi"/>
          <w:iCs/>
        </w:rPr>
        <w:t>, when compared to Russia,</w:t>
      </w:r>
      <w:r w:rsidR="00AC050D" w:rsidRPr="006A311D">
        <w:rPr>
          <w:rFonts w:cstheme="minorHAnsi"/>
          <w:iCs/>
        </w:rPr>
        <w:t xml:space="preserve"> </w:t>
      </w:r>
      <w:r w:rsidR="00991E69" w:rsidRPr="006A311D">
        <w:rPr>
          <w:rFonts w:cstheme="minorHAnsi"/>
          <w:iCs/>
        </w:rPr>
        <w:t xml:space="preserve">was purported to </w:t>
      </w:r>
      <w:r w:rsidR="002B133A" w:rsidRPr="006A311D">
        <w:rPr>
          <w:rFonts w:cstheme="minorHAnsi"/>
          <w:iCs/>
        </w:rPr>
        <w:t xml:space="preserve">play </w:t>
      </w:r>
      <w:r w:rsidR="00AC050D" w:rsidRPr="006A311D">
        <w:rPr>
          <w:rFonts w:cstheme="minorHAnsi"/>
          <w:iCs/>
        </w:rPr>
        <w:t xml:space="preserve">in </w:t>
      </w:r>
      <w:r w:rsidR="00991E69" w:rsidRPr="006A311D">
        <w:rPr>
          <w:rFonts w:cstheme="minorHAnsi"/>
          <w:iCs/>
        </w:rPr>
        <w:t xml:space="preserve">the </w:t>
      </w:r>
      <w:r w:rsidR="00AC050D" w:rsidRPr="006A311D">
        <w:rPr>
          <w:rFonts w:cstheme="minorHAnsi"/>
          <w:iCs/>
        </w:rPr>
        <w:t>global economy. The imperative mood</w:t>
      </w:r>
      <w:r w:rsidR="002B133A" w:rsidRPr="006A311D">
        <w:rPr>
          <w:rFonts w:cstheme="minorHAnsi"/>
          <w:iCs/>
        </w:rPr>
        <w:t xml:space="preserve"> </w:t>
      </w:r>
      <w:r w:rsidR="00AC050D" w:rsidRPr="006A311D">
        <w:rPr>
          <w:rFonts w:cstheme="minorHAnsi"/>
          <w:iCs/>
        </w:rPr>
        <w:t>surrounding the speakers (</w:t>
      </w:r>
      <w:r w:rsidR="00AC050D" w:rsidRPr="006A311D">
        <w:rPr>
          <w:rFonts w:cstheme="minorHAnsi"/>
          <w:i/>
          <w:iCs/>
        </w:rPr>
        <w:t>Obama</w:t>
      </w:r>
      <w:r w:rsidR="00AC050D" w:rsidRPr="006A311D">
        <w:rPr>
          <w:rFonts w:cstheme="minorHAnsi"/>
          <w:iCs/>
        </w:rPr>
        <w:t xml:space="preserve"> and </w:t>
      </w:r>
      <w:r w:rsidR="00AC050D" w:rsidRPr="006A311D">
        <w:rPr>
          <w:rFonts w:cstheme="minorHAnsi"/>
          <w:i/>
          <w:iCs/>
        </w:rPr>
        <w:t>Cameron</w:t>
      </w:r>
      <w:r w:rsidR="00AC050D" w:rsidRPr="006A311D">
        <w:rPr>
          <w:rFonts w:cstheme="minorHAnsi"/>
          <w:iCs/>
        </w:rPr>
        <w:t>) and addresser (</w:t>
      </w:r>
      <w:r w:rsidR="00AC050D" w:rsidRPr="006A311D">
        <w:rPr>
          <w:rFonts w:cstheme="minorHAnsi"/>
          <w:i/>
          <w:iCs/>
        </w:rPr>
        <w:t>Putin</w:t>
      </w:r>
      <w:r w:rsidR="00AC050D" w:rsidRPr="006A311D">
        <w:rPr>
          <w:rFonts w:cstheme="minorHAnsi"/>
          <w:iCs/>
        </w:rPr>
        <w:t>)</w:t>
      </w:r>
      <w:r w:rsidR="002B133A" w:rsidRPr="006A311D">
        <w:rPr>
          <w:rFonts w:cstheme="minorHAnsi"/>
          <w:iCs/>
        </w:rPr>
        <w:t>, for instance</w:t>
      </w:r>
      <w:r w:rsidR="00AC050D" w:rsidRPr="006A311D">
        <w:rPr>
          <w:rFonts w:cstheme="minorHAnsi"/>
        </w:rPr>
        <w:t>, ‘</w:t>
      </w:r>
      <w:r w:rsidR="00AC050D" w:rsidRPr="006A311D">
        <w:rPr>
          <w:rFonts w:cstheme="minorHAnsi"/>
          <w:i/>
        </w:rPr>
        <w:t>warned’,</w:t>
      </w:r>
      <w:r w:rsidR="00AC050D" w:rsidRPr="006A311D">
        <w:rPr>
          <w:rFonts w:cstheme="minorHAnsi"/>
        </w:rPr>
        <w:t xml:space="preserve"> ‘</w:t>
      </w:r>
      <w:r w:rsidR="00AC050D" w:rsidRPr="006A311D">
        <w:rPr>
          <w:rFonts w:cstheme="minorHAnsi"/>
          <w:i/>
        </w:rPr>
        <w:t>threatened’</w:t>
      </w:r>
      <w:r w:rsidR="00AC050D" w:rsidRPr="006A311D">
        <w:rPr>
          <w:rFonts w:cstheme="minorHAnsi"/>
        </w:rPr>
        <w:t>, ‘</w:t>
      </w:r>
      <w:r w:rsidR="00AC050D" w:rsidRPr="006A311D">
        <w:rPr>
          <w:rFonts w:cstheme="minorHAnsi"/>
          <w:i/>
        </w:rPr>
        <w:t>accused’</w:t>
      </w:r>
      <w:r w:rsidR="0045071F" w:rsidRPr="006A311D">
        <w:rPr>
          <w:rFonts w:cstheme="minorHAnsi"/>
        </w:rPr>
        <w:t xml:space="preserve"> </w:t>
      </w:r>
      <w:r w:rsidR="00AC050D" w:rsidRPr="006A311D">
        <w:rPr>
          <w:rFonts w:cstheme="minorHAnsi"/>
        </w:rPr>
        <w:t>and ‘</w:t>
      </w:r>
      <w:r w:rsidR="00AC050D" w:rsidRPr="006A311D">
        <w:rPr>
          <w:rFonts w:cstheme="minorHAnsi"/>
          <w:i/>
        </w:rPr>
        <w:t xml:space="preserve">tells </w:t>
      </w:r>
      <w:r w:rsidR="00C44AE5" w:rsidRPr="006A311D">
        <w:rPr>
          <w:rFonts w:cstheme="minorHAnsi"/>
          <w:i/>
        </w:rPr>
        <w:t>(</w:t>
      </w:r>
      <w:r w:rsidR="00AC050D" w:rsidRPr="006A311D">
        <w:rPr>
          <w:rFonts w:cstheme="minorHAnsi"/>
          <w:i/>
        </w:rPr>
        <w:t>Putin to stop</w:t>
      </w:r>
      <w:r w:rsidR="00C44AE5" w:rsidRPr="006A311D">
        <w:rPr>
          <w:rFonts w:cstheme="minorHAnsi"/>
          <w:i/>
        </w:rPr>
        <w:t>)</w:t>
      </w:r>
      <w:r w:rsidR="00AC050D" w:rsidRPr="006A311D">
        <w:rPr>
          <w:rFonts w:cstheme="minorHAnsi"/>
          <w:i/>
        </w:rPr>
        <w:t>’</w:t>
      </w:r>
      <w:r w:rsidR="00AC050D" w:rsidRPr="006A311D">
        <w:rPr>
          <w:rFonts w:cstheme="minorHAnsi"/>
          <w:iCs/>
        </w:rPr>
        <w:t xml:space="preserve"> further confirmed the superior-in</w:t>
      </w:r>
      <w:r w:rsidR="002B133A" w:rsidRPr="006A311D">
        <w:rPr>
          <w:rFonts w:cstheme="minorHAnsi"/>
          <w:iCs/>
        </w:rPr>
        <w:t>f</w:t>
      </w:r>
      <w:r w:rsidR="00AC050D" w:rsidRPr="006A311D">
        <w:rPr>
          <w:rFonts w:cstheme="minorHAnsi"/>
          <w:iCs/>
        </w:rPr>
        <w:t>erior relationship between the US</w:t>
      </w:r>
      <w:r w:rsidR="002B133A" w:rsidRPr="006A311D">
        <w:rPr>
          <w:rFonts w:cstheme="minorHAnsi"/>
          <w:iCs/>
        </w:rPr>
        <w:t xml:space="preserve"> and </w:t>
      </w:r>
      <w:r w:rsidR="00302CC4" w:rsidRPr="006A311D">
        <w:rPr>
          <w:rFonts w:cstheme="minorHAnsi"/>
          <w:iCs/>
        </w:rPr>
        <w:t xml:space="preserve">the </w:t>
      </w:r>
      <w:r w:rsidR="00AC050D" w:rsidRPr="006A311D">
        <w:rPr>
          <w:rFonts w:cstheme="minorHAnsi"/>
          <w:iCs/>
        </w:rPr>
        <w:t xml:space="preserve">UK </w:t>
      </w:r>
      <w:r w:rsidR="002B133A" w:rsidRPr="006A311D">
        <w:rPr>
          <w:rFonts w:cstheme="minorHAnsi"/>
          <w:iCs/>
        </w:rPr>
        <w:t xml:space="preserve">on the one hand </w:t>
      </w:r>
      <w:r w:rsidR="00AC050D" w:rsidRPr="006A311D">
        <w:rPr>
          <w:rFonts w:cstheme="minorHAnsi"/>
          <w:iCs/>
        </w:rPr>
        <w:t>and Russia</w:t>
      </w:r>
      <w:r w:rsidR="002B133A" w:rsidRPr="006A311D">
        <w:rPr>
          <w:rFonts w:cstheme="minorHAnsi"/>
          <w:iCs/>
        </w:rPr>
        <w:t xml:space="preserve"> on the other</w:t>
      </w:r>
      <w:r w:rsidR="00AC050D" w:rsidRPr="006A311D">
        <w:rPr>
          <w:rFonts w:cstheme="minorHAnsi"/>
          <w:iCs/>
        </w:rPr>
        <w:t>.</w:t>
      </w:r>
      <w:r w:rsidR="005E7C50" w:rsidRPr="006A311D">
        <w:rPr>
          <w:rFonts w:cstheme="minorHAnsi"/>
          <w:iCs/>
          <w:color w:val="FF0000"/>
        </w:rPr>
        <w:t xml:space="preserve"> </w:t>
      </w:r>
      <w:r w:rsidR="003A6DC3" w:rsidRPr="006A311D">
        <w:t>T</w:t>
      </w:r>
      <w:r w:rsidR="005E7C50" w:rsidRPr="006A311D">
        <w:t>his hierarchy constituted by the media is p</w:t>
      </w:r>
      <w:r w:rsidR="008B3800" w:rsidRPr="006A311D">
        <w:t>erhaps</w:t>
      </w:r>
      <w:r w:rsidR="005E7C50" w:rsidRPr="006A311D">
        <w:t xml:space="preserve"> a reflection of </w:t>
      </w:r>
      <w:r w:rsidR="008B3800" w:rsidRPr="006A311D">
        <w:t>a</w:t>
      </w:r>
      <w:r w:rsidR="005E7C50" w:rsidRPr="006A311D">
        <w:t xml:space="preserve"> </w:t>
      </w:r>
      <w:r w:rsidR="00DF54C0" w:rsidRPr="006A311D">
        <w:t>reality</w:t>
      </w:r>
      <w:r w:rsidR="005E7C50" w:rsidRPr="006A311D">
        <w:t xml:space="preserve"> </w:t>
      </w:r>
      <w:r w:rsidR="008B3800" w:rsidRPr="006A311D">
        <w:t>whereby</w:t>
      </w:r>
      <w:r w:rsidR="005E7C50" w:rsidRPr="006A311D">
        <w:t xml:space="preserve"> </w:t>
      </w:r>
      <w:r w:rsidR="00DF54C0" w:rsidRPr="006A311D">
        <w:t xml:space="preserve">individuals with power and status are valued more </w:t>
      </w:r>
      <w:r w:rsidR="008B3800" w:rsidRPr="006A311D">
        <w:t xml:space="preserve">highly </w:t>
      </w:r>
      <w:r w:rsidR="00DF54C0" w:rsidRPr="006A311D">
        <w:t xml:space="preserve">than </w:t>
      </w:r>
      <w:r w:rsidR="00F70F63" w:rsidRPr="006A311D">
        <w:t>those who are less powerful</w:t>
      </w:r>
      <w:r w:rsidR="00DF54C0" w:rsidRPr="006A311D">
        <w:t xml:space="preserve">. </w:t>
      </w:r>
    </w:p>
    <w:p w:rsidR="005416B0" w:rsidRPr="006A311D" w:rsidRDefault="00347894" w:rsidP="00641972">
      <w:pPr>
        <w:spacing w:after="0" w:line="276" w:lineRule="auto"/>
        <w:ind w:firstLine="720"/>
        <w:jc w:val="both"/>
        <w:rPr>
          <w:rFonts w:cstheme="minorHAnsi"/>
          <w:iCs/>
          <w:color w:val="FF0000"/>
        </w:rPr>
      </w:pPr>
      <w:r w:rsidRPr="006A311D">
        <w:rPr>
          <w:rFonts w:cstheme="minorHAnsi"/>
        </w:rPr>
        <w:t xml:space="preserve">Another interesting finding </w:t>
      </w:r>
      <w:r w:rsidR="000D142E" w:rsidRPr="006A311D">
        <w:rPr>
          <w:rFonts w:cstheme="minorHAnsi"/>
        </w:rPr>
        <w:t>obtained from the analysis related to</w:t>
      </w:r>
      <w:r w:rsidRPr="006A311D">
        <w:rPr>
          <w:rFonts w:cstheme="minorHAnsi"/>
        </w:rPr>
        <w:t xml:space="preserve"> the </w:t>
      </w:r>
      <w:r w:rsidRPr="006A311D">
        <w:rPr>
          <w:rFonts w:cstheme="minorHAnsi"/>
          <w:i/>
        </w:rPr>
        <w:t>topos</w:t>
      </w:r>
      <w:r w:rsidRPr="006A311D">
        <w:rPr>
          <w:rFonts w:cstheme="minorHAnsi"/>
        </w:rPr>
        <w:t xml:space="preserve"> of war. </w:t>
      </w:r>
      <w:r w:rsidRPr="006A311D">
        <w:rPr>
          <w:rStyle w:val="Emphasis"/>
          <w:rFonts w:cstheme="minorHAnsi"/>
          <w:b w:val="0"/>
        </w:rPr>
        <w:t xml:space="preserve">The deliberate selection of war and military vocabulary to depict the air accident was evident </w:t>
      </w:r>
      <w:r w:rsidR="000D142E" w:rsidRPr="006A311D">
        <w:rPr>
          <w:rStyle w:val="Emphasis"/>
          <w:rFonts w:cstheme="minorHAnsi"/>
          <w:b w:val="0"/>
        </w:rPr>
        <w:t>with</w:t>
      </w:r>
      <w:r w:rsidRPr="006A311D">
        <w:rPr>
          <w:rStyle w:val="Emphasis"/>
          <w:rFonts w:cstheme="minorHAnsi"/>
          <w:b w:val="0"/>
        </w:rPr>
        <w:t>in the UKNC</w:t>
      </w:r>
      <w:r w:rsidR="002D1B69" w:rsidRPr="006A311D">
        <w:rPr>
          <w:rStyle w:val="Emphasis"/>
          <w:rFonts w:cstheme="minorHAnsi"/>
          <w:b w:val="0"/>
        </w:rPr>
        <w:t xml:space="preserve">, e.g., </w:t>
      </w:r>
      <w:r w:rsidRPr="006A311D">
        <w:rPr>
          <w:rStyle w:val="Emphasis"/>
          <w:rFonts w:cstheme="minorHAnsi"/>
          <w:b w:val="0"/>
        </w:rPr>
        <w:t>‘</w:t>
      </w:r>
      <w:r w:rsidRPr="006A311D">
        <w:rPr>
          <w:rStyle w:val="Emphasis"/>
          <w:rFonts w:cstheme="minorHAnsi"/>
          <w:b w:val="0"/>
          <w:i/>
        </w:rPr>
        <w:t>Missile’, ‘BUK’ and (dea</w:t>
      </w:r>
      <w:r w:rsidR="00707CFE" w:rsidRPr="006A311D">
        <w:rPr>
          <w:rStyle w:val="Emphasis"/>
          <w:rFonts w:cstheme="minorHAnsi"/>
          <w:b w:val="0"/>
          <w:i/>
        </w:rPr>
        <w:t>d</w:t>
      </w:r>
      <w:r w:rsidRPr="006A311D">
        <w:rPr>
          <w:rStyle w:val="Emphasis"/>
          <w:rFonts w:cstheme="minorHAnsi"/>
          <w:b w:val="0"/>
          <w:i/>
        </w:rPr>
        <w:t xml:space="preserve">) ‘bodies’. </w:t>
      </w:r>
      <w:r w:rsidR="00707CFE" w:rsidRPr="006A311D">
        <w:rPr>
          <w:rStyle w:val="Emphasis"/>
          <w:rFonts w:cstheme="minorHAnsi"/>
          <w:b w:val="0"/>
        </w:rPr>
        <w:t>More specifically</w:t>
      </w:r>
      <w:r w:rsidRPr="006A311D">
        <w:rPr>
          <w:rStyle w:val="Emphasis"/>
          <w:rFonts w:cstheme="minorHAnsi"/>
          <w:b w:val="0"/>
        </w:rPr>
        <w:t xml:space="preserve">, </w:t>
      </w:r>
      <w:r w:rsidR="00DD7EDB" w:rsidRPr="006A311D">
        <w:rPr>
          <w:rStyle w:val="Emphasis"/>
          <w:rFonts w:cstheme="minorHAnsi"/>
          <w:b w:val="0"/>
        </w:rPr>
        <w:t>analysis of the UKN</w:t>
      </w:r>
      <w:r w:rsidR="00C1221B" w:rsidRPr="006A311D">
        <w:rPr>
          <w:rStyle w:val="Emphasis"/>
          <w:rFonts w:cstheme="minorHAnsi"/>
          <w:b w:val="0"/>
        </w:rPr>
        <w:t>C</w:t>
      </w:r>
      <w:r w:rsidR="00DD7EDB" w:rsidRPr="006A311D">
        <w:rPr>
          <w:rStyle w:val="Emphasis"/>
          <w:rFonts w:cstheme="minorHAnsi"/>
          <w:b w:val="0"/>
        </w:rPr>
        <w:t xml:space="preserve"> indicates, </w:t>
      </w:r>
      <w:r w:rsidRPr="006A311D">
        <w:rPr>
          <w:rStyle w:val="Emphasis"/>
          <w:rFonts w:cstheme="minorHAnsi"/>
          <w:b w:val="0"/>
        </w:rPr>
        <w:t>b</w:t>
      </w:r>
      <w:r w:rsidR="004D152F" w:rsidRPr="006A311D">
        <w:rPr>
          <w:rStyle w:val="Emphasis"/>
          <w:rFonts w:cstheme="minorHAnsi"/>
          <w:b w:val="0"/>
        </w:rPr>
        <w:t xml:space="preserve">y connecting the war </w:t>
      </w:r>
      <w:r w:rsidR="004D152F" w:rsidRPr="006A311D">
        <w:rPr>
          <w:rFonts w:cstheme="minorHAnsi"/>
        </w:rPr>
        <w:t xml:space="preserve">explicitly with Putin and Russia, </w:t>
      </w:r>
      <w:r w:rsidR="00BC4AF8" w:rsidRPr="006A311D">
        <w:rPr>
          <w:rFonts w:cstheme="minorHAnsi"/>
        </w:rPr>
        <w:t xml:space="preserve">that </w:t>
      </w:r>
      <w:r w:rsidR="00DD7EDB" w:rsidRPr="006A311D">
        <w:rPr>
          <w:rFonts w:cstheme="minorHAnsi"/>
        </w:rPr>
        <w:t>reporters</w:t>
      </w:r>
      <w:r w:rsidR="004D152F" w:rsidRPr="006A311D">
        <w:rPr>
          <w:rFonts w:cstheme="minorHAnsi"/>
        </w:rPr>
        <w:t xml:space="preserve"> </w:t>
      </w:r>
      <w:r w:rsidR="00DD7EDB" w:rsidRPr="006A311D">
        <w:rPr>
          <w:rFonts w:cstheme="minorHAnsi"/>
        </w:rPr>
        <w:t>unduly influenced</w:t>
      </w:r>
      <w:r w:rsidR="00860484" w:rsidRPr="006A311D">
        <w:rPr>
          <w:rFonts w:cstheme="minorHAnsi"/>
        </w:rPr>
        <w:t xml:space="preserve"> </w:t>
      </w:r>
      <w:r w:rsidR="00DD7EDB" w:rsidRPr="006A311D">
        <w:rPr>
          <w:rFonts w:cstheme="minorHAnsi"/>
        </w:rPr>
        <w:t xml:space="preserve">the UK </w:t>
      </w:r>
      <w:r w:rsidR="004D152F" w:rsidRPr="006A311D">
        <w:rPr>
          <w:rFonts w:cstheme="minorHAnsi"/>
        </w:rPr>
        <w:t xml:space="preserve">audience to assign responsibility and blame Russia. </w:t>
      </w:r>
      <w:r w:rsidR="00BC4AF8" w:rsidRPr="006A311D">
        <w:rPr>
          <w:rFonts w:cstheme="minorHAnsi"/>
        </w:rPr>
        <w:t>Examples include,</w:t>
      </w:r>
      <w:r w:rsidRPr="006A311D">
        <w:rPr>
          <w:rFonts w:cstheme="minorHAnsi"/>
        </w:rPr>
        <w:t xml:space="preserve"> </w:t>
      </w:r>
      <w:r w:rsidR="00035ABF" w:rsidRPr="006A311D">
        <w:rPr>
          <w:rFonts w:cstheme="minorHAnsi"/>
        </w:rPr>
        <w:t>‘</w:t>
      </w:r>
      <w:r w:rsidR="00294062" w:rsidRPr="006A311D">
        <w:rPr>
          <w:rFonts w:cstheme="minorHAnsi"/>
          <w:i/>
          <w:iCs/>
        </w:rPr>
        <w:t>missile system supplied by Russia’</w:t>
      </w:r>
      <w:r w:rsidR="00034486" w:rsidRPr="006A311D">
        <w:rPr>
          <w:rFonts w:cstheme="minorHAnsi"/>
          <w:i/>
          <w:iCs/>
        </w:rPr>
        <w:t xml:space="preserve"> and</w:t>
      </w:r>
      <w:r w:rsidR="00294062" w:rsidRPr="006A311D">
        <w:rPr>
          <w:rFonts w:cstheme="minorHAnsi"/>
          <w:i/>
          <w:iCs/>
        </w:rPr>
        <w:t xml:space="preserve"> ‘Russia military who carried out this crime</w:t>
      </w:r>
      <w:r w:rsidR="00294062" w:rsidRPr="006A311D">
        <w:rPr>
          <w:rFonts w:cstheme="minorHAnsi"/>
          <w:iCs/>
        </w:rPr>
        <w:t>’.</w:t>
      </w:r>
      <w:r w:rsidR="00294062" w:rsidRPr="006A311D">
        <w:rPr>
          <w:rFonts w:ascii="Arial" w:eastAsia="Times New Roman" w:hAnsi="Arial" w:cs="Arial"/>
          <w:b/>
          <w:color w:val="000000"/>
          <w:lang w:eastAsia="en-GB"/>
        </w:rPr>
        <w:t xml:space="preserve"> </w:t>
      </w:r>
      <w:r w:rsidR="005D1B7C" w:rsidRPr="006A311D">
        <w:rPr>
          <w:rFonts w:cstheme="minorHAnsi"/>
        </w:rPr>
        <w:t>In contrast, a</w:t>
      </w:r>
      <w:r w:rsidR="00F72DEF" w:rsidRPr="006A311D">
        <w:rPr>
          <w:rFonts w:cstheme="minorHAnsi"/>
        </w:rPr>
        <w:t xml:space="preserve">s can be seen in </w:t>
      </w:r>
      <w:r w:rsidR="00D84866" w:rsidRPr="006A311D">
        <w:rPr>
          <w:rFonts w:cstheme="minorHAnsi"/>
        </w:rPr>
        <w:t>Table 4</w:t>
      </w:r>
      <w:r w:rsidR="00F72DEF" w:rsidRPr="006A311D">
        <w:rPr>
          <w:rFonts w:cstheme="minorHAnsi"/>
        </w:rPr>
        <w:t xml:space="preserve">, </w:t>
      </w:r>
      <w:r w:rsidR="00C8285E" w:rsidRPr="006A311D">
        <w:rPr>
          <w:rFonts w:cstheme="minorHAnsi"/>
        </w:rPr>
        <w:t>there were no</w:t>
      </w:r>
      <w:r w:rsidR="00F72DEF" w:rsidRPr="006A311D">
        <w:rPr>
          <w:rFonts w:cstheme="minorHAnsi"/>
        </w:rPr>
        <w:t xml:space="preserve"> </w:t>
      </w:r>
      <w:r w:rsidR="001F08C4" w:rsidRPr="006A311D">
        <w:rPr>
          <w:rFonts w:cstheme="minorHAnsi"/>
        </w:rPr>
        <w:t xml:space="preserve">such </w:t>
      </w:r>
      <w:r w:rsidR="00F72DEF" w:rsidRPr="006A311D">
        <w:rPr>
          <w:rFonts w:cstheme="minorHAnsi"/>
        </w:rPr>
        <w:t>keyword</w:t>
      </w:r>
      <w:r w:rsidR="00C8285E" w:rsidRPr="006A311D">
        <w:rPr>
          <w:rFonts w:cstheme="minorHAnsi"/>
        </w:rPr>
        <w:t>s</w:t>
      </w:r>
      <w:r w:rsidR="00F72DEF" w:rsidRPr="006A311D">
        <w:rPr>
          <w:rFonts w:cstheme="minorHAnsi"/>
        </w:rPr>
        <w:t xml:space="preserve"> </w:t>
      </w:r>
      <w:r w:rsidR="00C8285E" w:rsidRPr="006A311D">
        <w:rPr>
          <w:rFonts w:cstheme="minorHAnsi"/>
        </w:rPr>
        <w:t xml:space="preserve">employed </w:t>
      </w:r>
      <w:r w:rsidR="00F72DEF" w:rsidRPr="006A311D">
        <w:rPr>
          <w:rFonts w:cstheme="minorHAnsi"/>
        </w:rPr>
        <w:t xml:space="preserve">in the MNC to describe war </w:t>
      </w:r>
      <w:r w:rsidR="001F08C4" w:rsidRPr="006A311D">
        <w:rPr>
          <w:rFonts w:cstheme="minorHAnsi"/>
        </w:rPr>
        <w:t>with</w:t>
      </w:r>
      <w:r w:rsidR="00F72DEF" w:rsidRPr="006A311D">
        <w:rPr>
          <w:rFonts w:cstheme="minorHAnsi"/>
        </w:rPr>
        <w:t xml:space="preserve">in the MH17 context. </w:t>
      </w:r>
      <w:r w:rsidR="00887F88" w:rsidRPr="006A311D">
        <w:rPr>
          <w:rFonts w:cstheme="minorHAnsi"/>
        </w:rPr>
        <w:t>Since</w:t>
      </w:r>
      <w:r w:rsidR="00F72DEF" w:rsidRPr="006A311D">
        <w:rPr>
          <w:rFonts w:cstheme="minorHAnsi"/>
        </w:rPr>
        <w:t xml:space="preserve"> war-related issues were absent, </w:t>
      </w:r>
      <w:r w:rsidR="001F08C4" w:rsidRPr="006A311D">
        <w:rPr>
          <w:rFonts w:cstheme="minorHAnsi"/>
        </w:rPr>
        <w:t>it appears that the Malaysian audience</w:t>
      </w:r>
      <w:r w:rsidR="00F72DEF" w:rsidRPr="006A311D">
        <w:rPr>
          <w:rFonts w:cstheme="minorHAnsi"/>
        </w:rPr>
        <w:t xml:space="preserve"> </w:t>
      </w:r>
      <w:r w:rsidR="001F08C4" w:rsidRPr="006A311D">
        <w:rPr>
          <w:rFonts w:cstheme="minorHAnsi"/>
        </w:rPr>
        <w:t>were exposed to considerably less</w:t>
      </w:r>
      <w:r w:rsidR="00887F88" w:rsidRPr="006A311D">
        <w:rPr>
          <w:rFonts w:cstheme="minorHAnsi"/>
        </w:rPr>
        <w:t xml:space="preserve"> </w:t>
      </w:r>
      <w:r w:rsidR="00F72DEF" w:rsidRPr="006A311D">
        <w:rPr>
          <w:rFonts w:cstheme="minorHAnsi"/>
        </w:rPr>
        <w:t>information</w:t>
      </w:r>
      <w:r w:rsidR="00887F88" w:rsidRPr="006A311D">
        <w:rPr>
          <w:rFonts w:cstheme="minorHAnsi"/>
        </w:rPr>
        <w:t xml:space="preserve"> regarding the military context</w:t>
      </w:r>
      <w:r w:rsidR="00F72DEF" w:rsidRPr="006A311D">
        <w:rPr>
          <w:rFonts w:cstheme="minorHAnsi"/>
        </w:rPr>
        <w:t>. As stated by Berry et al. (2007), the news media have the power to sway public perception</w:t>
      </w:r>
      <w:r w:rsidR="00887F88" w:rsidRPr="006A311D">
        <w:rPr>
          <w:rFonts w:cstheme="minorHAnsi"/>
        </w:rPr>
        <w:t>s more broadly</w:t>
      </w:r>
      <w:r w:rsidR="00F72DEF" w:rsidRPr="006A311D">
        <w:rPr>
          <w:rFonts w:cstheme="minorHAnsi"/>
        </w:rPr>
        <w:t xml:space="preserve"> by </w:t>
      </w:r>
      <w:r w:rsidR="007B7151" w:rsidRPr="006A311D">
        <w:rPr>
          <w:rFonts w:cstheme="minorHAnsi"/>
        </w:rPr>
        <w:t xml:space="preserve">means of </w:t>
      </w:r>
      <w:r w:rsidR="00887F88" w:rsidRPr="006A311D">
        <w:rPr>
          <w:rFonts w:cstheme="minorHAnsi"/>
        </w:rPr>
        <w:t xml:space="preserve">their </w:t>
      </w:r>
      <w:r w:rsidR="007B7151" w:rsidRPr="006A311D">
        <w:rPr>
          <w:rFonts w:cstheme="minorHAnsi"/>
        </w:rPr>
        <w:t xml:space="preserve">choice to </w:t>
      </w:r>
      <w:r w:rsidR="00887F88" w:rsidRPr="006A311D">
        <w:rPr>
          <w:rFonts w:cstheme="minorHAnsi"/>
        </w:rPr>
        <w:t>select</w:t>
      </w:r>
      <w:r w:rsidR="007B7151" w:rsidRPr="006A311D">
        <w:rPr>
          <w:rFonts w:cstheme="minorHAnsi"/>
        </w:rPr>
        <w:t xml:space="preserve"> </w:t>
      </w:r>
      <w:r w:rsidR="00F72DEF" w:rsidRPr="006A311D">
        <w:rPr>
          <w:rFonts w:cstheme="minorHAnsi"/>
        </w:rPr>
        <w:t>what</w:t>
      </w:r>
      <w:r w:rsidR="00887F88" w:rsidRPr="006A311D">
        <w:rPr>
          <w:rFonts w:cstheme="minorHAnsi"/>
        </w:rPr>
        <w:t>, and what not,</w:t>
      </w:r>
      <w:r w:rsidR="00F72DEF" w:rsidRPr="006A311D">
        <w:rPr>
          <w:rFonts w:cstheme="minorHAnsi"/>
        </w:rPr>
        <w:t xml:space="preserve"> to publish. The absence of </w:t>
      </w:r>
      <w:r w:rsidR="00F72DEF" w:rsidRPr="006A311D">
        <w:rPr>
          <w:rFonts w:cstheme="minorHAnsi"/>
          <w:i/>
        </w:rPr>
        <w:t>topoi</w:t>
      </w:r>
      <w:r w:rsidR="00F72DEF" w:rsidRPr="006A311D">
        <w:rPr>
          <w:rFonts w:cstheme="minorHAnsi"/>
        </w:rPr>
        <w:t xml:space="preserve"> related to war </w:t>
      </w:r>
      <w:r w:rsidR="0060369E" w:rsidRPr="006A311D">
        <w:rPr>
          <w:rFonts w:cstheme="minorHAnsi"/>
        </w:rPr>
        <w:t xml:space="preserve">thus </w:t>
      </w:r>
      <w:r w:rsidR="00F72DEF" w:rsidRPr="006A311D">
        <w:rPr>
          <w:rFonts w:cstheme="minorHAnsi"/>
        </w:rPr>
        <w:t xml:space="preserve">implied </w:t>
      </w:r>
      <w:r w:rsidR="0060369E" w:rsidRPr="006A311D">
        <w:rPr>
          <w:rFonts w:cstheme="minorHAnsi"/>
        </w:rPr>
        <w:t>a distinct</w:t>
      </w:r>
      <w:r w:rsidR="00F72DEF" w:rsidRPr="006A311D">
        <w:rPr>
          <w:rFonts w:cstheme="minorHAnsi"/>
        </w:rPr>
        <w:t xml:space="preserve"> political concern of the </w:t>
      </w:r>
      <w:r w:rsidR="0060369E" w:rsidRPr="006A311D">
        <w:rPr>
          <w:rFonts w:cstheme="minorHAnsi"/>
        </w:rPr>
        <w:t>Malay</w:t>
      </w:r>
      <w:r w:rsidR="00834384" w:rsidRPr="006A311D">
        <w:rPr>
          <w:rFonts w:cstheme="minorHAnsi"/>
        </w:rPr>
        <w:t>sian</w:t>
      </w:r>
      <w:r w:rsidR="0060369E" w:rsidRPr="006A311D">
        <w:rPr>
          <w:rFonts w:cstheme="minorHAnsi"/>
        </w:rPr>
        <w:t xml:space="preserve"> G</w:t>
      </w:r>
      <w:r w:rsidR="00F72DEF" w:rsidRPr="006A311D">
        <w:rPr>
          <w:rFonts w:cstheme="minorHAnsi"/>
        </w:rPr>
        <w:t xml:space="preserve">overnment </w:t>
      </w:r>
      <w:r w:rsidR="0060369E" w:rsidRPr="006A311D">
        <w:rPr>
          <w:rFonts w:cstheme="minorHAnsi"/>
        </w:rPr>
        <w:t>in their</w:t>
      </w:r>
      <w:r w:rsidR="00F72DEF" w:rsidRPr="006A311D">
        <w:rPr>
          <w:rFonts w:cstheme="minorHAnsi"/>
        </w:rPr>
        <w:t xml:space="preserve"> cover</w:t>
      </w:r>
      <w:r w:rsidR="0060369E" w:rsidRPr="006A311D">
        <w:rPr>
          <w:rFonts w:cstheme="minorHAnsi"/>
        </w:rPr>
        <w:t>age of</w:t>
      </w:r>
      <w:r w:rsidR="00F72DEF" w:rsidRPr="006A311D">
        <w:rPr>
          <w:rFonts w:cstheme="minorHAnsi"/>
        </w:rPr>
        <w:t xml:space="preserve"> stories related to </w:t>
      </w:r>
      <w:r w:rsidR="0060369E" w:rsidRPr="006A311D">
        <w:rPr>
          <w:rFonts w:cstheme="minorHAnsi"/>
        </w:rPr>
        <w:t xml:space="preserve">the </w:t>
      </w:r>
      <w:r w:rsidR="00F72DEF" w:rsidRPr="006A311D">
        <w:rPr>
          <w:rFonts w:cstheme="minorHAnsi"/>
        </w:rPr>
        <w:t>Russia</w:t>
      </w:r>
      <w:r w:rsidR="0060369E" w:rsidRPr="006A311D">
        <w:rPr>
          <w:rFonts w:cstheme="minorHAnsi"/>
        </w:rPr>
        <w:t>n</w:t>
      </w:r>
      <w:r w:rsidR="00F72DEF" w:rsidRPr="006A311D">
        <w:rPr>
          <w:rFonts w:cstheme="minorHAnsi"/>
        </w:rPr>
        <w:t xml:space="preserve"> military.</w:t>
      </w:r>
    </w:p>
    <w:p w:rsidR="00583FC4" w:rsidRPr="006A311D" w:rsidRDefault="00DC1097" w:rsidP="00583FC4">
      <w:pPr>
        <w:spacing w:after="0" w:line="276" w:lineRule="auto"/>
        <w:ind w:firstLine="720"/>
        <w:jc w:val="both"/>
        <w:rPr>
          <w:i/>
          <w:iCs/>
        </w:rPr>
      </w:pPr>
      <w:r w:rsidRPr="006A311D">
        <w:t>In the action category, ‘</w:t>
      </w:r>
      <w:r w:rsidRPr="006A311D">
        <w:rPr>
          <w:i/>
        </w:rPr>
        <w:t>shot’</w:t>
      </w:r>
      <w:r w:rsidRPr="006A311D">
        <w:t xml:space="preserve"> was constructed differently </w:t>
      </w:r>
      <w:r w:rsidR="00C3539D" w:rsidRPr="006A311D">
        <w:t>across</w:t>
      </w:r>
      <w:r w:rsidRPr="006A311D">
        <w:t xml:space="preserve"> the </w:t>
      </w:r>
      <w:r w:rsidR="00C20527" w:rsidRPr="006A311D">
        <w:t xml:space="preserve">Malaysian and the UK </w:t>
      </w:r>
      <w:r w:rsidRPr="006A311D">
        <w:t xml:space="preserve">newspapers. In </w:t>
      </w:r>
      <w:r w:rsidR="00C20527" w:rsidRPr="006A311D">
        <w:t xml:space="preserve">the </w:t>
      </w:r>
      <w:r w:rsidRPr="006A311D">
        <w:t>MNC, keyword</w:t>
      </w:r>
      <w:r w:rsidR="00C20527" w:rsidRPr="006A311D">
        <w:t>s were</w:t>
      </w:r>
      <w:r w:rsidRPr="006A311D">
        <w:t xml:space="preserve"> </w:t>
      </w:r>
      <w:r w:rsidR="00A14338" w:rsidRPr="006A311D">
        <w:t xml:space="preserve">frequently </w:t>
      </w:r>
      <w:r w:rsidRPr="006A311D">
        <w:t>linked to unknown actors</w:t>
      </w:r>
      <w:r w:rsidR="00C20527" w:rsidRPr="006A311D">
        <w:t>,</w:t>
      </w:r>
      <w:r w:rsidRPr="006A311D">
        <w:t xml:space="preserve"> such as ‘</w:t>
      </w:r>
      <w:r w:rsidR="00250317" w:rsidRPr="006A311D">
        <w:rPr>
          <w:i/>
        </w:rPr>
        <w:t>shot down by</w:t>
      </w:r>
      <w:r w:rsidR="00250317" w:rsidRPr="006A311D">
        <w:t xml:space="preserve"> </w:t>
      </w:r>
      <w:r w:rsidRPr="006A311D">
        <w:rPr>
          <w:i/>
          <w:iCs/>
        </w:rPr>
        <w:t>rebels’</w:t>
      </w:r>
      <w:r w:rsidRPr="006A311D">
        <w:t>, ‘</w:t>
      </w:r>
      <w:r w:rsidR="00250317" w:rsidRPr="006A311D">
        <w:rPr>
          <w:i/>
        </w:rPr>
        <w:t>shot down by</w:t>
      </w:r>
      <w:r w:rsidR="00250317" w:rsidRPr="006A311D">
        <w:t xml:space="preserve"> </w:t>
      </w:r>
      <w:r w:rsidRPr="006A311D">
        <w:rPr>
          <w:i/>
          <w:iCs/>
        </w:rPr>
        <w:t>unidentified groups’</w:t>
      </w:r>
      <w:r w:rsidR="00250317" w:rsidRPr="006A311D">
        <w:t xml:space="preserve">, </w:t>
      </w:r>
      <w:r w:rsidRPr="006A311D">
        <w:t>and ‘</w:t>
      </w:r>
      <w:r w:rsidRPr="006A311D">
        <w:rPr>
          <w:i/>
          <w:iCs/>
        </w:rPr>
        <w:t>the person</w:t>
      </w:r>
      <w:r w:rsidR="00250317" w:rsidRPr="006A311D">
        <w:rPr>
          <w:i/>
          <w:iCs/>
        </w:rPr>
        <w:t xml:space="preserve"> who shot down the plane</w:t>
      </w:r>
      <w:r w:rsidRPr="006A311D">
        <w:rPr>
          <w:i/>
          <w:iCs/>
        </w:rPr>
        <w:t xml:space="preserve">’. </w:t>
      </w:r>
      <w:r w:rsidR="00583FC4" w:rsidRPr="006A311D">
        <w:t>The choice of words can serve to blur the act of agency (that is, who actually performed the action) (Woods, 2006).</w:t>
      </w:r>
    </w:p>
    <w:p w:rsidR="009300D5" w:rsidRPr="006A311D" w:rsidRDefault="00046236" w:rsidP="00583FC4">
      <w:pPr>
        <w:spacing w:after="0" w:line="276" w:lineRule="auto"/>
        <w:jc w:val="both"/>
      </w:pPr>
      <w:r w:rsidRPr="006A311D">
        <w:rPr>
          <w:iCs/>
        </w:rPr>
        <w:t>In contrast, withi</w:t>
      </w:r>
      <w:r w:rsidR="009300D5" w:rsidRPr="006A311D">
        <w:t>n the UKNC, ‘</w:t>
      </w:r>
      <w:r w:rsidR="009300D5" w:rsidRPr="006A311D">
        <w:rPr>
          <w:i/>
          <w:iCs/>
        </w:rPr>
        <w:t xml:space="preserve">shot’ </w:t>
      </w:r>
      <w:r w:rsidR="009300D5" w:rsidRPr="006A311D">
        <w:t xml:space="preserve">was </w:t>
      </w:r>
      <w:r w:rsidRPr="006A311D">
        <w:t xml:space="preserve">generally </w:t>
      </w:r>
      <w:r w:rsidR="009300D5" w:rsidRPr="006A311D">
        <w:t>associated directly with the perpetrator</w:t>
      </w:r>
      <w:r w:rsidR="00BB7635" w:rsidRPr="006A311D">
        <w:t>.</w:t>
      </w:r>
      <w:r w:rsidRPr="006A311D">
        <w:t xml:space="preserve"> </w:t>
      </w:r>
      <w:r w:rsidR="00BB7635" w:rsidRPr="006A311D">
        <w:t>F</w:t>
      </w:r>
      <w:r w:rsidRPr="006A311D">
        <w:t>or instance,</w:t>
      </w:r>
      <w:r w:rsidR="009300D5" w:rsidRPr="006A311D">
        <w:t xml:space="preserve"> in sentences such as ‘</w:t>
      </w:r>
      <w:r w:rsidR="00962013" w:rsidRPr="006A311D">
        <w:rPr>
          <w:i/>
        </w:rPr>
        <w:t>was</w:t>
      </w:r>
      <w:r w:rsidR="00962013" w:rsidRPr="006A311D">
        <w:t xml:space="preserve"> </w:t>
      </w:r>
      <w:r w:rsidR="009300D5" w:rsidRPr="006A311D">
        <w:rPr>
          <w:i/>
        </w:rPr>
        <w:t>shot down by pro-Russian separatists’</w:t>
      </w:r>
      <w:r w:rsidR="00BB7635" w:rsidRPr="006A311D">
        <w:rPr>
          <w:i/>
        </w:rPr>
        <w:t xml:space="preserve"> </w:t>
      </w:r>
      <w:r w:rsidR="00BB7635" w:rsidRPr="006A311D">
        <w:t>and ‘</w:t>
      </w:r>
      <w:r w:rsidR="00583FC4" w:rsidRPr="006A311D">
        <w:rPr>
          <w:i/>
        </w:rPr>
        <w:t>Russian forces had shot down the plane</w:t>
      </w:r>
      <w:r w:rsidR="00BB7635" w:rsidRPr="006A311D">
        <w:rPr>
          <w:i/>
        </w:rPr>
        <w:t>’.</w:t>
      </w:r>
      <w:r w:rsidR="00583FC4" w:rsidRPr="006A311D">
        <w:t xml:space="preserve"> </w:t>
      </w:r>
      <w:r w:rsidRPr="006A311D">
        <w:t>Hence, b</w:t>
      </w:r>
      <w:r w:rsidR="009300D5" w:rsidRPr="006A311D">
        <w:t xml:space="preserve">y </w:t>
      </w:r>
      <w:r w:rsidRPr="006A311D">
        <w:t>frequently connecting</w:t>
      </w:r>
      <w:r w:rsidR="009300D5" w:rsidRPr="006A311D">
        <w:t xml:space="preserve"> the action verb to the doer, </w:t>
      </w:r>
      <w:r w:rsidRPr="006A311D">
        <w:t xml:space="preserve">many </w:t>
      </w:r>
      <w:r w:rsidR="009300D5" w:rsidRPr="006A311D">
        <w:t xml:space="preserve">UK </w:t>
      </w:r>
      <w:r w:rsidR="0005095D" w:rsidRPr="006A311D">
        <w:t>journalists</w:t>
      </w:r>
      <w:r w:rsidR="00962013" w:rsidRPr="006A311D">
        <w:t xml:space="preserve"> again</w:t>
      </w:r>
      <w:r w:rsidR="009300D5" w:rsidRPr="006A311D">
        <w:t xml:space="preserve"> induced audiences to assign responsibility to </w:t>
      </w:r>
      <w:r w:rsidR="007C350B" w:rsidRPr="006A311D">
        <w:t>Russia</w:t>
      </w:r>
      <w:r w:rsidR="009300D5" w:rsidRPr="006A311D">
        <w:t>.</w:t>
      </w:r>
    </w:p>
    <w:p w:rsidR="00BE1AFE" w:rsidRPr="006A311D" w:rsidRDefault="00F72DEF" w:rsidP="00B812FB">
      <w:pPr>
        <w:spacing w:after="0" w:line="276" w:lineRule="auto"/>
        <w:ind w:firstLine="720"/>
        <w:jc w:val="both"/>
        <w:rPr>
          <w:rFonts w:cstheme="minorHAnsi"/>
        </w:rPr>
      </w:pPr>
      <w:r w:rsidRPr="006A311D">
        <w:rPr>
          <w:rFonts w:cstheme="minorHAnsi"/>
        </w:rPr>
        <w:t>It is</w:t>
      </w:r>
      <w:r w:rsidR="005416B0" w:rsidRPr="006A311D">
        <w:rPr>
          <w:rFonts w:cstheme="minorHAnsi"/>
        </w:rPr>
        <w:t xml:space="preserve"> also</w:t>
      </w:r>
      <w:r w:rsidRPr="006A311D">
        <w:rPr>
          <w:rFonts w:cstheme="minorHAnsi"/>
        </w:rPr>
        <w:t xml:space="preserve"> interesting to observe that </w:t>
      </w:r>
      <w:r w:rsidR="002A3EFA" w:rsidRPr="006A311D">
        <w:rPr>
          <w:rFonts w:cstheme="minorHAnsi"/>
        </w:rPr>
        <w:t xml:space="preserve">legal </w:t>
      </w:r>
      <w:r w:rsidR="007554C8" w:rsidRPr="006A311D">
        <w:rPr>
          <w:rFonts w:cstheme="minorHAnsi"/>
        </w:rPr>
        <w:t>keywords</w:t>
      </w:r>
      <w:r w:rsidRPr="006A311D">
        <w:rPr>
          <w:rFonts w:cstheme="minorHAnsi"/>
        </w:rPr>
        <w:t xml:space="preserve"> w</w:t>
      </w:r>
      <w:r w:rsidR="007554C8" w:rsidRPr="006A311D">
        <w:rPr>
          <w:rFonts w:cstheme="minorHAnsi"/>
        </w:rPr>
        <w:t>ere</w:t>
      </w:r>
      <w:r w:rsidRPr="006A311D">
        <w:rPr>
          <w:rFonts w:cstheme="minorHAnsi"/>
        </w:rPr>
        <w:t xml:space="preserve"> presented </w:t>
      </w:r>
      <w:r w:rsidR="00732268" w:rsidRPr="006A311D">
        <w:rPr>
          <w:rFonts w:cstheme="minorHAnsi"/>
        </w:rPr>
        <w:t xml:space="preserve">frequently </w:t>
      </w:r>
      <w:r w:rsidRPr="006A311D">
        <w:rPr>
          <w:rFonts w:cstheme="minorHAnsi"/>
        </w:rPr>
        <w:t xml:space="preserve">in both corpora, which helps to reinforce the idea that </w:t>
      </w:r>
      <w:r w:rsidR="002A3EFA" w:rsidRPr="006A311D">
        <w:rPr>
          <w:rFonts w:cstheme="minorHAnsi"/>
        </w:rPr>
        <w:t xml:space="preserve">the </w:t>
      </w:r>
      <w:r w:rsidRPr="006A311D">
        <w:rPr>
          <w:rFonts w:cstheme="minorHAnsi"/>
        </w:rPr>
        <w:t xml:space="preserve">MH17 air disaster </w:t>
      </w:r>
      <w:r w:rsidR="002A3EFA" w:rsidRPr="006A311D">
        <w:rPr>
          <w:rFonts w:cstheme="minorHAnsi"/>
        </w:rPr>
        <w:t>was</w:t>
      </w:r>
      <w:r w:rsidRPr="006A311D">
        <w:rPr>
          <w:rFonts w:cstheme="minorHAnsi"/>
        </w:rPr>
        <w:t xml:space="preserve"> a criminal act. The</w:t>
      </w:r>
      <w:r w:rsidR="007554C8" w:rsidRPr="006A311D">
        <w:rPr>
          <w:rFonts w:cstheme="minorHAnsi"/>
        </w:rPr>
        <w:t>se</w:t>
      </w:r>
      <w:r w:rsidRPr="006A311D">
        <w:rPr>
          <w:rFonts w:cstheme="minorHAnsi"/>
        </w:rPr>
        <w:t xml:space="preserve"> law</w:t>
      </w:r>
      <w:r w:rsidR="007554C8" w:rsidRPr="006A311D">
        <w:rPr>
          <w:rFonts w:cstheme="minorHAnsi"/>
        </w:rPr>
        <w:t>-</w:t>
      </w:r>
      <w:r w:rsidRPr="006A311D">
        <w:rPr>
          <w:rFonts w:cstheme="minorHAnsi"/>
        </w:rPr>
        <w:t xml:space="preserve">related keywords suggest that </w:t>
      </w:r>
      <w:r w:rsidR="00A87DF5" w:rsidRPr="006A311D">
        <w:rPr>
          <w:rFonts w:cstheme="minorHAnsi"/>
        </w:rPr>
        <w:t xml:space="preserve">there was a great deal of emphasis in </w:t>
      </w:r>
      <w:r w:rsidRPr="006A311D">
        <w:rPr>
          <w:rFonts w:cstheme="minorHAnsi"/>
        </w:rPr>
        <w:t>both corpora upon solving the crime</w:t>
      </w:r>
      <w:r w:rsidR="00A87DF5" w:rsidRPr="006A311D">
        <w:rPr>
          <w:rFonts w:cstheme="minorHAnsi"/>
        </w:rPr>
        <w:t>,</w:t>
      </w:r>
      <w:r w:rsidRPr="006A311D">
        <w:rPr>
          <w:rFonts w:cstheme="minorHAnsi"/>
        </w:rPr>
        <w:t xml:space="preserve"> and to prevent it</w:t>
      </w:r>
      <w:r w:rsidR="00A87DF5" w:rsidRPr="006A311D">
        <w:rPr>
          <w:rFonts w:cstheme="minorHAnsi"/>
        </w:rPr>
        <w:t>s</w:t>
      </w:r>
      <w:r w:rsidRPr="006A311D">
        <w:rPr>
          <w:rFonts w:cstheme="minorHAnsi"/>
        </w:rPr>
        <w:t xml:space="preserve"> reoccurrence. Interestingly, the word ‘</w:t>
      </w:r>
      <w:r w:rsidRPr="006A311D">
        <w:rPr>
          <w:rFonts w:cstheme="minorHAnsi"/>
          <w:i/>
        </w:rPr>
        <w:t>justice’</w:t>
      </w:r>
      <w:r w:rsidRPr="006A311D">
        <w:rPr>
          <w:rFonts w:cstheme="minorHAnsi"/>
        </w:rPr>
        <w:t xml:space="preserve"> </w:t>
      </w:r>
      <w:r w:rsidR="008465D9" w:rsidRPr="006A311D">
        <w:rPr>
          <w:rFonts w:cstheme="minorHAnsi"/>
        </w:rPr>
        <w:t>was more frequ</w:t>
      </w:r>
      <w:r w:rsidR="004E3CEA" w:rsidRPr="006A311D">
        <w:rPr>
          <w:rFonts w:cstheme="minorHAnsi"/>
        </w:rPr>
        <w:t>ent within the MNC</w:t>
      </w:r>
      <w:r w:rsidR="00046236" w:rsidRPr="006A311D">
        <w:rPr>
          <w:rFonts w:cstheme="minorHAnsi"/>
        </w:rPr>
        <w:t>,</w:t>
      </w:r>
      <w:r w:rsidR="004E3CEA" w:rsidRPr="006A311D">
        <w:rPr>
          <w:rFonts w:cstheme="minorHAnsi"/>
        </w:rPr>
        <w:t xml:space="preserve"> </w:t>
      </w:r>
      <w:r w:rsidRPr="006A311D">
        <w:rPr>
          <w:rFonts w:cstheme="minorHAnsi"/>
        </w:rPr>
        <w:t>whil</w:t>
      </w:r>
      <w:r w:rsidR="004E3CEA" w:rsidRPr="006A311D">
        <w:rPr>
          <w:rFonts w:cstheme="minorHAnsi"/>
        </w:rPr>
        <w:t>st</w:t>
      </w:r>
      <w:r w:rsidRPr="006A311D">
        <w:rPr>
          <w:rFonts w:cstheme="minorHAnsi"/>
        </w:rPr>
        <w:t xml:space="preserve"> the UK news media tended to favour the word ‘</w:t>
      </w:r>
      <w:r w:rsidRPr="006A311D">
        <w:rPr>
          <w:rFonts w:cstheme="minorHAnsi"/>
          <w:i/>
        </w:rPr>
        <w:t>sanctions’</w:t>
      </w:r>
      <w:r w:rsidRPr="006A311D">
        <w:rPr>
          <w:rFonts w:cstheme="minorHAnsi"/>
        </w:rPr>
        <w:t xml:space="preserve">. These keywords appear to carry different connotations, </w:t>
      </w:r>
      <w:r w:rsidR="0077221A" w:rsidRPr="006A311D">
        <w:rPr>
          <w:rFonts w:cstheme="minorHAnsi"/>
        </w:rPr>
        <w:t xml:space="preserve">thus </w:t>
      </w:r>
      <w:r w:rsidRPr="006A311D">
        <w:rPr>
          <w:rFonts w:cstheme="minorHAnsi"/>
        </w:rPr>
        <w:t xml:space="preserve">delivering different messages to the audiences. </w:t>
      </w:r>
      <w:r w:rsidR="0077221A" w:rsidRPr="006A311D">
        <w:rPr>
          <w:rFonts w:cstheme="minorHAnsi"/>
        </w:rPr>
        <w:t>Specifically,</w:t>
      </w:r>
      <w:r w:rsidRPr="006A311D">
        <w:rPr>
          <w:rFonts w:cstheme="minorHAnsi"/>
        </w:rPr>
        <w:t xml:space="preserve"> </w:t>
      </w:r>
      <w:r w:rsidR="00F54253" w:rsidRPr="006A311D">
        <w:rPr>
          <w:rFonts w:cstheme="minorHAnsi"/>
        </w:rPr>
        <w:t>‘</w:t>
      </w:r>
      <w:r w:rsidRPr="006A311D">
        <w:rPr>
          <w:rFonts w:cstheme="minorHAnsi"/>
          <w:i/>
        </w:rPr>
        <w:t>justice</w:t>
      </w:r>
      <w:r w:rsidR="00F54253" w:rsidRPr="006A311D">
        <w:rPr>
          <w:rFonts w:cstheme="minorHAnsi"/>
          <w:i/>
        </w:rPr>
        <w:t>’</w:t>
      </w:r>
      <w:r w:rsidRPr="006A311D">
        <w:rPr>
          <w:rFonts w:cstheme="minorHAnsi"/>
        </w:rPr>
        <w:t xml:space="preserve"> refers to </w:t>
      </w:r>
      <w:r w:rsidR="0035292C" w:rsidRPr="006A311D">
        <w:rPr>
          <w:rFonts w:cstheme="minorHAnsi"/>
        </w:rPr>
        <w:t>a concern for peace and genuine respect for people</w:t>
      </w:r>
      <w:r w:rsidR="00B0042A" w:rsidRPr="006A311D">
        <w:rPr>
          <w:rFonts w:cstheme="minorHAnsi"/>
          <w:vertAlign w:val="superscript"/>
        </w:rPr>
        <w:t>4</w:t>
      </w:r>
      <w:r w:rsidR="0077221A" w:rsidRPr="006A311D">
        <w:rPr>
          <w:rFonts w:cstheme="minorHAnsi"/>
        </w:rPr>
        <w:t>,</w:t>
      </w:r>
      <w:r w:rsidRPr="006A311D">
        <w:rPr>
          <w:rFonts w:cstheme="minorHAnsi"/>
        </w:rPr>
        <w:t xml:space="preserve"> which is likely to focus on the needs of the victims</w:t>
      </w:r>
      <w:r w:rsidR="0035292C" w:rsidRPr="006A311D">
        <w:rPr>
          <w:rFonts w:cstheme="minorHAnsi"/>
        </w:rPr>
        <w:t xml:space="preserve">. </w:t>
      </w:r>
      <w:r w:rsidRPr="006A311D">
        <w:rPr>
          <w:rFonts w:cstheme="minorHAnsi"/>
        </w:rPr>
        <w:t>In contrast, ‘</w:t>
      </w:r>
      <w:r w:rsidRPr="006A311D">
        <w:rPr>
          <w:rFonts w:cstheme="minorHAnsi"/>
          <w:i/>
        </w:rPr>
        <w:t>sanctions’</w:t>
      </w:r>
      <w:r w:rsidRPr="006A311D">
        <w:rPr>
          <w:rFonts w:cstheme="minorHAnsi"/>
        </w:rPr>
        <w:t xml:space="preserve"> could be defined as </w:t>
      </w:r>
      <w:r w:rsidR="0077221A" w:rsidRPr="006A311D">
        <w:rPr>
          <w:rFonts w:cstheme="minorHAnsi"/>
        </w:rPr>
        <w:t xml:space="preserve">the </w:t>
      </w:r>
      <w:r w:rsidRPr="006A311D">
        <w:rPr>
          <w:rFonts w:cstheme="minorHAnsi"/>
        </w:rPr>
        <w:t xml:space="preserve">penalties </w:t>
      </w:r>
      <w:r w:rsidR="0077221A" w:rsidRPr="006A311D">
        <w:rPr>
          <w:rFonts w:cstheme="minorHAnsi"/>
        </w:rPr>
        <w:t>enforced</w:t>
      </w:r>
      <w:r w:rsidRPr="006A311D">
        <w:rPr>
          <w:rFonts w:cstheme="minorHAnsi"/>
        </w:rPr>
        <w:t xml:space="preserve"> for disobeying the law</w:t>
      </w:r>
      <w:r w:rsidR="00B0042A" w:rsidRPr="006A311D">
        <w:rPr>
          <w:rFonts w:cstheme="minorHAnsi"/>
          <w:vertAlign w:val="superscript"/>
        </w:rPr>
        <w:t>5</w:t>
      </w:r>
      <w:r w:rsidRPr="006A311D">
        <w:rPr>
          <w:rFonts w:cstheme="minorHAnsi"/>
        </w:rPr>
        <w:t>, con</w:t>
      </w:r>
      <w:r w:rsidR="0077221A" w:rsidRPr="006A311D">
        <w:rPr>
          <w:rFonts w:cstheme="minorHAnsi"/>
        </w:rPr>
        <w:t xml:space="preserve">centrating </w:t>
      </w:r>
      <w:r w:rsidRPr="006A311D">
        <w:rPr>
          <w:rFonts w:cstheme="minorHAnsi"/>
        </w:rPr>
        <w:t>more on the criminals themselves</w:t>
      </w:r>
      <w:r w:rsidR="0077221A" w:rsidRPr="006A311D">
        <w:rPr>
          <w:rFonts w:cstheme="minorHAnsi"/>
        </w:rPr>
        <w:t>.</w:t>
      </w:r>
      <w:r w:rsidRPr="006A311D">
        <w:rPr>
          <w:rFonts w:cstheme="minorHAnsi"/>
        </w:rPr>
        <w:t xml:space="preserve"> The </w:t>
      </w:r>
      <w:r w:rsidR="00F54253" w:rsidRPr="006A311D">
        <w:rPr>
          <w:rFonts w:cstheme="minorHAnsi"/>
        </w:rPr>
        <w:t xml:space="preserve">specific word </w:t>
      </w:r>
      <w:r w:rsidRPr="006A311D">
        <w:rPr>
          <w:rFonts w:cstheme="minorHAnsi"/>
        </w:rPr>
        <w:t xml:space="preserve">choices </w:t>
      </w:r>
      <w:r w:rsidR="0077221A" w:rsidRPr="006A311D">
        <w:rPr>
          <w:rFonts w:cstheme="minorHAnsi"/>
        </w:rPr>
        <w:t xml:space="preserve">hence </w:t>
      </w:r>
      <w:r w:rsidRPr="006A311D">
        <w:rPr>
          <w:rFonts w:cstheme="minorHAnsi"/>
        </w:rPr>
        <w:t xml:space="preserve">provided an insight </w:t>
      </w:r>
      <w:r w:rsidR="0077221A" w:rsidRPr="006A311D">
        <w:rPr>
          <w:rFonts w:cstheme="minorHAnsi"/>
        </w:rPr>
        <w:t>into</w:t>
      </w:r>
      <w:r w:rsidRPr="006A311D">
        <w:rPr>
          <w:rFonts w:cstheme="minorHAnsi"/>
        </w:rPr>
        <w:t xml:space="preserve"> the local victims</w:t>
      </w:r>
      <w:r w:rsidR="0077221A" w:rsidRPr="006A311D">
        <w:rPr>
          <w:rFonts w:cstheme="minorHAnsi"/>
        </w:rPr>
        <w:t>, who</w:t>
      </w:r>
      <w:r w:rsidRPr="006A311D">
        <w:rPr>
          <w:rFonts w:cstheme="minorHAnsi"/>
        </w:rPr>
        <w:t xml:space="preserve"> were </w:t>
      </w:r>
      <w:r w:rsidR="00F54253" w:rsidRPr="006A311D">
        <w:rPr>
          <w:rFonts w:cstheme="minorHAnsi"/>
        </w:rPr>
        <w:t xml:space="preserve">frequently </w:t>
      </w:r>
      <w:r w:rsidRPr="006A311D">
        <w:rPr>
          <w:rFonts w:cstheme="minorHAnsi"/>
        </w:rPr>
        <w:t xml:space="preserve">given priority </w:t>
      </w:r>
      <w:r w:rsidR="0077221A" w:rsidRPr="006A311D">
        <w:rPr>
          <w:rFonts w:cstheme="minorHAnsi"/>
        </w:rPr>
        <w:t xml:space="preserve">over the criminals </w:t>
      </w:r>
      <w:r w:rsidRPr="006A311D">
        <w:rPr>
          <w:rFonts w:cstheme="minorHAnsi"/>
        </w:rPr>
        <w:t xml:space="preserve">in </w:t>
      </w:r>
      <w:r w:rsidR="0077221A" w:rsidRPr="006A311D">
        <w:rPr>
          <w:rFonts w:cstheme="minorHAnsi"/>
        </w:rPr>
        <w:t xml:space="preserve">the </w:t>
      </w:r>
      <w:r w:rsidRPr="006A311D">
        <w:rPr>
          <w:rFonts w:cstheme="minorHAnsi"/>
        </w:rPr>
        <w:t>Malay</w:t>
      </w:r>
      <w:r w:rsidR="005416B0" w:rsidRPr="006A311D">
        <w:rPr>
          <w:rFonts w:cstheme="minorHAnsi"/>
        </w:rPr>
        <w:t>sia</w:t>
      </w:r>
      <w:r w:rsidR="0077221A" w:rsidRPr="006A311D">
        <w:rPr>
          <w:rFonts w:cstheme="minorHAnsi"/>
        </w:rPr>
        <w:t>n corpus. I</w:t>
      </w:r>
      <w:r w:rsidR="005416B0" w:rsidRPr="006A311D">
        <w:rPr>
          <w:rFonts w:cstheme="minorHAnsi"/>
        </w:rPr>
        <w:t>n con</w:t>
      </w:r>
      <w:r w:rsidR="0077221A" w:rsidRPr="006A311D">
        <w:rPr>
          <w:rFonts w:cstheme="minorHAnsi"/>
        </w:rPr>
        <w:t>trast,</w:t>
      </w:r>
      <w:r w:rsidR="005416B0" w:rsidRPr="006A311D">
        <w:rPr>
          <w:rFonts w:cstheme="minorHAnsi"/>
        </w:rPr>
        <w:t xml:space="preserve"> the UKNC w</w:t>
      </w:r>
      <w:r w:rsidR="00153AF2" w:rsidRPr="006A311D">
        <w:rPr>
          <w:rFonts w:cstheme="minorHAnsi"/>
        </w:rPr>
        <w:t>as found to be</w:t>
      </w:r>
      <w:r w:rsidR="005416B0" w:rsidRPr="006A311D">
        <w:rPr>
          <w:rFonts w:cstheme="minorHAnsi"/>
        </w:rPr>
        <w:t xml:space="preserve"> more focused on punishing the </w:t>
      </w:r>
      <w:r w:rsidR="00F54253" w:rsidRPr="006A311D">
        <w:rPr>
          <w:rFonts w:cstheme="minorHAnsi"/>
        </w:rPr>
        <w:t xml:space="preserve">perpetrators </w:t>
      </w:r>
      <w:r w:rsidR="00153AF2" w:rsidRPr="006A311D">
        <w:rPr>
          <w:rFonts w:cstheme="minorHAnsi"/>
        </w:rPr>
        <w:t xml:space="preserve">as opposed to </w:t>
      </w:r>
      <w:r w:rsidR="005416B0" w:rsidRPr="006A311D">
        <w:rPr>
          <w:rFonts w:cstheme="minorHAnsi"/>
        </w:rPr>
        <w:t xml:space="preserve">the </w:t>
      </w:r>
      <w:r w:rsidR="00153AF2" w:rsidRPr="006A311D">
        <w:rPr>
          <w:rFonts w:cstheme="minorHAnsi"/>
        </w:rPr>
        <w:t xml:space="preserve">potential </w:t>
      </w:r>
      <w:r w:rsidR="005416B0" w:rsidRPr="006A311D">
        <w:rPr>
          <w:rFonts w:cstheme="minorHAnsi"/>
        </w:rPr>
        <w:t xml:space="preserve">impact </w:t>
      </w:r>
      <w:r w:rsidR="00153AF2" w:rsidRPr="006A311D">
        <w:rPr>
          <w:rFonts w:cstheme="minorHAnsi"/>
        </w:rPr>
        <w:t>upon</w:t>
      </w:r>
      <w:r w:rsidR="005416B0" w:rsidRPr="006A311D">
        <w:rPr>
          <w:rFonts w:cstheme="minorHAnsi"/>
        </w:rPr>
        <w:t xml:space="preserve"> the victims.</w:t>
      </w:r>
      <w:r w:rsidR="00052DC8" w:rsidRPr="006A311D">
        <w:rPr>
          <w:rFonts w:cstheme="minorHAnsi"/>
        </w:rPr>
        <w:t xml:space="preserve"> A summary of the results is provided in table 5.</w:t>
      </w:r>
    </w:p>
    <w:p w:rsidR="0036298D" w:rsidRDefault="0036298D"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Default="003D5A7A" w:rsidP="00335486">
      <w:pPr>
        <w:spacing w:after="0" w:line="276" w:lineRule="auto"/>
        <w:jc w:val="both"/>
        <w:rPr>
          <w:rFonts w:cstheme="minorHAnsi"/>
          <w:iCs/>
        </w:rPr>
      </w:pPr>
    </w:p>
    <w:p w:rsidR="003D5A7A" w:rsidRPr="006A311D" w:rsidRDefault="003D5A7A" w:rsidP="00335486">
      <w:pPr>
        <w:spacing w:after="0" w:line="276" w:lineRule="auto"/>
        <w:jc w:val="both"/>
        <w:rPr>
          <w:rFonts w:cstheme="minorHAnsi"/>
          <w:iCs/>
        </w:rPr>
      </w:pPr>
    </w:p>
    <w:p w:rsidR="00052DC8" w:rsidRPr="006A311D" w:rsidRDefault="00052DC8" w:rsidP="00052DC8">
      <w:pPr>
        <w:rPr>
          <w:rFonts w:cstheme="minorHAnsi"/>
          <w:b/>
        </w:rPr>
      </w:pPr>
      <w:r w:rsidRPr="006A311D">
        <w:rPr>
          <w:rFonts w:cstheme="minorHAnsi"/>
          <w:b/>
        </w:rPr>
        <w:t>Table 5.</w:t>
      </w:r>
      <w:r w:rsidRPr="006A311D">
        <w:rPr>
          <w:rFonts w:cstheme="minorHAnsi"/>
        </w:rPr>
        <w:t xml:space="preserve"> Most frequent </w:t>
      </w:r>
      <w:r w:rsidRPr="006A311D">
        <w:rPr>
          <w:rFonts w:cstheme="minorHAnsi"/>
          <w:i/>
        </w:rPr>
        <w:t>topoi</w:t>
      </w:r>
      <w:r w:rsidRPr="006A311D">
        <w:rPr>
          <w:rFonts w:cstheme="minorHAnsi"/>
        </w:rPr>
        <w:t xml:space="preserve"> and discourses in the tragedy of MH17 between the Malaysian and the UK newspapers.</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2268"/>
        <w:gridCol w:w="4961"/>
      </w:tblGrid>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aircraft-related matters</w:t>
            </w:r>
          </w:p>
          <w:p w:rsidR="00052DC8" w:rsidRPr="006A311D" w:rsidRDefault="00052DC8" w:rsidP="00F51CCA">
            <w:pPr>
              <w:rPr>
                <w:rFonts w:cstheme="minorHAnsi"/>
                <w:b/>
              </w:rPr>
            </w:pPr>
          </w:p>
          <w:p w:rsidR="00052DC8" w:rsidRPr="006A311D" w:rsidRDefault="00052DC8" w:rsidP="00F51CCA">
            <w:pPr>
              <w:rPr>
                <w:rFonts w:cstheme="minorHAnsi"/>
                <w:b/>
              </w:rPr>
            </w:pPr>
          </w:p>
        </w:tc>
        <w:tc>
          <w:tcPr>
            <w:tcW w:w="2268" w:type="dxa"/>
          </w:tcPr>
          <w:p w:rsidR="00052DC8" w:rsidRPr="006A311D" w:rsidRDefault="00E30EFC" w:rsidP="00F51CCA">
            <w:pPr>
              <w:pStyle w:val="ListParagraph"/>
              <w:numPr>
                <w:ilvl w:val="0"/>
                <w:numId w:val="8"/>
              </w:numPr>
              <w:ind w:left="205" w:hanging="286"/>
              <w:rPr>
                <w:rFonts w:cstheme="minorHAnsi"/>
                <w:b/>
              </w:rPr>
            </w:pPr>
            <w:r w:rsidRPr="006A311D">
              <w:rPr>
                <w:rFonts w:cstheme="minorHAnsi"/>
              </w:rPr>
              <w:t>Recovery vs. blame</w:t>
            </w:r>
          </w:p>
          <w:p w:rsidR="00052DC8" w:rsidRPr="006A311D" w:rsidRDefault="00052DC8" w:rsidP="00F51CCA">
            <w:pPr>
              <w:pStyle w:val="ListParagraph"/>
              <w:ind w:left="205"/>
              <w:rPr>
                <w:rFonts w:cstheme="minorHAnsi"/>
                <w:b/>
              </w:rPr>
            </w:pPr>
          </w:p>
        </w:tc>
        <w:tc>
          <w:tcPr>
            <w:tcW w:w="4961" w:type="dxa"/>
          </w:tcPr>
          <w:p w:rsidR="00052DC8" w:rsidRPr="006A311D" w:rsidRDefault="00052DC8" w:rsidP="00F51CCA">
            <w:pPr>
              <w:rPr>
                <w:rFonts w:cstheme="minorHAnsi"/>
                <w:b/>
              </w:rPr>
            </w:pPr>
            <w:r w:rsidRPr="006A311D">
              <w:rPr>
                <w:rFonts w:cstheme="minorHAnsi"/>
              </w:rPr>
              <w:t>Malaysian Version:</w:t>
            </w:r>
          </w:p>
          <w:p w:rsidR="00052DC8" w:rsidRPr="006A311D" w:rsidRDefault="00052DC8" w:rsidP="00F51CCA">
            <w:pPr>
              <w:pStyle w:val="ListParagraph"/>
              <w:numPr>
                <w:ilvl w:val="0"/>
                <w:numId w:val="17"/>
              </w:numPr>
              <w:ind w:left="461" w:hanging="425"/>
              <w:rPr>
                <w:rFonts w:cstheme="minorHAnsi"/>
                <w:b/>
              </w:rPr>
            </w:pPr>
            <w:r w:rsidRPr="006A311D">
              <w:rPr>
                <w:rFonts w:cstheme="minorHAnsi"/>
              </w:rPr>
              <w:t>Local government is committed to solving the air tragedy.</w:t>
            </w:r>
          </w:p>
          <w:p w:rsidR="00052DC8" w:rsidRPr="006A311D" w:rsidRDefault="00052DC8" w:rsidP="00F51CCA">
            <w:pPr>
              <w:rPr>
                <w:rFonts w:cstheme="minorHAnsi"/>
                <w:b/>
              </w:rPr>
            </w:pPr>
            <w:r w:rsidRPr="006A311D">
              <w:rPr>
                <w:rFonts w:cstheme="minorHAnsi"/>
              </w:rPr>
              <w:t xml:space="preserve">UK Version: </w:t>
            </w:r>
          </w:p>
          <w:p w:rsidR="00052DC8" w:rsidRPr="006A311D" w:rsidRDefault="00052DC8" w:rsidP="00F51CCA">
            <w:pPr>
              <w:pStyle w:val="ListParagraph"/>
              <w:numPr>
                <w:ilvl w:val="0"/>
                <w:numId w:val="11"/>
              </w:numPr>
              <w:ind w:left="461" w:hanging="461"/>
              <w:rPr>
                <w:rFonts w:cstheme="minorHAnsi"/>
                <w:b/>
              </w:rPr>
            </w:pPr>
            <w:r w:rsidRPr="006A311D">
              <w:rPr>
                <w:rFonts w:cstheme="minorHAnsi"/>
              </w:rPr>
              <w:t>Investi</w:t>
            </w:r>
            <w:r w:rsidR="00E30EFC" w:rsidRPr="006A311D">
              <w:rPr>
                <w:rFonts w:cstheme="minorHAnsi"/>
              </w:rPr>
              <w:t>gation surrounding the aircraft</w:t>
            </w:r>
            <w:r w:rsidRPr="006A311D">
              <w:rPr>
                <w:rFonts w:cstheme="minorHAnsi"/>
              </w:rPr>
              <w:t xml:space="preserve"> (including blame attribution) is important to solve the air tragedy. </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name/ social actors</w:t>
            </w:r>
          </w:p>
          <w:p w:rsidR="00052DC8" w:rsidRPr="006A311D" w:rsidRDefault="00052DC8" w:rsidP="00F51CCA">
            <w:pPr>
              <w:rPr>
                <w:rFonts w:cstheme="minorHAnsi"/>
                <w:bCs/>
              </w:rPr>
            </w:pPr>
          </w:p>
          <w:p w:rsidR="00052DC8" w:rsidRPr="006A311D" w:rsidRDefault="00052DC8" w:rsidP="00F51CCA">
            <w:pPr>
              <w:rPr>
                <w:rFonts w:cstheme="minorHAnsi"/>
                <w:b/>
              </w:rPr>
            </w:pPr>
          </w:p>
        </w:tc>
        <w:tc>
          <w:tcPr>
            <w:tcW w:w="2268" w:type="dxa"/>
          </w:tcPr>
          <w:p w:rsidR="00052DC8" w:rsidRPr="006A311D" w:rsidRDefault="00052DC8" w:rsidP="00F51CCA">
            <w:pPr>
              <w:pStyle w:val="ListParagraph"/>
              <w:numPr>
                <w:ilvl w:val="0"/>
                <w:numId w:val="9"/>
              </w:numPr>
              <w:ind w:left="205" w:hanging="286"/>
              <w:rPr>
                <w:rFonts w:cstheme="minorHAnsi"/>
              </w:rPr>
            </w:pPr>
            <w:r w:rsidRPr="006A311D">
              <w:rPr>
                <w:rFonts w:cstheme="minorHAnsi"/>
              </w:rPr>
              <w:t xml:space="preserve"> ‘Us’ vs. ‘Other’</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032F31" w:rsidP="00F51CCA">
            <w:pPr>
              <w:pStyle w:val="ListParagraph"/>
              <w:numPr>
                <w:ilvl w:val="0"/>
                <w:numId w:val="10"/>
              </w:numPr>
              <w:ind w:left="461" w:hanging="425"/>
              <w:rPr>
                <w:rFonts w:cstheme="minorHAnsi"/>
              </w:rPr>
            </w:pPr>
            <w:r w:rsidRPr="006A311D">
              <w:rPr>
                <w:rFonts w:cstheme="minorHAnsi"/>
              </w:rPr>
              <w:t>L</w:t>
            </w:r>
            <w:r w:rsidR="00052DC8" w:rsidRPr="006A311D">
              <w:rPr>
                <w:rFonts w:cstheme="minorHAnsi"/>
              </w:rPr>
              <w:t>ocal political elites are important in managing the air tragedy.</w:t>
            </w:r>
          </w:p>
          <w:p w:rsidR="00052DC8" w:rsidRPr="006A311D" w:rsidRDefault="00052DC8" w:rsidP="00F51CCA">
            <w:pPr>
              <w:rPr>
                <w:rFonts w:cstheme="minorHAnsi"/>
              </w:rPr>
            </w:pPr>
            <w:r w:rsidRPr="006A311D">
              <w:rPr>
                <w:rFonts w:cstheme="minorHAnsi"/>
              </w:rPr>
              <w:t>UK Version:</w:t>
            </w:r>
          </w:p>
          <w:p w:rsidR="00052DC8" w:rsidRPr="006A311D" w:rsidRDefault="00623143" w:rsidP="00623143">
            <w:pPr>
              <w:pStyle w:val="ListParagraph"/>
              <w:numPr>
                <w:ilvl w:val="0"/>
                <w:numId w:val="10"/>
              </w:numPr>
              <w:ind w:left="461" w:hanging="425"/>
              <w:rPr>
                <w:rFonts w:cstheme="minorHAnsi"/>
              </w:rPr>
            </w:pPr>
            <w:r w:rsidRPr="006A311D">
              <w:rPr>
                <w:rFonts w:cstheme="minorHAnsi"/>
              </w:rPr>
              <w:t>Western elites</w:t>
            </w:r>
            <w:r w:rsidR="00032F31" w:rsidRPr="006A311D">
              <w:rPr>
                <w:rFonts w:cstheme="minorHAnsi"/>
              </w:rPr>
              <w:t xml:space="preserve"> </w:t>
            </w:r>
            <w:r w:rsidRPr="006A311D">
              <w:rPr>
                <w:rFonts w:cstheme="minorHAnsi"/>
              </w:rPr>
              <w:t>are</w:t>
            </w:r>
            <w:r w:rsidR="00032F31" w:rsidRPr="006A311D">
              <w:rPr>
                <w:rFonts w:cstheme="minorHAnsi"/>
              </w:rPr>
              <w:t xml:space="preserve"> important </w:t>
            </w:r>
            <w:r w:rsidR="00C8019D" w:rsidRPr="006A311D">
              <w:rPr>
                <w:rFonts w:cstheme="minorHAnsi"/>
              </w:rPr>
              <w:t>in managing the air tragedy.</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nationality/ country</w:t>
            </w:r>
          </w:p>
          <w:p w:rsidR="00052DC8" w:rsidRPr="006A311D" w:rsidRDefault="00052DC8" w:rsidP="00F51CCA">
            <w:pPr>
              <w:rPr>
                <w:rFonts w:cstheme="minorHAnsi"/>
                <w:b/>
              </w:rPr>
            </w:pPr>
          </w:p>
          <w:p w:rsidR="00052DC8" w:rsidRPr="006A311D" w:rsidRDefault="00052DC8" w:rsidP="00F51CCA">
            <w:pPr>
              <w:rPr>
                <w:rFonts w:cstheme="minorHAnsi"/>
                <w:b/>
              </w:rPr>
            </w:pPr>
          </w:p>
        </w:tc>
        <w:tc>
          <w:tcPr>
            <w:tcW w:w="2268" w:type="dxa"/>
          </w:tcPr>
          <w:p w:rsidR="00052DC8" w:rsidRPr="006A311D" w:rsidRDefault="00052DC8" w:rsidP="00F51CCA">
            <w:pPr>
              <w:pStyle w:val="ListParagraph"/>
              <w:numPr>
                <w:ilvl w:val="0"/>
                <w:numId w:val="12"/>
              </w:numPr>
              <w:ind w:left="205" w:hanging="286"/>
              <w:rPr>
                <w:rFonts w:cstheme="minorHAnsi"/>
              </w:rPr>
            </w:pPr>
            <w:r w:rsidRPr="006A311D">
              <w:rPr>
                <w:rFonts w:cstheme="minorHAnsi"/>
              </w:rPr>
              <w:t>Local vs. global</w:t>
            </w:r>
          </w:p>
          <w:p w:rsidR="00052DC8" w:rsidRPr="006A311D" w:rsidRDefault="00052DC8" w:rsidP="00F51CCA">
            <w:pPr>
              <w:pStyle w:val="ListParagraph"/>
              <w:numPr>
                <w:ilvl w:val="0"/>
                <w:numId w:val="12"/>
              </w:numPr>
              <w:ind w:left="205" w:hanging="286"/>
              <w:rPr>
                <w:rFonts w:cstheme="minorHAnsi"/>
              </w:rPr>
            </w:pPr>
            <w:r w:rsidRPr="006A311D">
              <w:rPr>
                <w:rFonts w:cstheme="minorHAnsi"/>
              </w:rPr>
              <w:t>‘Us’ vs. ‘Other’</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Locals are more important than the distant ‘other’</w:t>
            </w:r>
          </w:p>
          <w:p w:rsidR="00052DC8" w:rsidRPr="006A311D" w:rsidRDefault="00052DC8" w:rsidP="00F51CCA">
            <w:pPr>
              <w:rPr>
                <w:rFonts w:cstheme="minorHAnsi"/>
              </w:rPr>
            </w:pPr>
            <w:r w:rsidRPr="006A311D">
              <w:rPr>
                <w:rFonts w:cstheme="minorHAnsi"/>
              </w:rPr>
              <w:t>UK Version:</w:t>
            </w:r>
          </w:p>
          <w:p w:rsidR="00052DC8" w:rsidRPr="006A311D" w:rsidRDefault="00032F31" w:rsidP="00F51CCA">
            <w:pPr>
              <w:pStyle w:val="ListParagraph"/>
              <w:numPr>
                <w:ilvl w:val="0"/>
                <w:numId w:val="10"/>
              </w:numPr>
              <w:ind w:left="461" w:hanging="425"/>
              <w:rPr>
                <w:rFonts w:cstheme="minorHAnsi"/>
              </w:rPr>
            </w:pPr>
            <w:r w:rsidRPr="006A311D">
              <w:rPr>
                <w:rFonts w:cstheme="minorHAnsi"/>
              </w:rPr>
              <w:t xml:space="preserve">‘The </w:t>
            </w:r>
            <w:r w:rsidR="00052DC8" w:rsidRPr="006A311D">
              <w:rPr>
                <w:rFonts w:cstheme="minorHAnsi"/>
              </w:rPr>
              <w:t>West’ is more important than the distant ‘other’.</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action</w:t>
            </w:r>
            <w:r w:rsidR="00A14338" w:rsidRPr="006A311D">
              <w:rPr>
                <w:rFonts w:cstheme="minorHAnsi"/>
              </w:rPr>
              <w:t>s</w:t>
            </w:r>
          </w:p>
        </w:tc>
        <w:tc>
          <w:tcPr>
            <w:tcW w:w="2268" w:type="dxa"/>
          </w:tcPr>
          <w:p w:rsidR="00052DC8" w:rsidRPr="006A311D" w:rsidRDefault="00052DC8" w:rsidP="00F51CCA">
            <w:pPr>
              <w:pStyle w:val="ListParagraph"/>
              <w:numPr>
                <w:ilvl w:val="0"/>
                <w:numId w:val="15"/>
              </w:numPr>
              <w:ind w:left="205" w:hanging="286"/>
              <w:rPr>
                <w:rFonts w:cstheme="minorHAnsi"/>
              </w:rPr>
            </w:pPr>
            <w:r w:rsidRPr="006A311D">
              <w:rPr>
                <w:rFonts w:cstheme="minorHAnsi"/>
              </w:rPr>
              <w:t>General vs. crime</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Government actions to manage the air tragedy are important to the readers.</w:t>
            </w:r>
          </w:p>
          <w:p w:rsidR="00052DC8" w:rsidRPr="006A311D" w:rsidRDefault="00052DC8" w:rsidP="00F51CCA">
            <w:pPr>
              <w:rPr>
                <w:rFonts w:cstheme="minorHAnsi"/>
              </w:rPr>
            </w:pPr>
            <w:r w:rsidRPr="006A311D">
              <w:rPr>
                <w:rFonts w:cstheme="minorHAnsi"/>
              </w:rPr>
              <w:t>UK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Investigation and identifying the criminal are important to solve the air crisis.</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consequences</w:t>
            </w:r>
          </w:p>
        </w:tc>
        <w:tc>
          <w:tcPr>
            <w:tcW w:w="2268" w:type="dxa"/>
          </w:tcPr>
          <w:p w:rsidR="00052DC8" w:rsidRPr="006A311D" w:rsidRDefault="00052DC8" w:rsidP="00F51CCA">
            <w:pPr>
              <w:pStyle w:val="ListParagraph"/>
              <w:numPr>
                <w:ilvl w:val="0"/>
                <w:numId w:val="16"/>
              </w:numPr>
              <w:ind w:left="205" w:hanging="286"/>
              <w:rPr>
                <w:rFonts w:cstheme="minorHAnsi"/>
              </w:rPr>
            </w:pPr>
            <w:r w:rsidRPr="006A311D">
              <w:rPr>
                <w:rFonts w:cstheme="minorHAnsi"/>
              </w:rPr>
              <w:t>Incident vs. disaster</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 xml:space="preserve">The air tragedy is seen as a collective experience in which people shared the grief of the bereaved. </w:t>
            </w:r>
          </w:p>
          <w:p w:rsidR="00052DC8" w:rsidRPr="006A311D" w:rsidRDefault="00052DC8" w:rsidP="00F51CCA">
            <w:pPr>
              <w:rPr>
                <w:rFonts w:cstheme="minorHAnsi"/>
              </w:rPr>
            </w:pPr>
            <w:r w:rsidRPr="006A311D">
              <w:rPr>
                <w:rFonts w:cstheme="minorHAnsi"/>
              </w:rPr>
              <w:t>UK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 xml:space="preserve">The air tragedy is complicated and destructive. </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war</w:t>
            </w:r>
          </w:p>
        </w:tc>
        <w:tc>
          <w:tcPr>
            <w:tcW w:w="2268" w:type="dxa"/>
          </w:tcPr>
          <w:p w:rsidR="00052DC8" w:rsidRPr="006A311D" w:rsidRDefault="00052DC8" w:rsidP="00F51CCA">
            <w:pPr>
              <w:pStyle w:val="ListParagraph"/>
              <w:numPr>
                <w:ilvl w:val="0"/>
                <w:numId w:val="14"/>
              </w:numPr>
              <w:ind w:left="205" w:hanging="286"/>
              <w:rPr>
                <w:rFonts w:cstheme="minorHAnsi"/>
              </w:rPr>
            </w:pPr>
            <w:r w:rsidRPr="006A311D">
              <w:rPr>
                <w:rFonts w:cstheme="minorHAnsi"/>
              </w:rPr>
              <w:t>Absence vs. presence</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 xml:space="preserve">Flight MH17 was shot down. The perpetrator is unknown. </w:t>
            </w:r>
          </w:p>
          <w:p w:rsidR="00052DC8" w:rsidRPr="006A311D" w:rsidRDefault="00052DC8" w:rsidP="00F51CCA">
            <w:pPr>
              <w:rPr>
                <w:rFonts w:cstheme="minorHAnsi"/>
              </w:rPr>
            </w:pPr>
            <w:r w:rsidRPr="006A311D">
              <w:rPr>
                <w:rFonts w:cstheme="minorHAnsi"/>
              </w:rPr>
              <w:t>UK Version:</w:t>
            </w:r>
          </w:p>
          <w:p w:rsidR="00052DC8" w:rsidRPr="006A311D" w:rsidRDefault="00052DC8" w:rsidP="00F51CCA">
            <w:pPr>
              <w:pStyle w:val="ListParagraph"/>
              <w:numPr>
                <w:ilvl w:val="0"/>
                <w:numId w:val="10"/>
              </w:numPr>
              <w:ind w:left="461" w:hanging="425"/>
              <w:rPr>
                <w:rFonts w:cstheme="minorHAnsi"/>
              </w:rPr>
            </w:pPr>
            <w:r w:rsidRPr="006A311D">
              <w:rPr>
                <w:rFonts w:cstheme="minorHAnsi"/>
              </w:rPr>
              <w:t xml:space="preserve">Russia shot down Flight MH17. The perpetrator is clear. </w:t>
            </w:r>
          </w:p>
        </w:tc>
      </w:tr>
      <w:tr w:rsidR="00052DC8" w:rsidRPr="006A311D" w:rsidTr="00F51CCA">
        <w:tc>
          <w:tcPr>
            <w:tcW w:w="1843" w:type="dxa"/>
          </w:tcPr>
          <w:p w:rsidR="00052DC8" w:rsidRPr="006A311D" w:rsidRDefault="00052DC8" w:rsidP="00F51CCA">
            <w:pPr>
              <w:rPr>
                <w:rFonts w:cstheme="minorHAnsi"/>
                <w:b/>
              </w:rPr>
            </w:pPr>
            <w:r w:rsidRPr="006A311D">
              <w:rPr>
                <w:rFonts w:cstheme="minorHAnsi"/>
                <w:i/>
              </w:rPr>
              <w:t>Topos</w:t>
            </w:r>
            <w:r w:rsidRPr="006A311D">
              <w:rPr>
                <w:rFonts w:cstheme="minorHAnsi"/>
              </w:rPr>
              <w:t xml:space="preserve"> of law</w:t>
            </w:r>
          </w:p>
        </w:tc>
        <w:tc>
          <w:tcPr>
            <w:tcW w:w="2268" w:type="dxa"/>
          </w:tcPr>
          <w:p w:rsidR="00052DC8" w:rsidRPr="006A311D" w:rsidRDefault="00052DC8" w:rsidP="00F51CCA">
            <w:pPr>
              <w:pStyle w:val="ListParagraph"/>
              <w:numPr>
                <w:ilvl w:val="0"/>
                <w:numId w:val="13"/>
              </w:numPr>
              <w:ind w:left="205" w:hanging="286"/>
              <w:rPr>
                <w:rFonts w:cstheme="minorHAnsi"/>
              </w:rPr>
            </w:pPr>
            <w:r w:rsidRPr="006A311D">
              <w:rPr>
                <w:rFonts w:cstheme="minorHAnsi"/>
              </w:rPr>
              <w:t>Justice vs. sanctions</w:t>
            </w:r>
          </w:p>
        </w:tc>
        <w:tc>
          <w:tcPr>
            <w:tcW w:w="4961" w:type="dxa"/>
          </w:tcPr>
          <w:p w:rsidR="00052DC8" w:rsidRPr="006A311D" w:rsidRDefault="00052DC8" w:rsidP="00F51CCA">
            <w:pPr>
              <w:rPr>
                <w:rFonts w:cstheme="minorHAnsi"/>
              </w:rPr>
            </w:pPr>
            <w:r w:rsidRPr="006A311D">
              <w:rPr>
                <w:rFonts w:cstheme="minorHAnsi"/>
              </w:rPr>
              <w:t>Malaysian Version:</w:t>
            </w:r>
          </w:p>
          <w:p w:rsidR="00052DC8" w:rsidRPr="006A311D" w:rsidRDefault="00505571" w:rsidP="00F51CCA">
            <w:pPr>
              <w:pStyle w:val="ListParagraph"/>
              <w:numPr>
                <w:ilvl w:val="0"/>
                <w:numId w:val="10"/>
              </w:numPr>
              <w:ind w:left="461" w:hanging="425"/>
              <w:rPr>
                <w:rFonts w:cstheme="minorHAnsi"/>
              </w:rPr>
            </w:pPr>
            <w:r w:rsidRPr="006A311D">
              <w:rPr>
                <w:rFonts w:cstheme="minorHAnsi"/>
              </w:rPr>
              <w:t>The l</w:t>
            </w:r>
            <w:r w:rsidR="00052DC8" w:rsidRPr="006A311D">
              <w:rPr>
                <w:rFonts w:cstheme="minorHAnsi"/>
              </w:rPr>
              <w:t>egal system</w:t>
            </w:r>
            <w:r w:rsidRPr="006A311D">
              <w:rPr>
                <w:rFonts w:cstheme="minorHAnsi"/>
              </w:rPr>
              <w:t xml:space="preserve"> should prioritise the victims.</w:t>
            </w:r>
          </w:p>
          <w:p w:rsidR="00052DC8" w:rsidRPr="006A311D" w:rsidRDefault="00052DC8" w:rsidP="00F51CCA">
            <w:pPr>
              <w:rPr>
                <w:rFonts w:cstheme="minorHAnsi"/>
              </w:rPr>
            </w:pPr>
            <w:r w:rsidRPr="006A311D">
              <w:rPr>
                <w:rFonts w:cstheme="minorHAnsi"/>
              </w:rPr>
              <w:t>UK Version:</w:t>
            </w:r>
          </w:p>
          <w:p w:rsidR="00052DC8" w:rsidRPr="006A311D" w:rsidRDefault="00052DC8" w:rsidP="00505571">
            <w:pPr>
              <w:pStyle w:val="ListParagraph"/>
              <w:numPr>
                <w:ilvl w:val="0"/>
                <w:numId w:val="10"/>
              </w:numPr>
              <w:ind w:left="461" w:hanging="425"/>
              <w:rPr>
                <w:rFonts w:cstheme="minorHAnsi"/>
              </w:rPr>
            </w:pPr>
            <w:r w:rsidRPr="006A311D">
              <w:rPr>
                <w:rFonts w:cstheme="minorHAnsi"/>
              </w:rPr>
              <w:t>Punishments to the criminal should</w:t>
            </w:r>
            <w:r w:rsidR="00505571" w:rsidRPr="006A311D">
              <w:rPr>
                <w:rFonts w:cstheme="minorHAnsi"/>
              </w:rPr>
              <w:t xml:space="preserve"> be the priority</w:t>
            </w:r>
            <w:r w:rsidRPr="006A311D">
              <w:rPr>
                <w:rFonts w:cstheme="minorHAnsi"/>
              </w:rPr>
              <w:t>.</w:t>
            </w:r>
          </w:p>
        </w:tc>
      </w:tr>
    </w:tbl>
    <w:p w:rsidR="00A22218" w:rsidRPr="006A311D" w:rsidRDefault="00A22218" w:rsidP="00052DC8">
      <w:pPr>
        <w:rPr>
          <w:rFonts w:cstheme="minorHAnsi"/>
          <w:i/>
          <w:sz w:val="24"/>
        </w:rPr>
      </w:pPr>
    </w:p>
    <w:p w:rsidR="003D5A7A" w:rsidRDefault="003D5A7A">
      <w:pPr>
        <w:rPr>
          <w:rFonts w:cstheme="minorHAnsi"/>
          <w:i/>
          <w:sz w:val="24"/>
        </w:rPr>
      </w:pPr>
      <w:r>
        <w:rPr>
          <w:rFonts w:cstheme="minorHAnsi"/>
          <w:i/>
          <w:sz w:val="24"/>
        </w:rPr>
        <w:br w:type="page"/>
      </w:r>
    </w:p>
    <w:p w:rsidR="004A1E30" w:rsidRPr="006A311D" w:rsidRDefault="009669D0" w:rsidP="00052DC8">
      <w:pPr>
        <w:spacing w:after="0"/>
        <w:rPr>
          <w:rFonts w:cstheme="minorHAnsi"/>
          <w:i/>
          <w:sz w:val="24"/>
        </w:rPr>
      </w:pPr>
      <w:r w:rsidRPr="006A311D">
        <w:rPr>
          <w:rFonts w:cstheme="minorHAnsi"/>
          <w:i/>
          <w:sz w:val="24"/>
        </w:rPr>
        <w:t xml:space="preserve">The </w:t>
      </w:r>
      <w:r w:rsidR="00161BE8">
        <w:rPr>
          <w:rFonts w:cstheme="minorHAnsi"/>
          <w:i/>
          <w:sz w:val="24"/>
        </w:rPr>
        <w:t>students</w:t>
      </w:r>
      <w:r w:rsidR="009F4726">
        <w:rPr>
          <w:rFonts w:cstheme="minorHAnsi"/>
          <w:i/>
          <w:sz w:val="24"/>
        </w:rPr>
        <w:t>’</w:t>
      </w:r>
      <w:r w:rsidRPr="006A311D">
        <w:rPr>
          <w:rFonts w:cstheme="minorHAnsi"/>
          <w:i/>
          <w:sz w:val="24"/>
        </w:rPr>
        <w:t xml:space="preserve"> </w:t>
      </w:r>
      <w:r w:rsidR="008A434D" w:rsidRPr="006A311D">
        <w:rPr>
          <w:rFonts w:cstheme="minorHAnsi"/>
          <w:i/>
          <w:sz w:val="24"/>
        </w:rPr>
        <w:t>attitudes</w:t>
      </w:r>
      <w:r w:rsidRPr="006A311D">
        <w:rPr>
          <w:rFonts w:cstheme="minorHAnsi"/>
          <w:i/>
          <w:sz w:val="24"/>
        </w:rPr>
        <w:t xml:space="preserve"> of</w:t>
      </w:r>
      <w:r w:rsidR="00DC31EC" w:rsidRPr="006A311D">
        <w:rPr>
          <w:rFonts w:cstheme="minorHAnsi"/>
          <w:i/>
          <w:sz w:val="24"/>
        </w:rPr>
        <w:t xml:space="preserve"> the</w:t>
      </w:r>
      <w:r w:rsidRPr="006A311D">
        <w:rPr>
          <w:rFonts w:cstheme="minorHAnsi"/>
          <w:i/>
          <w:sz w:val="24"/>
        </w:rPr>
        <w:t xml:space="preserve"> MH17 tragedy </w:t>
      </w:r>
    </w:p>
    <w:p w:rsidR="00381890" w:rsidRPr="006A311D" w:rsidRDefault="00381890" w:rsidP="00335486">
      <w:pPr>
        <w:spacing w:after="0" w:line="276" w:lineRule="auto"/>
        <w:jc w:val="both"/>
        <w:rPr>
          <w:rFonts w:cstheme="minorHAnsi"/>
          <w:i/>
        </w:rPr>
      </w:pPr>
    </w:p>
    <w:p w:rsidR="00A623E9" w:rsidRPr="006A311D" w:rsidRDefault="00381890" w:rsidP="008C19D9">
      <w:pPr>
        <w:pStyle w:val="ListParagraph"/>
        <w:spacing w:line="276" w:lineRule="auto"/>
        <w:ind w:left="0"/>
        <w:jc w:val="both"/>
        <w:rPr>
          <w:rFonts w:cstheme="minorHAnsi"/>
        </w:rPr>
      </w:pPr>
      <w:r w:rsidRPr="006A311D">
        <w:rPr>
          <w:rFonts w:cstheme="minorHAnsi"/>
        </w:rPr>
        <w:t xml:space="preserve">Before considering the findings for the various categories, </w:t>
      </w:r>
      <w:r w:rsidR="004E6AA7" w:rsidRPr="006A311D">
        <w:rPr>
          <w:rFonts w:cstheme="minorHAnsi"/>
        </w:rPr>
        <w:t xml:space="preserve">levels of </w:t>
      </w:r>
      <w:r w:rsidRPr="006A311D">
        <w:rPr>
          <w:rFonts w:cstheme="minorHAnsi"/>
        </w:rPr>
        <w:t xml:space="preserve">overall positivity and negativity </w:t>
      </w:r>
      <w:r w:rsidR="00EF4258" w:rsidRPr="006A311D">
        <w:rPr>
          <w:rFonts w:cstheme="minorHAnsi"/>
        </w:rPr>
        <w:t>for</w:t>
      </w:r>
      <w:r w:rsidRPr="006A311D">
        <w:rPr>
          <w:rFonts w:cstheme="minorHAnsi"/>
        </w:rPr>
        <w:t xml:space="preserve"> the </w:t>
      </w:r>
      <w:r w:rsidR="00EF4258" w:rsidRPr="006A311D">
        <w:rPr>
          <w:rFonts w:cstheme="minorHAnsi"/>
        </w:rPr>
        <w:t xml:space="preserve">50 </w:t>
      </w:r>
      <w:r w:rsidRPr="006A311D">
        <w:rPr>
          <w:rFonts w:cstheme="minorHAnsi"/>
        </w:rPr>
        <w:t xml:space="preserve">respondents were calculated (see Table </w:t>
      </w:r>
      <w:r w:rsidR="00A623E9" w:rsidRPr="006A311D">
        <w:rPr>
          <w:rFonts w:cstheme="minorHAnsi"/>
        </w:rPr>
        <w:t>6</w:t>
      </w:r>
      <w:r w:rsidRPr="006A311D">
        <w:rPr>
          <w:rFonts w:cstheme="minorHAnsi"/>
        </w:rPr>
        <w:t xml:space="preserve">). </w:t>
      </w:r>
      <w:r w:rsidR="008C19D9" w:rsidRPr="006A311D">
        <w:rPr>
          <w:rFonts w:cstheme="minorHAnsi"/>
        </w:rPr>
        <w:t>T</w:t>
      </w:r>
      <w:r w:rsidRPr="006A311D">
        <w:rPr>
          <w:rFonts w:cstheme="minorHAnsi"/>
        </w:rPr>
        <w:t xml:space="preserve">he respondents were asked to provide three keywords </w:t>
      </w:r>
      <w:r w:rsidR="00330B83" w:rsidRPr="006A311D">
        <w:rPr>
          <w:rFonts w:cstheme="minorHAnsi"/>
        </w:rPr>
        <w:t>associated with</w:t>
      </w:r>
      <w:r w:rsidRPr="006A311D">
        <w:rPr>
          <w:rFonts w:cstheme="minorHAnsi"/>
        </w:rPr>
        <w:t xml:space="preserve"> </w:t>
      </w:r>
      <w:r w:rsidR="008C19D9" w:rsidRPr="006A311D">
        <w:rPr>
          <w:rFonts w:cstheme="minorHAnsi"/>
        </w:rPr>
        <w:t>the air</w:t>
      </w:r>
      <w:r w:rsidRPr="006A311D">
        <w:rPr>
          <w:rFonts w:cstheme="minorHAnsi"/>
        </w:rPr>
        <w:t xml:space="preserve"> tragedy. </w:t>
      </w:r>
      <w:r w:rsidR="006449EE" w:rsidRPr="006A311D">
        <w:rPr>
          <w:rFonts w:cstheme="minorHAnsi"/>
        </w:rPr>
        <w:t>Hence, a</w:t>
      </w:r>
      <w:r w:rsidRPr="006A311D">
        <w:rPr>
          <w:rFonts w:cstheme="minorHAnsi"/>
        </w:rPr>
        <w:t xml:space="preserve"> total of 150 keywords (50 × 3) were </w:t>
      </w:r>
      <w:r w:rsidR="00C93975" w:rsidRPr="006A311D">
        <w:rPr>
          <w:rFonts w:cstheme="minorHAnsi"/>
        </w:rPr>
        <w:t>provided.</w:t>
      </w:r>
      <w:r w:rsidRPr="006A311D">
        <w:rPr>
          <w:rFonts w:cstheme="minorHAnsi"/>
        </w:rPr>
        <w:t xml:space="preserve"> The keywords </w:t>
      </w:r>
      <w:r w:rsidR="006449EE" w:rsidRPr="006A311D">
        <w:rPr>
          <w:rFonts w:cstheme="minorHAnsi"/>
        </w:rPr>
        <w:t xml:space="preserve">were </w:t>
      </w:r>
      <w:r w:rsidR="00C93975" w:rsidRPr="006A311D">
        <w:rPr>
          <w:rFonts w:cstheme="minorHAnsi"/>
        </w:rPr>
        <w:t>subsequently</w:t>
      </w:r>
      <w:r w:rsidR="006449EE" w:rsidRPr="006A311D">
        <w:rPr>
          <w:rFonts w:cstheme="minorHAnsi"/>
        </w:rPr>
        <w:t xml:space="preserve"> </w:t>
      </w:r>
      <w:r w:rsidR="00C93975" w:rsidRPr="006A311D">
        <w:rPr>
          <w:rFonts w:cstheme="minorHAnsi"/>
        </w:rPr>
        <w:t>classified</w:t>
      </w:r>
      <w:r w:rsidR="006449EE" w:rsidRPr="006A311D">
        <w:rPr>
          <w:rFonts w:cstheme="minorHAnsi"/>
        </w:rPr>
        <w:t xml:space="preserve"> into different</w:t>
      </w:r>
      <w:r w:rsidRPr="006A311D">
        <w:rPr>
          <w:rFonts w:cstheme="minorHAnsi"/>
        </w:rPr>
        <w:t xml:space="preserve"> semantic categories manually. </w:t>
      </w:r>
      <w:r w:rsidR="00CF5828" w:rsidRPr="006A311D">
        <w:rPr>
          <w:rFonts w:cstheme="minorHAnsi"/>
        </w:rPr>
        <w:t>It is worth noting</w:t>
      </w:r>
      <w:r w:rsidRPr="006A311D">
        <w:rPr>
          <w:rFonts w:cstheme="minorHAnsi"/>
        </w:rPr>
        <w:t xml:space="preserve"> that </w:t>
      </w:r>
      <w:r w:rsidR="006567A6" w:rsidRPr="006A311D">
        <w:rPr>
          <w:rFonts w:cstheme="minorHAnsi"/>
        </w:rPr>
        <w:t xml:space="preserve">a number of </w:t>
      </w:r>
      <w:r w:rsidR="008C19D9" w:rsidRPr="006A311D">
        <w:rPr>
          <w:rFonts w:cstheme="minorHAnsi"/>
        </w:rPr>
        <w:t>keyword items</w:t>
      </w:r>
      <w:r w:rsidR="002C770E" w:rsidRPr="006A311D">
        <w:rPr>
          <w:rFonts w:cstheme="minorHAnsi"/>
        </w:rPr>
        <w:t>,</w:t>
      </w:r>
      <w:r w:rsidR="008C19D9" w:rsidRPr="006A311D">
        <w:rPr>
          <w:rFonts w:cstheme="minorHAnsi"/>
        </w:rPr>
        <w:t xml:space="preserve"> such as ‘</w:t>
      </w:r>
      <w:r w:rsidR="008C19D9" w:rsidRPr="006A311D">
        <w:rPr>
          <w:rFonts w:cstheme="minorHAnsi"/>
          <w:i/>
        </w:rPr>
        <w:t>Netherland’</w:t>
      </w:r>
      <w:r w:rsidR="008C19D9" w:rsidRPr="006A311D">
        <w:rPr>
          <w:rFonts w:cstheme="minorHAnsi"/>
        </w:rPr>
        <w:t xml:space="preserve"> and ‘</w:t>
      </w:r>
      <w:r w:rsidR="008C19D9" w:rsidRPr="006A311D">
        <w:rPr>
          <w:rFonts w:cstheme="minorHAnsi"/>
          <w:i/>
        </w:rPr>
        <w:t>communication’</w:t>
      </w:r>
      <w:r w:rsidR="002C770E" w:rsidRPr="006A311D">
        <w:rPr>
          <w:rFonts w:cstheme="minorHAnsi"/>
          <w:i/>
        </w:rPr>
        <w:t xml:space="preserve">, </w:t>
      </w:r>
      <w:r w:rsidR="008C19D9" w:rsidRPr="006A311D">
        <w:rPr>
          <w:rFonts w:cstheme="minorHAnsi"/>
        </w:rPr>
        <w:t>d</w:t>
      </w:r>
      <w:r w:rsidR="006567A6" w:rsidRPr="006A311D">
        <w:rPr>
          <w:rFonts w:cstheme="minorHAnsi"/>
        </w:rPr>
        <w:t>id</w:t>
      </w:r>
      <w:r w:rsidR="008C19D9" w:rsidRPr="006A311D">
        <w:rPr>
          <w:rFonts w:cstheme="minorHAnsi"/>
        </w:rPr>
        <w:t xml:space="preserve"> not exhibit </w:t>
      </w:r>
      <w:r w:rsidR="006567A6" w:rsidRPr="006A311D">
        <w:rPr>
          <w:rFonts w:cstheme="minorHAnsi"/>
        </w:rPr>
        <w:t>a sufficient</w:t>
      </w:r>
      <w:r w:rsidR="002C770E" w:rsidRPr="006A311D">
        <w:rPr>
          <w:rFonts w:cstheme="minorHAnsi"/>
        </w:rPr>
        <w:t>ly</w:t>
      </w:r>
      <w:r w:rsidR="006567A6" w:rsidRPr="006A311D">
        <w:rPr>
          <w:rFonts w:cstheme="minorHAnsi"/>
        </w:rPr>
        <w:t xml:space="preserve"> </w:t>
      </w:r>
      <w:r w:rsidR="002C770E" w:rsidRPr="006A311D">
        <w:rPr>
          <w:rFonts w:cstheme="minorHAnsi"/>
        </w:rPr>
        <w:t xml:space="preserve">high </w:t>
      </w:r>
      <w:r w:rsidR="006567A6" w:rsidRPr="006A311D">
        <w:rPr>
          <w:rFonts w:cstheme="minorHAnsi"/>
        </w:rPr>
        <w:t>number of</w:t>
      </w:r>
      <w:r w:rsidR="008C19D9" w:rsidRPr="006A311D">
        <w:rPr>
          <w:rFonts w:cstheme="minorHAnsi"/>
        </w:rPr>
        <w:t xml:space="preserve"> cues</w:t>
      </w:r>
      <w:r w:rsidR="002C770E" w:rsidRPr="006A311D">
        <w:rPr>
          <w:rFonts w:cstheme="minorHAnsi"/>
        </w:rPr>
        <w:t>, and thus, would not</w:t>
      </w:r>
      <w:r w:rsidR="006567A6" w:rsidRPr="006A311D">
        <w:rPr>
          <w:rFonts w:cstheme="minorHAnsi"/>
        </w:rPr>
        <w:t xml:space="preserve"> </w:t>
      </w:r>
      <w:r w:rsidR="008C19D9" w:rsidRPr="006A311D">
        <w:rPr>
          <w:rFonts w:cstheme="minorHAnsi"/>
        </w:rPr>
        <w:t xml:space="preserve">allow </w:t>
      </w:r>
      <w:r w:rsidR="002C770E" w:rsidRPr="006A311D">
        <w:rPr>
          <w:rFonts w:cstheme="minorHAnsi"/>
        </w:rPr>
        <w:t>sufficient levels of robustness</w:t>
      </w:r>
      <w:r w:rsidR="008C19D9" w:rsidRPr="006A311D">
        <w:rPr>
          <w:rFonts w:cstheme="minorHAnsi"/>
        </w:rPr>
        <w:t xml:space="preserve"> </w:t>
      </w:r>
      <w:r w:rsidR="006567A6" w:rsidRPr="006A311D">
        <w:rPr>
          <w:rFonts w:cstheme="minorHAnsi"/>
        </w:rPr>
        <w:t>regarding the</w:t>
      </w:r>
      <w:r w:rsidR="002C770E" w:rsidRPr="006A311D">
        <w:rPr>
          <w:rFonts w:cstheme="minorHAnsi"/>
        </w:rPr>
        <w:t>ir</w:t>
      </w:r>
      <w:r w:rsidR="006567A6" w:rsidRPr="006A311D">
        <w:rPr>
          <w:rFonts w:cstheme="minorHAnsi"/>
        </w:rPr>
        <w:t xml:space="preserve"> conveyance of </w:t>
      </w:r>
      <w:r w:rsidR="008C19D9" w:rsidRPr="006A311D">
        <w:rPr>
          <w:rFonts w:cstheme="minorHAnsi"/>
        </w:rPr>
        <w:t xml:space="preserve">negativity or </w:t>
      </w:r>
      <w:r w:rsidR="00A623E9" w:rsidRPr="006A311D">
        <w:rPr>
          <w:rFonts w:cstheme="minorHAnsi"/>
        </w:rPr>
        <w:t>positivity</w:t>
      </w:r>
      <w:r w:rsidR="008C19D9" w:rsidRPr="006A311D">
        <w:rPr>
          <w:rFonts w:cstheme="minorHAnsi"/>
        </w:rPr>
        <w:t>. In th</w:t>
      </w:r>
      <w:r w:rsidR="006567A6" w:rsidRPr="006A311D">
        <w:rPr>
          <w:rFonts w:cstheme="minorHAnsi"/>
        </w:rPr>
        <w:t>ese</w:t>
      </w:r>
      <w:r w:rsidR="008C19D9" w:rsidRPr="006A311D">
        <w:rPr>
          <w:rFonts w:cstheme="minorHAnsi"/>
        </w:rPr>
        <w:t xml:space="preserve"> case</w:t>
      </w:r>
      <w:r w:rsidR="006567A6" w:rsidRPr="006A311D">
        <w:rPr>
          <w:rFonts w:cstheme="minorHAnsi"/>
        </w:rPr>
        <w:t>s</w:t>
      </w:r>
      <w:r w:rsidR="008C19D9" w:rsidRPr="006A311D">
        <w:rPr>
          <w:rFonts w:cstheme="minorHAnsi"/>
        </w:rPr>
        <w:t xml:space="preserve">, </w:t>
      </w:r>
      <w:r w:rsidR="006567A6" w:rsidRPr="006A311D">
        <w:rPr>
          <w:rFonts w:cstheme="minorHAnsi"/>
        </w:rPr>
        <w:t xml:space="preserve">a decision was taken to categorise </w:t>
      </w:r>
      <w:r w:rsidR="008C19D9" w:rsidRPr="006A311D">
        <w:rPr>
          <w:rFonts w:cstheme="minorHAnsi"/>
        </w:rPr>
        <w:t>words as neutral</w:t>
      </w:r>
      <w:r w:rsidR="006567A6" w:rsidRPr="006A311D">
        <w:rPr>
          <w:rFonts w:cstheme="minorHAnsi"/>
        </w:rPr>
        <w:t>.</w:t>
      </w:r>
      <w:r w:rsidR="008C19D9" w:rsidRPr="006A311D">
        <w:rPr>
          <w:rFonts w:cstheme="minorHAnsi"/>
        </w:rPr>
        <w:t xml:space="preserve"> Nevertheless, </w:t>
      </w:r>
      <w:r w:rsidR="00C910E4" w:rsidRPr="006A311D">
        <w:rPr>
          <w:rFonts w:cstheme="minorHAnsi"/>
        </w:rPr>
        <w:t xml:space="preserve">it was felt that a number of </w:t>
      </w:r>
      <w:r w:rsidR="008C19D9" w:rsidRPr="006A311D">
        <w:rPr>
          <w:rFonts w:cstheme="minorHAnsi"/>
        </w:rPr>
        <w:t>keywords c</w:t>
      </w:r>
      <w:r w:rsidR="00C910E4" w:rsidRPr="006A311D">
        <w:rPr>
          <w:rFonts w:cstheme="minorHAnsi"/>
        </w:rPr>
        <w:t>ould</w:t>
      </w:r>
      <w:r w:rsidR="008C19D9" w:rsidRPr="006A311D">
        <w:rPr>
          <w:rFonts w:cstheme="minorHAnsi"/>
        </w:rPr>
        <w:t xml:space="preserve"> be reasonably assumed to convey negative connotations (</w:t>
      </w:r>
      <w:r w:rsidR="00C910E4" w:rsidRPr="006A311D">
        <w:rPr>
          <w:rFonts w:cstheme="minorHAnsi"/>
        </w:rPr>
        <w:t>i.e.,</w:t>
      </w:r>
      <w:r w:rsidR="008C19D9" w:rsidRPr="006A311D">
        <w:rPr>
          <w:rFonts w:cstheme="minorHAnsi"/>
        </w:rPr>
        <w:t xml:space="preserve"> ‘</w:t>
      </w:r>
      <w:r w:rsidR="008C19D9" w:rsidRPr="006A311D">
        <w:rPr>
          <w:rFonts w:cstheme="minorHAnsi"/>
          <w:i/>
        </w:rPr>
        <w:t>danger’</w:t>
      </w:r>
      <w:r w:rsidR="008C19D9" w:rsidRPr="006A311D">
        <w:rPr>
          <w:rFonts w:cstheme="minorHAnsi"/>
        </w:rPr>
        <w:t>, ‘</w:t>
      </w:r>
      <w:r w:rsidR="008C19D9" w:rsidRPr="006A311D">
        <w:rPr>
          <w:rFonts w:cstheme="minorHAnsi"/>
          <w:i/>
        </w:rPr>
        <w:t>trauma’</w:t>
      </w:r>
      <w:r w:rsidR="00034486" w:rsidRPr="006A311D">
        <w:rPr>
          <w:rFonts w:cstheme="minorHAnsi"/>
          <w:i/>
        </w:rPr>
        <w:t>,</w:t>
      </w:r>
      <w:r w:rsidR="00A623E9" w:rsidRPr="006A311D">
        <w:rPr>
          <w:rFonts w:cstheme="minorHAnsi"/>
          <w:i/>
        </w:rPr>
        <w:t xml:space="preserve"> ‘stupid’, ‘upset’</w:t>
      </w:r>
      <w:r w:rsidR="00034486" w:rsidRPr="006A311D">
        <w:rPr>
          <w:rFonts w:cstheme="minorHAnsi"/>
          <w:i/>
        </w:rPr>
        <w:t>, ‘threatening’, ‘sad’, ‘cruel’</w:t>
      </w:r>
      <w:r w:rsidR="005E689B" w:rsidRPr="006A311D">
        <w:rPr>
          <w:rFonts w:cstheme="minorHAnsi"/>
          <w:i/>
        </w:rPr>
        <w:t xml:space="preserve">) </w:t>
      </w:r>
      <w:r w:rsidR="005E689B" w:rsidRPr="006A311D">
        <w:rPr>
          <w:rFonts w:cstheme="minorHAnsi"/>
        </w:rPr>
        <w:t xml:space="preserve">– </w:t>
      </w:r>
      <w:r w:rsidR="002C770E" w:rsidRPr="006A311D">
        <w:rPr>
          <w:rFonts w:cstheme="minorHAnsi"/>
        </w:rPr>
        <w:t>further</w:t>
      </w:r>
      <w:r w:rsidR="005E689B" w:rsidRPr="006A311D">
        <w:rPr>
          <w:rFonts w:cstheme="minorHAnsi"/>
        </w:rPr>
        <w:t xml:space="preserve"> examples are </w:t>
      </w:r>
      <w:r w:rsidR="002C770E" w:rsidRPr="006A311D">
        <w:rPr>
          <w:rFonts w:cstheme="minorHAnsi"/>
        </w:rPr>
        <w:t>provided</w:t>
      </w:r>
      <w:r w:rsidR="005E689B" w:rsidRPr="006A311D">
        <w:rPr>
          <w:rFonts w:cstheme="minorHAnsi"/>
        </w:rPr>
        <w:t xml:space="preserve"> in the discussion</w:t>
      </w:r>
      <w:r w:rsidR="002C770E" w:rsidRPr="006A311D">
        <w:rPr>
          <w:rFonts w:cstheme="minorHAnsi"/>
        </w:rPr>
        <w:t xml:space="preserve"> below</w:t>
      </w:r>
      <w:r w:rsidR="005E689B" w:rsidRPr="006A311D">
        <w:rPr>
          <w:rFonts w:cstheme="minorHAnsi"/>
        </w:rPr>
        <w:t xml:space="preserve">. </w:t>
      </w:r>
    </w:p>
    <w:p w:rsidR="008C19D9" w:rsidRPr="006A311D" w:rsidRDefault="008C19D9" w:rsidP="00381890">
      <w:pPr>
        <w:pStyle w:val="ListParagraph"/>
        <w:spacing w:line="276" w:lineRule="auto"/>
        <w:ind w:left="0"/>
        <w:jc w:val="both"/>
        <w:rPr>
          <w:rFonts w:cstheme="minorHAnsi"/>
          <w:color w:val="FF0000"/>
        </w:rPr>
      </w:pPr>
    </w:p>
    <w:p w:rsidR="001F59B9" w:rsidRPr="006A311D" w:rsidRDefault="00381890" w:rsidP="00381890">
      <w:pPr>
        <w:pStyle w:val="ListParagraph"/>
        <w:spacing w:after="0" w:line="276" w:lineRule="auto"/>
        <w:ind w:left="0"/>
        <w:jc w:val="both"/>
        <w:rPr>
          <w:rFonts w:cstheme="minorHAnsi"/>
        </w:rPr>
      </w:pPr>
      <w:r w:rsidRPr="006A311D">
        <w:rPr>
          <w:rFonts w:cstheme="minorHAnsi"/>
          <w:b/>
        </w:rPr>
        <w:t xml:space="preserve">Table </w:t>
      </w:r>
      <w:r w:rsidR="00A623E9" w:rsidRPr="006A311D">
        <w:rPr>
          <w:rFonts w:cstheme="minorHAnsi"/>
          <w:b/>
        </w:rPr>
        <w:t>6</w:t>
      </w:r>
      <w:r w:rsidRPr="006A311D">
        <w:rPr>
          <w:rFonts w:cstheme="minorHAnsi"/>
        </w:rPr>
        <w:t xml:space="preserve"> Percentages </w:t>
      </w:r>
      <w:r w:rsidR="005E3D83" w:rsidRPr="006A311D">
        <w:rPr>
          <w:rFonts w:cstheme="minorHAnsi"/>
        </w:rPr>
        <w:t>(and frequencies</w:t>
      </w:r>
      <w:r w:rsidR="001F59B9" w:rsidRPr="006A311D">
        <w:rPr>
          <w:rFonts w:cstheme="minorHAnsi"/>
        </w:rPr>
        <w:t xml:space="preserve">) </w:t>
      </w:r>
      <w:r w:rsidRPr="006A311D">
        <w:rPr>
          <w:rFonts w:cstheme="minorHAnsi"/>
        </w:rPr>
        <w:t xml:space="preserve">of </w:t>
      </w:r>
      <w:r w:rsidR="001F59B9" w:rsidRPr="006A311D">
        <w:rPr>
          <w:rFonts w:cstheme="minorHAnsi"/>
        </w:rPr>
        <w:t xml:space="preserve">positive and negative </w:t>
      </w:r>
      <w:r w:rsidRPr="006A311D">
        <w:rPr>
          <w:rFonts w:cstheme="minorHAnsi"/>
        </w:rPr>
        <w:t xml:space="preserve">comments </w:t>
      </w:r>
      <w:r w:rsidR="001F59B9" w:rsidRPr="006A311D">
        <w:rPr>
          <w:rFonts w:cstheme="minorHAnsi"/>
        </w:rPr>
        <w:t>regarding the MH17 provided by the Malaysian (</w:t>
      </w:r>
      <w:r w:rsidR="005E3D83" w:rsidRPr="006A311D">
        <w:rPr>
          <w:rFonts w:cstheme="minorHAnsi"/>
          <w:i/>
        </w:rPr>
        <w:t>n</w:t>
      </w:r>
      <w:r w:rsidR="005E3D83" w:rsidRPr="006A311D">
        <w:rPr>
          <w:rFonts w:cstheme="minorHAnsi"/>
        </w:rPr>
        <w:t xml:space="preserve"> </w:t>
      </w:r>
      <w:r w:rsidR="001F59B9" w:rsidRPr="006A311D">
        <w:rPr>
          <w:rFonts w:cstheme="minorHAnsi"/>
        </w:rPr>
        <w:t>=50) and UK respondents (</w:t>
      </w:r>
      <w:r w:rsidR="005E3D83" w:rsidRPr="006A311D">
        <w:rPr>
          <w:rFonts w:cstheme="minorHAnsi"/>
          <w:i/>
        </w:rPr>
        <w:t>n</w:t>
      </w:r>
      <w:r w:rsidR="005E3D83" w:rsidRPr="006A311D">
        <w:rPr>
          <w:rFonts w:cstheme="minorHAnsi"/>
        </w:rPr>
        <w:t xml:space="preserve"> </w:t>
      </w:r>
      <w:r w:rsidR="001F59B9" w:rsidRPr="006A311D">
        <w:rPr>
          <w:rFonts w:cstheme="minorHAnsi"/>
        </w:rPr>
        <w:t>=50)</w:t>
      </w:r>
    </w:p>
    <w:p w:rsidR="00381890" w:rsidRPr="006A311D" w:rsidRDefault="00381890" w:rsidP="00381890">
      <w:pPr>
        <w:pStyle w:val="ListParagraph"/>
        <w:spacing w:after="0" w:line="276" w:lineRule="auto"/>
        <w:ind w:left="0"/>
        <w:jc w:val="both"/>
        <w:rPr>
          <w:rFonts w:cstheme="minorHAnsi"/>
        </w:rPr>
      </w:pPr>
    </w:p>
    <w:tbl>
      <w:tblPr>
        <w:tblStyle w:val="PlainTable2"/>
        <w:tblW w:w="0" w:type="auto"/>
        <w:tblLook w:val="04A0" w:firstRow="1" w:lastRow="0" w:firstColumn="1" w:lastColumn="0" w:noHBand="0" w:noVBand="1"/>
      </w:tblPr>
      <w:tblGrid>
        <w:gridCol w:w="3760"/>
        <w:gridCol w:w="2875"/>
        <w:gridCol w:w="2349"/>
      </w:tblGrid>
      <w:tr w:rsidR="00381890" w:rsidRPr="006A311D" w:rsidTr="0038189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60" w:type="dxa"/>
          </w:tcPr>
          <w:p w:rsidR="00381890" w:rsidRPr="006A311D" w:rsidRDefault="00381890" w:rsidP="00381890">
            <w:pPr>
              <w:pStyle w:val="ListParagraph"/>
              <w:spacing w:line="276" w:lineRule="auto"/>
              <w:ind w:left="0"/>
              <w:jc w:val="both"/>
              <w:rPr>
                <w:rFonts w:cstheme="minorHAnsi"/>
              </w:rPr>
            </w:pPr>
          </w:p>
        </w:tc>
        <w:tc>
          <w:tcPr>
            <w:tcW w:w="2875" w:type="dxa"/>
          </w:tcPr>
          <w:p w:rsidR="00381890" w:rsidRPr="006A311D" w:rsidRDefault="00381890" w:rsidP="00381890">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6A311D">
              <w:rPr>
                <w:rFonts w:cstheme="minorHAnsi"/>
              </w:rPr>
              <w:t>Malaysia</w:t>
            </w:r>
          </w:p>
        </w:tc>
        <w:tc>
          <w:tcPr>
            <w:tcW w:w="2349" w:type="dxa"/>
          </w:tcPr>
          <w:p w:rsidR="00381890" w:rsidRPr="006A311D" w:rsidRDefault="00381890" w:rsidP="00381890">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6A311D">
              <w:rPr>
                <w:rFonts w:cstheme="minorHAnsi"/>
              </w:rPr>
              <w:t>UK</w:t>
            </w:r>
          </w:p>
        </w:tc>
      </w:tr>
      <w:tr w:rsidR="00381890" w:rsidRPr="006A311D" w:rsidTr="0038189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60" w:type="dxa"/>
          </w:tcPr>
          <w:p w:rsidR="00381890" w:rsidRPr="006A311D" w:rsidRDefault="00381890" w:rsidP="00381890">
            <w:pPr>
              <w:pStyle w:val="ListParagraph"/>
              <w:spacing w:line="276" w:lineRule="auto"/>
              <w:ind w:left="0"/>
              <w:jc w:val="both"/>
              <w:rPr>
                <w:rFonts w:cstheme="minorHAnsi"/>
                <w:b w:val="0"/>
              </w:rPr>
            </w:pPr>
            <w:r w:rsidRPr="006A311D">
              <w:rPr>
                <w:rFonts w:cstheme="minorHAnsi"/>
                <w:b w:val="0"/>
              </w:rPr>
              <w:t>Negative</w:t>
            </w:r>
          </w:p>
        </w:tc>
        <w:tc>
          <w:tcPr>
            <w:tcW w:w="2875" w:type="dxa"/>
          </w:tcPr>
          <w:p w:rsidR="00381890" w:rsidRPr="006A311D" w:rsidRDefault="00381890" w:rsidP="00381890">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75%</w:t>
            </w:r>
            <w:r w:rsidR="001F59B9" w:rsidRPr="006A311D">
              <w:rPr>
                <w:rFonts w:cstheme="minorHAnsi"/>
              </w:rPr>
              <w:t xml:space="preserve"> (113)</w:t>
            </w:r>
          </w:p>
        </w:tc>
        <w:tc>
          <w:tcPr>
            <w:tcW w:w="2349" w:type="dxa"/>
          </w:tcPr>
          <w:p w:rsidR="00381890" w:rsidRPr="006A311D" w:rsidRDefault="00381890" w:rsidP="00381890">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91%</w:t>
            </w:r>
            <w:r w:rsidR="001F59B9" w:rsidRPr="006A311D">
              <w:rPr>
                <w:rFonts w:cstheme="minorHAnsi"/>
              </w:rPr>
              <w:t xml:space="preserve"> (137)</w:t>
            </w:r>
          </w:p>
        </w:tc>
      </w:tr>
      <w:tr w:rsidR="00381890" w:rsidRPr="006A311D" w:rsidTr="00381890">
        <w:trPr>
          <w:trHeight w:val="318"/>
        </w:trPr>
        <w:tc>
          <w:tcPr>
            <w:cnfStyle w:val="001000000000" w:firstRow="0" w:lastRow="0" w:firstColumn="1" w:lastColumn="0" w:oddVBand="0" w:evenVBand="0" w:oddHBand="0" w:evenHBand="0" w:firstRowFirstColumn="0" w:firstRowLastColumn="0" w:lastRowFirstColumn="0" w:lastRowLastColumn="0"/>
            <w:tcW w:w="3760" w:type="dxa"/>
          </w:tcPr>
          <w:p w:rsidR="00381890" w:rsidRPr="006A311D" w:rsidRDefault="00381890" w:rsidP="00381890">
            <w:pPr>
              <w:pStyle w:val="ListParagraph"/>
              <w:spacing w:line="276" w:lineRule="auto"/>
              <w:ind w:left="0"/>
              <w:jc w:val="both"/>
              <w:rPr>
                <w:rFonts w:cstheme="minorHAnsi"/>
                <w:b w:val="0"/>
              </w:rPr>
            </w:pPr>
            <w:r w:rsidRPr="006A311D">
              <w:rPr>
                <w:rFonts w:cstheme="minorHAnsi"/>
                <w:b w:val="0"/>
              </w:rPr>
              <w:t xml:space="preserve">Neutral </w:t>
            </w:r>
          </w:p>
        </w:tc>
        <w:tc>
          <w:tcPr>
            <w:tcW w:w="2875" w:type="dxa"/>
          </w:tcPr>
          <w:p w:rsidR="00381890" w:rsidRPr="006A311D" w:rsidRDefault="00381890" w:rsidP="00381890">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25%</w:t>
            </w:r>
            <w:r w:rsidR="001F59B9" w:rsidRPr="006A311D">
              <w:rPr>
                <w:rFonts w:cstheme="minorHAnsi"/>
              </w:rPr>
              <w:t xml:space="preserve"> (37)</w:t>
            </w:r>
          </w:p>
        </w:tc>
        <w:tc>
          <w:tcPr>
            <w:tcW w:w="2349" w:type="dxa"/>
          </w:tcPr>
          <w:p w:rsidR="00381890" w:rsidRPr="006A311D" w:rsidRDefault="00381890" w:rsidP="00381890">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9%</w:t>
            </w:r>
            <w:r w:rsidR="001F59B9" w:rsidRPr="006A311D">
              <w:rPr>
                <w:rFonts w:cstheme="minorHAnsi"/>
              </w:rPr>
              <w:t xml:space="preserve"> (13)</w:t>
            </w:r>
          </w:p>
        </w:tc>
      </w:tr>
      <w:tr w:rsidR="0053418A" w:rsidRPr="006A311D" w:rsidTr="0038189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760" w:type="dxa"/>
          </w:tcPr>
          <w:p w:rsidR="0053418A" w:rsidRPr="006A311D" w:rsidRDefault="0053418A" w:rsidP="0053418A">
            <w:pPr>
              <w:pStyle w:val="ListParagraph"/>
              <w:spacing w:line="276" w:lineRule="auto"/>
              <w:ind w:left="0"/>
              <w:jc w:val="both"/>
              <w:rPr>
                <w:rFonts w:cstheme="minorHAnsi"/>
                <w:b w:val="0"/>
              </w:rPr>
            </w:pPr>
            <w:r w:rsidRPr="006A311D">
              <w:rPr>
                <w:rFonts w:cstheme="minorHAnsi"/>
                <w:b w:val="0"/>
              </w:rPr>
              <w:t>Total comments</w:t>
            </w:r>
          </w:p>
        </w:tc>
        <w:tc>
          <w:tcPr>
            <w:tcW w:w="2875" w:type="dxa"/>
          </w:tcPr>
          <w:p w:rsidR="0053418A" w:rsidRPr="006A311D" w:rsidRDefault="0053418A" w:rsidP="0053418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100% </w:t>
            </w:r>
            <w:r w:rsidR="00B54640" w:rsidRPr="006A311D">
              <w:rPr>
                <w:rFonts w:cstheme="minorHAnsi"/>
              </w:rPr>
              <w:t>(</w:t>
            </w:r>
            <w:r w:rsidRPr="006A311D">
              <w:rPr>
                <w:rFonts w:cstheme="minorHAnsi"/>
              </w:rPr>
              <w:t>150</w:t>
            </w:r>
            <w:r w:rsidR="00B54640" w:rsidRPr="006A311D">
              <w:rPr>
                <w:rFonts w:cstheme="minorHAnsi"/>
              </w:rPr>
              <w:t>)</w:t>
            </w:r>
          </w:p>
        </w:tc>
        <w:tc>
          <w:tcPr>
            <w:tcW w:w="2349" w:type="dxa"/>
          </w:tcPr>
          <w:p w:rsidR="0053418A" w:rsidRPr="006A311D" w:rsidRDefault="0053418A" w:rsidP="0053418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100% </w:t>
            </w:r>
            <w:r w:rsidR="00B54640" w:rsidRPr="006A311D">
              <w:rPr>
                <w:rFonts w:cstheme="minorHAnsi"/>
              </w:rPr>
              <w:t>(</w:t>
            </w:r>
            <w:r w:rsidRPr="006A311D">
              <w:rPr>
                <w:rFonts w:cstheme="minorHAnsi"/>
              </w:rPr>
              <w:t>150</w:t>
            </w:r>
            <w:r w:rsidR="00B54640" w:rsidRPr="006A311D">
              <w:rPr>
                <w:rFonts w:cstheme="minorHAnsi"/>
              </w:rPr>
              <w:t>)</w:t>
            </w:r>
          </w:p>
        </w:tc>
      </w:tr>
    </w:tbl>
    <w:p w:rsidR="00381890" w:rsidRPr="006A311D" w:rsidRDefault="005E3D83" w:rsidP="005E3D83">
      <w:pPr>
        <w:autoSpaceDE w:val="0"/>
        <w:autoSpaceDN w:val="0"/>
        <w:adjustRightInd w:val="0"/>
        <w:spacing w:after="120" w:line="276" w:lineRule="auto"/>
        <w:rPr>
          <w:rFonts w:cstheme="minorHAnsi"/>
        </w:rPr>
      </w:pPr>
      <w:r w:rsidRPr="006A311D">
        <w:rPr>
          <w:rFonts w:cstheme="minorHAnsi"/>
        </w:rPr>
        <w:t>(Percentages are rounded up or down to the nearest whole number).</w:t>
      </w:r>
    </w:p>
    <w:p w:rsidR="007F3D91" w:rsidRPr="006A311D" w:rsidRDefault="008C19D9" w:rsidP="007F3D91">
      <w:pPr>
        <w:pStyle w:val="ListParagraph"/>
        <w:spacing w:line="276" w:lineRule="auto"/>
        <w:ind w:left="0"/>
        <w:jc w:val="both"/>
        <w:rPr>
          <w:lang w:val="en-MY"/>
        </w:rPr>
      </w:pPr>
      <w:r w:rsidRPr="006A311D">
        <w:rPr>
          <w:rFonts w:cstheme="minorHAnsi"/>
        </w:rPr>
        <w:t xml:space="preserve">Table </w:t>
      </w:r>
      <w:r w:rsidR="00A623E9" w:rsidRPr="006A311D">
        <w:rPr>
          <w:rFonts w:cstheme="minorHAnsi"/>
        </w:rPr>
        <w:t>6</w:t>
      </w:r>
      <w:r w:rsidRPr="006A311D">
        <w:rPr>
          <w:rFonts w:cstheme="minorHAnsi"/>
        </w:rPr>
        <w:t xml:space="preserve"> shows both the Malaysian and </w:t>
      </w:r>
      <w:r w:rsidR="00D67604" w:rsidRPr="006A311D">
        <w:rPr>
          <w:rFonts w:cstheme="minorHAnsi"/>
        </w:rPr>
        <w:t xml:space="preserve">the </w:t>
      </w:r>
      <w:r w:rsidRPr="006A311D">
        <w:rPr>
          <w:rFonts w:cstheme="minorHAnsi"/>
        </w:rPr>
        <w:t xml:space="preserve">UK respondents </w:t>
      </w:r>
      <w:r w:rsidR="00D67604" w:rsidRPr="006A311D">
        <w:rPr>
          <w:rFonts w:cstheme="minorHAnsi"/>
        </w:rPr>
        <w:t xml:space="preserve">expressed largely </w:t>
      </w:r>
      <w:r w:rsidRPr="006A311D">
        <w:rPr>
          <w:rFonts w:cstheme="minorHAnsi"/>
        </w:rPr>
        <w:t>negative attitudes toward the tragedy. S</w:t>
      </w:r>
      <w:r w:rsidR="005E3D83" w:rsidRPr="006A311D">
        <w:rPr>
          <w:rFonts w:cstheme="minorHAnsi"/>
        </w:rPr>
        <w:t>urprisingly, the UK respondents tended to provide</w:t>
      </w:r>
      <w:r w:rsidRPr="006A311D">
        <w:rPr>
          <w:rFonts w:cstheme="minorHAnsi"/>
        </w:rPr>
        <w:t xml:space="preserve"> more negative comments when compared to the Malaysian respondents. In order to </w:t>
      </w:r>
      <w:r w:rsidR="00227C03" w:rsidRPr="006A311D">
        <w:rPr>
          <w:rFonts w:cstheme="minorHAnsi"/>
        </w:rPr>
        <w:t>interpret</w:t>
      </w:r>
      <w:r w:rsidRPr="006A311D">
        <w:rPr>
          <w:rFonts w:cstheme="minorHAnsi"/>
        </w:rPr>
        <w:t xml:space="preserve"> th</w:t>
      </w:r>
      <w:r w:rsidR="00227C03" w:rsidRPr="006A311D">
        <w:rPr>
          <w:rFonts w:cstheme="minorHAnsi"/>
        </w:rPr>
        <w:t>is</w:t>
      </w:r>
      <w:r w:rsidRPr="006A311D">
        <w:rPr>
          <w:rFonts w:cstheme="minorHAnsi"/>
        </w:rPr>
        <w:t xml:space="preserve"> finding, </w:t>
      </w:r>
      <w:r w:rsidR="00503E21" w:rsidRPr="006A311D">
        <w:rPr>
          <w:rFonts w:cstheme="minorHAnsi"/>
        </w:rPr>
        <w:t>further</w:t>
      </w:r>
      <w:r w:rsidRPr="006A311D">
        <w:rPr>
          <w:rFonts w:cstheme="minorHAnsi"/>
        </w:rPr>
        <w:t xml:space="preserve"> </w:t>
      </w:r>
      <w:r w:rsidR="00503E21" w:rsidRPr="006A311D">
        <w:rPr>
          <w:rFonts w:cstheme="minorHAnsi"/>
        </w:rPr>
        <w:t>fine-grained</w:t>
      </w:r>
      <w:r w:rsidRPr="006A311D">
        <w:rPr>
          <w:rFonts w:cstheme="minorHAnsi"/>
        </w:rPr>
        <w:t xml:space="preserve"> analysis was </w:t>
      </w:r>
      <w:r w:rsidR="00503E21" w:rsidRPr="006A311D">
        <w:rPr>
          <w:rFonts w:cstheme="minorHAnsi"/>
        </w:rPr>
        <w:t>conducted</w:t>
      </w:r>
      <w:r w:rsidRPr="006A311D">
        <w:rPr>
          <w:rFonts w:cstheme="minorHAnsi"/>
        </w:rPr>
        <w:t xml:space="preserve">. </w:t>
      </w:r>
      <w:r w:rsidR="00503E21" w:rsidRPr="006A311D">
        <w:rPr>
          <w:rFonts w:cstheme="minorHAnsi"/>
        </w:rPr>
        <w:t>Following</w:t>
      </w:r>
      <w:r w:rsidRPr="006A311D">
        <w:rPr>
          <w:rFonts w:cstheme="minorHAnsi"/>
        </w:rPr>
        <w:t xml:space="preserve"> Garrett et al. </w:t>
      </w:r>
      <w:r w:rsidR="00503E21" w:rsidRPr="006A311D">
        <w:rPr>
          <w:rFonts w:cstheme="minorHAnsi"/>
        </w:rPr>
        <w:t>(</w:t>
      </w:r>
      <w:r w:rsidRPr="006A311D">
        <w:rPr>
          <w:rFonts w:cstheme="minorHAnsi"/>
        </w:rPr>
        <w:t>2006</w:t>
      </w:r>
      <w:r w:rsidR="00503E21" w:rsidRPr="006A311D">
        <w:rPr>
          <w:rFonts w:cstheme="minorHAnsi"/>
        </w:rPr>
        <w:t>)</w:t>
      </w:r>
      <w:r w:rsidRPr="006A311D">
        <w:rPr>
          <w:rFonts w:cstheme="minorHAnsi"/>
        </w:rPr>
        <w:t xml:space="preserve">, the keywords provided by the respondents were grouped into ten semantic categories. </w:t>
      </w:r>
      <w:r w:rsidR="007F3D91" w:rsidRPr="006A311D">
        <w:rPr>
          <w:rFonts w:cstheme="minorHAnsi"/>
        </w:rPr>
        <w:t>Given the s</w:t>
      </w:r>
      <w:r w:rsidR="009619DE" w:rsidRPr="006A311D">
        <w:rPr>
          <w:rFonts w:cstheme="minorHAnsi"/>
        </w:rPr>
        <w:t>mall number of</w:t>
      </w:r>
      <w:r w:rsidR="007F3D91" w:rsidRPr="006A311D">
        <w:rPr>
          <w:rFonts w:cstheme="minorHAnsi"/>
        </w:rPr>
        <w:t xml:space="preserve"> </w:t>
      </w:r>
      <w:r w:rsidR="009619DE" w:rsidRPr="006A311D">
        <w:rPr>
          <w:rFonts w:cstheme="minorHAnsi"/>
        </w:rPr>
        <w:t>keywords</w:t>
      </w:r>
      <w:r w:rsidR="007F3D91" w:rsidRPr="006A311D">
        <w:rPr>
          <w:rFonts w:cstheme="minorHAnsi"/>
        </w:rPr>
        <w:t xml:space="preserve"> </w:t>
      </w:r>
      <w:r w:rsidR="009619DE" w:rsidRPr="006A311D">
        <w:rPr>
          <w:rFonts w:cstheme="minorHAnsi"/>
        </w:rPr>
        <w:t xml:space="preserve">requested from each of the respondents </w:t>
      </w:r>
      <w:r w:rsidR="007F3D91" w:rsidRPr="006A311D">
        <w:rPr>
          <w:rFonts w:cstheme="minorHAnsi"/>
        </w:rPr>
        <w:t>(3)</w:t>
      </w:r>
      <w:r w:rsidR="009619DE" w:rsidRPr="006A311D">
        <w:rPr>
          <w:rFonts w:cstheme="minorHAnsi"/>
        </w:rPr>
        <w:t>,</w:t>
      </w:r>
      <w:r w:rsidR="007F3D91" w:rsidRPr="006A311D">
        <w:rPr>
          <w:rFonts w:cstheme="minorHAnsi"/>
        </w:rPr>
        <w:t xml:space="preserve"> keywords </w:t>
      </w:r>
      <w:r w:rsidR="002F6B2F" w:rsidRPr="006A311D">
        <w:rPr>
          <w:rFonts w:cstheme="minorHAnsi"/>
        </w:rPr>
        <w:t>which</w:t>
      </w:r>
      <w:r w:rsidR="007F3D91" w:rsidRPr="006A311D">
        <w:rPr>
          <w:rFonts w:cstheme="minorHAnsi"/>
        </w:rPr>
        <w:t xml:space="preserve"> shared </w:t>
      </w:r>
      <w:r w:rsidR="002F6B2F" w:rsidRPr="006A311D">
        <w:rPr>
          <w:rFonts w:cstheme="minorHAnsi"/>
        </w:rPr>
        <w:t xml:space="preserve">broadly </w:t>
      </w:r>
      <w:r w:rsidR="007F3D91" w:rsidRPr="006A311D">
        <w:rPr>
          <w:rFonts w:cstheme="minorHAnsi"/>
        </w:rPr>
        <w:t>similar meaning</w:t>
      </w:r>
      <w:r w:rsidR="002F6B2F" w:rsidRPr="006A311D">
        <w:rPr>
          <w:rFonts w:cstheme="minorHAnsi"/>
        </w:rPr>
        <w:t>s</w:t>
      </w:r>
      <w:r w:rsidR="007F3D91" w:rsidRPr="006A311D">
        <w:rPr>
          <w:rFonts w:cstheme="minorHAnsi"/>
        </w:rPr>
        <w:t xml:space="preserve"> were clustered into the same semantic category. For example, </w:t>
      </w:r>
      <w:r w:rsidR="007F3D91" w:rsidRPr="006A311D">
        <w:rPr>
          <w:rFonts w:cstheme="minorHAnsi"/>
          <w:lang w:val="en-MY"/>
        </w:rPr>
        <w:t>all</w:t>
      </w:r>
      <w:r w:rsidR="007F3D91" w:rsidRPr="006A311D">
        <w:rPr>
          <w:rFonts w:cstheme="minorHAnsi"/>
        </w:rPr>
        <w:t xml:space="preserve"> keywords related to </w:t>
      </w:r>
      <w:r w:rsidR="00377D9B" w:rsidRPr="006A311D">
        <w:rPr>
          <w:rFonts w:cstheme="minorHAnsi"/>
        </w:rPr>
        <w:t>‘</w:t>
      </w:r>
      <w:r w:rsidR="007F3D91" w:rsidRPr="006A311D">
        <w:rPr>
          <w:rFonts w:cstheme="minorHAnsi"/>
        </w:rPr>
        <w:t>problem-solving oriented discussion</w:t>
      </w:r>
      <w:r w:rsidR="00377D9B" w:rsidRPr="006A311D">
        <w:rPr>
          <w:rFonts w:cstheme="minorHAnsi"/>
        </w:rPr>
        <w:t>’</w:t>
      </w:r>
      <w:r w:rsidR="007F3D91" w:rsidRPr="006A311D">
        <w:rPr>
          <w:rFonts w:cstheme="minorHAnsi"/>
        </w:rPr>
        <w:t xml:space="preserve">, </w:t>
      </w:r>
      <w:r w:rsidR="00377D9B" w:rsidRPr="006A311D">
        <w:rPr>
          <w:rFonts w:cstheme="minorHAnsi"/>
        </w:rPr>
        <w:t>‘</w:t>
      </w:r>
      <w:r w:rsidR="007F3D91" w:rsidRPr="006A311D">
        <w:rPr>
          <w:rFonts w:cstheme="minorHAnsi"/>
        </w:rPr>
        <w:t>verbal confrontation</w:t>
      </w:r>
      <w:r w:rsidR="00377D9B" w:rsidRPr="006A311D">
        <w:rPr>
          <w:rFonts w:cstheme="minorHAnsi"/>
        </w:rPr>
        <w:t>’</w:t>
      </w:r>
      <w:r w:rsidR="007F3D91" w:rsidRPr="006A311D">
        <w:rPr>
          <w:rFonts w:cstheme="minorHAnsi"/>
        </w:rPr>
        <w:t xml:space="preserve">, </w:t>
      </w:r>
      <w:r w:rsidR="00377D9B" w:rsidRPr="006A311D">
        <w:rPr>
          <w:rFonts w:cstheme="minorHAnsi"/>
        </w:rPr>
        <w:t>‘</w:t>
      </w:r>
      <w:r w:rsidR="007F3D91" w:rsidRPr="006A311D">
        <w:rPr>
          <w:rFonts w:cstheme="minorHAnsi"/>
        </w:rPr>
        <w:t>violent/armed conflict</w:t>
      </w:r>
      <w:r w:rsidR="00377D9B" w:rsidRPr="006A311D">
        <w:rPr>
          <w:rFonts w:cstheme="minorHAnsi"/>
        </w:rPr>
        <w:t>’</w:t>
      </w:r>
      <w:r w:rsidR="007F3D91" w:rsidRPr="006A311D">
        <w:rPr>
          <w:rFonts w:cstheme="minorHAnsi"/>
        </w:rPr>
        <w:t xml:space="preserve">, </w:t>
      </w:r>
      <w:r w:rsidR="00377D9B" w:rsidRPr="006A311D">
        <w:rPr>
          <w:rFonts w:cstheme="minorHAnsi"/>
        </w:rPr>
        <w:t>‘</w:t>
      </w:r>
      <w:r w:rsidR="007F3D91" w:rsidRPr="006A311D">
        <w:rPr>
          <w:rFonts w:cstheme="minorHAnsi"/>
        </w:rPr>
        <w:t>issue of damage</w:t>
      </w:r>
      <w:r w:rsidR="00377D9B" w:rsidRPr="006A311D">
        <w:rPr>
          <w:rFonts w:cstheme="minorHAnsi"/>
        </w:rPr>
        <w:t>’</w:t>
      </w:r>
      <w:r w:rsidR="007F3D91" w:rsidRPr="006A311D">
        <w:rPr>
          <w:rFonts w:cstheme="minorHAnsi"/>
        </w:rPr>
        <w:t xml:space="preserve"> and </w:t>
      </w:r>
      <w:r w:rsidR="00377D9B" w:rsidRPr="006A311D">
        <w:rPr>
          <w:rFonts w:cstheme="minorHAnsi"/>
        </w:rPr>
        <w:t>‘</w:t>
      </w:r>
      <w:r w:rsidR="007F3D91" w:rsidRPr="006A311D">
        <w:rPr>
          <w:rFonts w:cstheme="minorHAnsi"/>
        </w:rPr>
        <w:t>death</w:t>
      </w:r>
      <w:r w:rsidR="00377D9B" w:rsidRPr="006A311D">
        <w:rPr>
          <w:rFonts w:cstheme="minorHAnsi"/>
        </w:rPr>
        <w:t>’</w:t>
      </w:r>
      <w:r w:rsidR="007F3D91" w:rsidRPr="006A311D">
        <w:rPr>
          <w:rFonts w:cstheme="minorHAnsi"/>
        </w:rPr>
        <w:t xml:space="preserve"> </w:t>
      </w:r>
      <w:r w:rsidR="00377D9B" w:rsidRPr="006A311D">
        <w:rPr>
          <w:rFonts w:cstheme="minorHAnsi"/>
        </w:rPr>
        <w:t>were</w:t>
      </w:r>
      <w:r w:rsidR="007F3D91" w:rsidRPr="006A311D">
        <w:rPr>
          <w:rFonts w:cstheme="minorHAnsi"/>
        </w:rPr>
        <w:t xml:space="preserve"> grouped into the category of </w:t>
      </w:r>
      <w:r w:rsidR="00377D9B" w:rsidRPr="006A311D">
        <w:rPr>
          <w:rFonts w:cstheme="minorHAnsi"/>
        </w:rPr>
        <w:t>‘</w:t>
      </w:r>
      <w:r w:rsidR="007F3D91" w:rsidRPr="006A311D">
        <w:rPr>
          <w:rFonts w:cstheme="minorHAnsi"/>
        </w:rPr>
        <w:t>conflict</w:t>
      </w:r>
      <w:r w:rsidR="00377D9B" w:rsidRPr="006A311D">
        <w:rPr>
          <w:rFonts w:cstheme="minorHAnsi"/>
        </w:rPr>
        <w:t>’</w:t>
      </w:r>
      <w:r w:rsidR="007F3D91" w:rsidRPr="006A311D">
        <w:rPr>
          <w:rFonts w:cstheme="minorHAnsi"/>
        </w:rPr>
        <w:t xml:space="preserve"> (e.g.</w:t>
      </w:r>
      <w:r w:rsidR="00377D9B" w:rsidRPr="006A311D">
        <w:rPr>
          <w:rFonts w:cstheme="minorHAnsi"/>
        </w:rPr>
        <w:t>,</w:t>
      </w:r>
      <w:r w:rsidR="007F3D91" w:rsidRPr="006A311D">
        <w:rPr>
          <w:rFonts w:cstheme="minorHAnsi"/>
        </w:rPr>
        <w:t xml:space="preserve"> </w:t>
      </w:r>
      <w:r w:rsidR="007F3D91" w:rsidRPr="006A311D">
        <w:rPr>
          <w:lang w:val="en-MY"/>
        </w:rPr>
        <w:t>‘</w:t>
      </w:r>
      <w:r w:rsidR="007F3D91" w:rsidRPr="006A311D">
        <w:rPr>
          <w:i/>
          <w:lang w:val="en-MY"/>
        </w:rPr>
        <w:t>inhuman’</w:t>
      </w:r>
      <w:r w:rsidR="007F3D91" w:rsidRPr="006A311D">
        <w:rPr>
          <w:lang w:val="en-MY"/>
        </w:rPr>
        <w:t>, ‘</w:t>
      </w:r>
      <w:r w:rsidR="007F3D91" w:rsidRPr="006A311D">
        <w:rPr>
          <w:i/>
          <w:lang w:val="en-MY"/>
        </w:rPr>
        <w:t>attacked’</w:t>
      </w:r>
      <w:r w:rsidR="007F3D91" w:rsidRPr="006A311D">
        <w:rPr>
          <w:lang w:val="en-MY"/>
        </w:rPr>
        <w:t>, ‘</w:t>
      </w:r>
      <w:r w:rsidR="007F3D91" w:rsidRPr="006A311D">
        <w:rPr>
          <w:i/>
          <w:lang w:val="en-MY"/>
        </w:rPr>
        <w:t>missile’</w:t>
      </w:r>
      <w:r w:rsidR="007F3D91" w:rsidRPr="006A311D">
        <w:rPr>
          <w:lang w:val="en-MY"/>
        </w:rPr>
        <w:t>)</w:t>
      </w:r>
      <w:r w:rsidR="00377D9B" w:rsidRPr="006A311D">
        <w:rPr>
          <w:lang w:val="en-MY"/>
        </w:rPr>
        <w:t xml:space="preserve"> In addition,</w:t>
      </w:r>
      <w:r w:rsidR="007F3D91" w:rsidRPr="006A311D">
        <w:rPr>
          <w:lang w:val="en-MY"/>
        </w:rPr>
        <w:t xml:space="preserve"> </w:t>
      </w:r>
      <w:r w:rsidR="007F3D91" w:rsidRPr="006A311D">
        <w:rPr>
          <w:rFonts w:cstheme="minorHAnsi"/>
        </w:rPr>
        <w:t>keywords relating to emotion</w:t>
      </w:r>
      <w:r w:rsidR="00377D9B" w:rsidRPr="006A311D">
        <w:rPr>
          <w:rFonts w:cstheme="minorHAnsi"/>
        </w:rPr>
        <w:t>s</w:t>
      </w:r>
      <w:r w:rsidR="007F3D91" w:rsidRPr="006A311D">
        <w:rPr>
          <w:rFonts w:cstheme="minorHAnsi"/>
        </w:rPr>
        <w:t xml:space="preserve"> corresponding to </w:t>
      </w:r>
      <w:r w:rsidR="00377D9B" w:rsidRPr="006A311D">
        <w:rPr>
          <w:rFonts w:cstheme="minorHAnsi"/>
        </w:rPr>
        <w:t>‘</w:t>
      </w:r>
      <w:r w:rsidR="007F3D91" w:rsidRPr="006A311D">
        <w:rPr>
          <w:rFonts w:cstheme="minorHAnsi"/>
        </w:rPr>
        <w:t>sadness</w:t>
      </w:r>
      <w:r w:rsidR="00377D9B" w:rsidRPr="006A311D">
        <w:rPr>
          <w:rFonts w:cstheme="minorHAnsi"/>
        </w:rPr>
        <w:t>’</w:t>
      </w:r>
      <w:r w:rsidR="007F3D91" w:rsidRPr="006A311D">
        <w:rPr>
          <w:rFonts w:cstheme="minorHAnsi"/>
        </w:rPr>
        <w:t xml:space="preserve">, </w:t>
      </w:r>
      <w:r w:rsidR="00377D9B" w:rsidRPr="006A311D">
        <w:rPr>
          <w:rFonts w:cstheme="minorHAnsi"/>
        </w:rPr>
        <w:t>‘</w:t>
      </w:r>
      <w:r w:rsidR="007F3D91" w:rsidRPr="006A311D">
        <w:rPr>
          <w:rFonts w:cstheme="minorHAnsi"/>
        </w:rPr>
        <w:t>fear</w:t>
      </w:r>
      <w:r w:rsidR="00377D9B" w:rsidRPr="006A311D">
        <w:rPr>
          <w:rFonts w:cstheme="minorHAnsi"/>
        </w:rPr>
        <w:t>’</w:t>
      </w:r>
      <w:r w:rsidR="007F3D91" w:rsidRPr="006A311D">
        <w:rPr>
          <w:rFonts w:cstheme="minorHAnsi"/>
        </w:rPr>
        <w:t xml:space="preserve">, </w:t>
      </w:r>
      <w:r w:rsidR="00377D9B" w:rsidRPr="006A311D">
        <w:rPr>
          <w:rFonts w:cstheme="minorHAnsi"/>
        </w:rPr>
        <w:t>‘</w:t>
      </w:r>
      <w:r w:rsidR="007F3D91" w:rsidRPr="006A311D">
        <w:rPr>
          <w:rFonts w:cstheme="minorHAnsi"/>
        </w:rPr>
        <w:t>anger</w:t>
      </w:r>
      <w:r w:rsidR="00377D9B" w:rsidRPr="006A311D">
        <w:rPr>
          <w:rFonts w:cstheme="minorHAnsi"/>
        </w:rPr>
        <w:t>’</w:t>
      </w:r>
      <w:r w:rsidR="007F3D91" w:rsidRPr="006A311D">
        <w:rPr>
          <w:rFonts w:cstheme="minorHAnsi"/>
        </w:rPr>
        <w:t xml:space="preserve"> and </w:t>
      </w:r>
      <w:r w:rsidR="00377D9B" w:rsidRPr="006A311D">
        <w:rPr>
          <w:rFonts w:cstheme="minorHAnsi"/>
        </w:rPr>
        <w:t>‘</w:t>
      </w:r>
      <w:r w:rsidR="007F3D91" w:rsidRPr="006A311D">
        <w:rPr>
          <w:rFonts w:cstheme="minorHAnsi"/>
        </w:rPr>
        <w:t>disgust</w:t>
      </w:r>
      <w:r w:rsidR="00377D9B" w:rsidRPr="006A311D">
        <w:rPr>
          <w:rFonts w:cstheme="minorHAnsi"/>
        </w:rPr>
        <w:t>’</w:t>
      </w:r>
      <w:r w:rsidR="007F3D91" w:rsidRPr="006A311D">
        <w:rPr>
          <w:rFonts w:cstheme="minorHAnsi"/>
        </w:rPr>
        <w:t xml:space="preserve"> (e.g. ‘</w:t>
      </w:r>
      <w:r w:rsidR="005E689B" w:rsidRPr="006A311D">
        <w:rPr>
          <w:i/>
          <w:lang w:val="en-MY"/>
        </w:rPr>
        <w:t>worrying</w:t>
      </w:r>
      <w:r w:rsidR="007F3D91" w:rsidRPr="006A311D">
        <w:rPr>
          <w:i/>
          <w:lang w:val="en-MY"/>
        </w:rPr>
        <w:t>’</w:t>
      </w:r>
      <w:r w:rsidR="007F3D91" w:rsidRPr="006A311D">
        <w:rPr>
          <w:lang w:val="en-MY"/>
        </w:rPr>
        <w:t>, ‘</w:t>
      </w:r>
      <w:r w:rsidR="007F3D91" w:rsidRPr="006A311D">
        <w:rPr>
          <w:i/>
          <w:lang w:val="en-MY"/>
        </w:rPr>
        <w:t>devastating’</w:t>
      </w:r>
      <w:r w:rsidR="007F3D91" w:rsidRPr="006A311D">
        <w:rPr>
          <w:lang w:val="en-MY"/>
        </w:rPr>
        <w:t>, ‘</w:t>
      </w:r>
      <w:r w:rsidR="007F3D91" w:rsidRPr="006A311D">
        <w:rPr>
          <w:i/>
          <w:lang w:val="en-MY"/>
        </w:rPr>
        <w:t>disappointed’</w:t>
      </w:r>
      <w:r w:rsidR="007F3D91" w:rsidRPr="006A311D">
        <w:rPr>
          <w:lang w:val="en-MY"/>
        </w:rPr>
        <w:t xml:space="preserve">) were grouped </w:t>
      </w:r>
      <w:r w:rsidR="005E689B" w:rsidRPr="006A311D">
        <w:rPr>
          <w:lang w:val="en-MY"/>
        </w:rPr>
        <w:t xml:space="preserve">together. </w:t>
      </w:r>
      <w:r w:rsidR="00BA25A2" w:rsidRPr="006A311D">
        <w:rPr>
          <w:lang w:val="en-MY"/>
        </w:rPr>
        <w:t xml:space="preserve">Percentages </w:t>
      </w:r>
      <w:r w:rsidR="00BA671E" w:rsidRPr="006A311D">
        <w:rPr>
          <w:lang w:val="en-MY"/>
        </w:rPr>
        <w:t>for each category across the 2 groups of respondents were then calculated</w:t>
      </w:r>
      <w:r w:rsidR="007F3D91" w:rsidRPr="006A311D">
        <w:rPr>
          <w:lang w:val="en-MY"/>
        </w:rPr>
        <w:t xml:space="preserve"> (see Table </w:t>
      </w:r>
      <w:r w:rsidR="00A623E9" w:rsidRPr="006A311D">
        <w:rPr>
          <w:lang w:val="en-MY"/>
        </w:rPr>
        <w:t>7</w:t>
      </w:r>
      <w:r w:rsidR="007F3D91" w:rsidRPr="006A311D">
        <w:rPr>
          <w:lang w:val="en-MY"/>
        </w:rPr>
        <w:t xml:space="preserve">). </w:t>
      </w:r>
    </w:p>
    <w:p w:rsidR="008A434D" w:rsidRPr="006A311D" w:rsidRDefault="008A434D" w:rsidP="008A434D">
      <w:pPr>
        <w:pStyle w:val="ListParagraph"/>
        <w:spacing w:after="0" w:line="276" w:lineRule="auto"/>
        <w:ind w:left="0"/>
        <w:jc w:val="both"/>
        <w:rPr>
          <w:rFonts w:cstheme="minorHAnsi"/>
        </w:rPr>
      </w:pPr>
    </w:p>
    <w:p w:rsidR="008C19D9" w:rsidRPr="006A311D" w:rsidRDefault="008C19D9" w:rsidP="0010561E">
      <w:pPr>
        <w:rPr>
          <w:rFonts w:cstheme="minorHAnsi"/>
          <w:b/>
        </w:rPr>
      </w:pPr>
      <w:r w:rsidRPr="006A311D">
        <w:rPr>
          <w:rFonts w:cstheme="minorHAnsi"/>
          <w:b/>
        </w:rPr>
        <w:t xml:space="preserve">Table </w:t>
      </w:r>
      <w:r w:rsidR="00653333" w:rsidRPr="006A311D">
        <w:rPr>
          <w:rFonts w:cstheme="minorHAnsi"/>
          <w:b/>
        </w:rPr>
        <w:t>7</w:t>
      </w:r>
      <w:r w:rsidRPr="006A311D">
        <w:rPr>
          <w:rFonts w:cstheme="minorHAnsi"/>
        </w:rPr>
        <w:t xml:space="preserve"> </w:t>
      </w:r>
      <w:r w:rsidR="005E3D83" w:rsidRPr="006A311D">
        <w:rPr>
          <w:rFonts w:cstheme="minorHAnsi"/>
        </w:rPr>
        <w:t>Percentages (and frequencies</w:t>
      </w:r>
      <w:r w:rsidR="008A434D" w:rsidRPr="006A311D">
        <w:rPr>
          <w:rFonts w:cstheme="minorHAnsi"/>
        </w:rPr>
        <w:t>) of total keywords by Malaysian (</w:t>
      </w:r>
      <w:r w:rsidR="005E3D83" w:rsidRPr="006A311D">
        <w:rPr>
          <w:rFonts w:cstheme="minorHAnsi"/>
          <w:i/>
        </w:rPr>
        <w:t>n</w:t>
      </w:r>
      <w:r w:rsidR="005E3D83" w:rsidRPr="006A311D">
        <w:rPr>
          <w:rFonts w:cstheme="minorHAnsi"/>
        </w:rPr>
        <w:t xml:space="preserve"> </w:t>
      </w:r>
      <w:r w:rsidR="008A434D" w:rsidRPr="006A311D">
        <w:rPr>
          <w:rFonts w:cstheme="minorHAnsi"/>
        </w:rPr>
        <w:t>=50) and UK respondents (</w:t>
      </w:r>
      <w:r w:rsidR="005E3D83" w:rsidRPr="006A311D">
        <w:rPr>
          <w:rFonts w:cstheme="minorHAnsi"/>
          <w:i/>
        </w:rPr>
        <w:t>n</w:t>
      </w:r>
      <w:r w:rsidR="005E3D83" w:rsidRPr="006A311D">
        <w:rPr>
          <w:rFonts w:cstheme="minorHAnsi"/>
        </w:rPr>
        <w:t xml:space="preserve"> =50) in each semantic category</w:t>
      </w:r>
    </w:p>
    <w:tbl>
      <w:tblPr>
        <w:tblStyle w:val="PlainTable22"/>
        <w:tblW w:w="9101" w:type="dxa"/>
        <w:tblLook w:val="04A0" w:firstRow="1" w:lastRow="0" w:firstColumn="1" w:lastColumn="0" w:noHBand="0" w:noVBand="1"/>
      </w:tblPr>
      <w:tblGrid>
        <w:gridCol w:w="3428"/>
        <w:gridCol w:w="3429"/>
        <w:gridCol w:w="2244"/>
      </w:tblGrid>
      <w:tr w:rsidR="008C19D9" w:rsidRPr="006A311D" w:rsidTr="008C19D9">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28" w:type="dxa"/>
          </w:tcPr>
          <w:p w:rsidR="008C19D9" w:rsidRPr="006A311D" w:rsidRDefault="008C19D9" w:rsidP="008C19D9">
            <w:pPr>
              <w:spacing w:line="276" w:lineRule="auto"/>
              <w:rPr>
                <w:rFonts w:cstheme="minorHAnsi"/>
              </w:rPr>
            </w:pPr>
          </w:p>
        </w:tc>
        <w:tc>
          <w:tcPr>
            <w:tcW w:w="3429" w:type="dxa"/>
            <w:hideMark/>
          </w:tcPr>
          <w:p w:rsidR="008C19D9" w:rsidRPr="006A311D" w:rsidRDefault="008C19D9" w:rsidP="008C19D9">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6A311D">
              <w:rPr>
                <w:rFonts w:cstheme="minorHAnsi"/>
              </w:rPr>
              <w:t>Malaysia</w:t>
            </w:r>
          </w:p>
        </w:tc>
        <w:tc>
          <w:tcPr>
            <w:tcW w:w="2244" w:type="dxa"/>
            <w:hideMark/>
          </w:tcPr>
          <w:p w:rsidR="008C19D9" w:rsidRPr="006A311D" w:rsidRDefault="008C19D9" w:rsidP="008C19D9">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6A311D">
              <w:rPr>
                <w:rFonts w:cstheme="minorHAnsi"/>
              </w:rPr>
              <w:t>UK</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Respondents</w:t>
            </w:r>
          </w:p>
          <w:p w:rsidR="008C19D9" w:rsidRPr="006A311D" w:rsidRDefault="008C19D9" w:rsidP="008C19D9">
            <w:pPr>
              <w:spacing w:line="276" w:lineRule="auto"/>
              <w:rPr>
                <w:rFonts w:cstheme="minorHAnsi"/>
                <w:b w:val="0"/>
              </w:rPr>
            </w:pPr>
            <w:r w:rsidRPr="006A311D">
              <w:rPr>
                <w:rFonts w:cstheme="minorHAnsi"/>
                <w:b w:val="0"/>
              </w:rPr>
              <w:t>(</w:t>
            </w:r>
            <w:r w:rsidRPr="006A311D">
              <w:rPr>
                <w:rFonts w:cstheme="minorHAnsi"/>
                <w:b w:val="0"/>
                <w:i/>
              </w:rPr>
              <w:t>n</w:t>
            </w:r>
            <w:r w:rsidRPr="006A311D">
              <w:rPr>
                <w:rFonts w:cstheme="minorHAnsi"/>
                <w:b w:val="0"/>
              </w:rPr>
              <w:t>=50)</w:t>
            </w:r>
          </w:p>
        </w:tc>
        <w:tc>
          <w:tcPr>
            <w:tcW w:w="3429" w:type="dxa"/>
            <w:hideMark/>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Keywords: </w:t>
            </w:r>
            <w:r w:rsidRPr="006A311D">
              <w:rPr>
                <w:rFonts w:cstheme="minorHAnsi"/>
                <w:i/>
              </w:rPr>
              <w:t>n</w:t>
            </w:r>
            <w:r w:rsidRPr="006A311D">
              <w:rPr>
                <w:rFonts w:cstheme="minorHAnsi"/>
              </w:rPr>
              <w:t xml:space="preserve">=150 </w:t>
            </w:r>
          </w:p>
        </w:tc>
        <w:tc>
          <w:tcPr>
            <w:tcW w:w="2244" w:type="dxa"/>
            <w:hideMark/>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Keywords: </w:t>
            </w:r>
            <w:r w:rsidR="005E3D83" w:rsidRPr="006A311D">
              <w:rPr>
                <w:rFonts w:cstheme="minorHAnsi"/>
                <w:i/>
              </w:rPr>
              <w:t>n</w:t>
            </w:r>
            <w:r w:rsidR="005E3D83" w:rsidRPr="006A311D">
              <w:rPr>
                <w:rFonts w:cstheme="minorHAnsi"/>
              </w:rPr>
              <w:t xml:space="preserve"> </w:t>
            </w:r>
            <w:r w:rsidRPr="006A311D">
              <w:rPr>
                <w:rFonts w:cstheme="minorHAnsi"/>
              </w:rPr>
              <w:t>=150</w:t>
            </w:r>
          </w:p>
        </w:tc>
      </w:tr>
      <w:tr w:rsidR="008C19D9" w:rsidRPr="006A311D" w:rsidTr="008C19D9">
        <w:trPr>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Conflict</w:t>
            </w:r>
          </w:p>
        </w:tc>
        <w:tc>
          <w:tcPr>
            <w:tcW w:w="3429"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40%</w:t>
            </w:r>
            <w:r w:rsidR="008A434D" w:rsidRPr="006A311D">
              <w:rPr>
                <w:rFonts w:cstheme="minorHAnsi"/>
              </w:rPr>
              <w:t xml:space="preserve"> (60)</w:t>
            </w:r>
          </w:p>
        </w:tc>
        <w:tc>
          <w:tcPr>
            <w:tcW w:w="2244"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42%</w:t>
            </w:r>
            <w:r w:rsidR="008A434D" w:rsidRPr="006A311D">
              <w:rPr>
                <w:rFonts w:cstheme="minorHAnsi"/>
              </w:rPr>
              <w:t xml:space="preserve"> (64)</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Emotion/Experience</w:t>
            </w:r>
          </w:p>
        </w:tc>
        <w:tc>
          <w:tcPr>
            <w:tcW w:w="3429"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21%</w:t>
            </w:r>
            <w:r w:rsidR="008A434D" w:rsidRPr="006A311D">
              <w:rPr>
                <w:rFonts w:cstheme="minorHAnsi"/>
              </w:rPr>
              <w:t xml:space="preserve"> (32)</w:t>
            </w:r>
          </w:p>
        </w:tc>
        <w:tc>
          <w:tcPr>
            <w:tcW w:w="2244" w:type="dxa"/>
          </w:tcPr>
          <w:p w:rsidR="008A434D"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33%</w:t>
            </w:r>
            <w:r w:rsidR="008A434D" w:rsidRPr="006A311D">
              <w:rPr>
                <w:rFonts w:cstheme="minorHAnsi"/>
              </w:rPr>
              <w:t xml:space="preserve"> (50)</w:t>
            </w:r>
          </w:p>
        </w:tc>
      </w:tr>
      <w:tr w:rsidR="008C19D9" w:rsidRPr="006A311D" w:rsidTr="008C19D9">
        <w:trPr>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Aircraft related matters</w:t>
            </w:r>
          </w:p>
        </w:tc>
        <w:tc>
          <w:tcPr>
            <w:tcW w:w="3429"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4%</w:t>
            </w:r>
            <w:r w:rsidR="008A434D" w:rsidRPr="006A311D">
              <w:rPr>
                <w:rFonts w:cstheme="minorHAnsi"/>
              </w:rPr>
              <w:t xml:space="preserve"> (6)</w:t>
            </w:r>
          </w:p>
        </w:tc>
        <w:tc>
          <w:tcPr>
            <w:tcW w:w="2244"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0%</w:t>
            </w:r>
            <w:r w:rsidR="00164374" w:rsidRPr="006A311D">
              <w:rPr>
                <w:rFonts w:cstheme="minorHAnsi"/>
              </w:rPr>
              <w:t xml:space="preserve"> (0)</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Moral/Religion</w:t>
            </w:r>
          </w:p>
        </w:tc>
        <w:tc>
          <w:tcPr>
            <w:tcW w:w="3429"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5%</w:t>
            </w:r>
            <w:r w:rsidR="008A434D" w:rsidRPr="006A311D">
              <w:rPr>
                <w:rFonts w:cstheme="minorHAnsi"/>
              </w:rPr>
              <w:t xml:space="preserve"> (7)</w:t>
            </w:r>
          </w:p>
        </w:tc>
        <w:tc>
          <w:tcPr>
            <w:tcW w:w="2244"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0%</w:t>
            </w:r>
            <w:r w:rsidR="00164374" w:rsidRPr="006A311D">
              <w:rPr>
                <w:rFonts w:cstheme="minorHAnsi"/>
              </w:rPr>
              <w:t xml:space="preserve"> (0)</w:t>
            </w:r>
          </w:p>
        </w:tc>
      </w:tr>
      <w:tr w:rsidR="008C19D9" w:rsidRPr="006A311D" w:rsidTr="008C19D9">
        <w:trPr>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 xml:space="preserve">Law/Politics </w:t>
            </w:r>
          </w:p>
        </w:tc>
        <w:tc>
          <w:tcPr>
            <w:tcW w:w="3429"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6%</w:t>
            </w:r>
            <w:r w:rsidR="008A434D" w:rsidRPr="006A311D">
              <w:rPr>
                <w:rFonts w:cstheme="minorHAnsi"/>
              </w:rPr>
              <w:t xml:space="preserve"> (9)</w:t>
            </w:r>
          </w:p>
        </w:tc>
        <w:tc>
          <w:tcPr>
            <w:tcW w:w="2244"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5%</w:t>
            </w:r>
            <w:r w:rsidR="00164374" w:rsidRPr="006A311D">
              <w:rPr>
                <w:rFonts w:cstheme="minorHAnsi"/>
              </w:rPr>
              <w:t xml:space="preserve"> (7)</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Country/Nationality</w:t>
            </w:r>
          </w:p>
        </w:tc>
        <w:tc>
          <w:tcPr>
            <w:tcW w:w="3429"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13%</w:t>
            </w:r>
            <w:r w:rsidR="008A434D" w:rsidRPr="006A311D">
              <w:rPr>
                <w:rFonts w:cstheme="minorHAnsi"/>
              </w:rPr>
              <w:t xml:space="preserve"> (19)</w:t>
            </w:r>
          </w:p>
        </w:tc>
        <w:tc>
          <w:tcPr>
            <w:tcW w:w="2244"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5%</w:t>
            </w:r>
            <w:r w:rsidR="00164374" w:rsidRPr="006A311D">
              <w:rPr>
                <w:rFonts w:cstheme="minorHAnsi"/>
              </w:rPr>
              <w:t xml:space="preserve"> (7)</w:t>
            </w:r>
          </w:p>
        </w:tc>
      </w:tr>
      <w:tr w:rsidR="008C19D9" w:rsidRPr="006A311D" w:rsidTr="008C19D9">
        <w:trPr>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Time/Location</w:t>
            </w:r>
          </w:p>
        </w:tc>
        <w:tc>
          <w:tcPr>
            <w:tcW w:w="3429"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1%</w:t>
            </w:r>
            <w:r w:rsidR="008A434D" w:rsidRPr="006A311D">
              <w:rPr>
                <w:rFonts w:cstheme="minorHAnsi"/>
              </w:rPr>
              <w:t xml:space="preserve"> (2)</w:t>
            </w:r>
          </w:p>
        </w:tc>
        <w:tc>
          <w:tcPr>
            <w:tcW w:w="2244" w:type="dxa"/>
            <w:hideMark/>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1%</w:t>
            </w:r>
            <w:r w:rsidR="00164374" w:rsidRPr="006A311D">
              <w:rPr>
                <w:rFonts w:cstheme="minorHAnsi"/>
              </w:rPr>
              <w:t xml:space="preserve"> (1)</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Social Actors</w:t>
            </w:r>
          </w:p>
        </w:tc>
        <w:tc>
          <w:tcPr>
            <w:tcW w:w="3429"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3%</w:t>
            </w:r>
            <w:r w:rsidR="008A434D" w:rsidRPr="006A311D">
              <w:rPr>
                <w:rFonts w:cstheme="minorHAnsi"/>
              </w:rPr>
              <w:t xml:space="preserve"> (4)</w:t>
            </w:r>
          </w:p>
        </w:tc>
        <w:tc>
          <w:tcPr>
            <w:tcW w:w="2244" w:type="dxa"/>
            <w:hideMark/>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2%</w:t>
            </w:r>
            <w:r w:rsidR="00164374" w:rsidRPr="006A311D">
              <w:rPr>
                <w:rFonts w:cstheme="minorHAnsi"/>
              </w:rPr>
              <w:t xml:space="preserve"> (4)</w:t>
            </w:r>
          </w:p>
        </w:tc>
      </w:tr>
      <w:tr w:rsidR="008C19D9" w:rsidRPr="006A311D" w:rsidTr="008C19D9">
        <w:trPr>
          <w:trHeight w:val="286"/>
        </w:trPr>
        <w:tc>
          <w:tcPr>
            <w:cnfStyle w:val="001000000000" w:firstRow="0" w:lastRow="0" w:firstColumn="1" w:lastColumn="0" w:oddVBand="0" w:evenVBand="0" w:oddHBand="0" w:evenHBand="0" w:firstRowFirstColumn="0" w:firstRowLastColumn="0" w:lastRowFirstColumn="0" w:lastRowLastColumn="0"/>
            <w:tcW w:w="3428" w:type="dxa"/>
            <w:hideMark/>
          </w:tcPr>
          <w:p w:rsidR="008C19D9" w:rsidRPr="006A311D" w:rsidRDefault="008C19D9" w:rsidP="008C19D9">
            <w:pPr>
              <w:spacing w:line="276" w:lineRule="auto"/>
              <w:rPr>
                <w:rFonts w:cstheme="minorHAnsi"/>
                <w:b w:val="0"/>
              </w:rPr>
            </w:pPr>
            <w:r w:rsidRPr="006A311D">
              <w:rPr>
                <w:rFonts w:cstheme="minorHAnsi"/>
                <w:b w:val="0"/>
              </w:rPr>
              <w:t>Communication</w:t>
            </w:r>
          </w:p>
        </w:tc>
        <w:tc>
          <w:tcPr>
            <w:tcW w:w="3429"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0%</w:t>
            </w:r>
            <w:r w:rsidR="008A434D" w:rsidRPr="006A311D">
              <w:rPr>
                <w:rFonts w:cstheme="minorHAnsi"/>
              </w:rPr>
              <w:t xml:space="preserve"> (0)</w:t>
            </w:r>
          </w:p>
        </w:tc>
        <w:tc>
          <w:tcPr>
            <w:tcW w:w="2244" w:type="dxa"/>
          </w:tcPr>
          <w:p w:rsidR="008C19D9" w:rsidRPr="006A311D" w:rsidRDefault="008C19D9" w:rsidP="008C19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1%</w:t>
            </w:r>
            <w:r w:rsidR="00164374" w:rsidRPr="006A311D">
              <w:rPr>
                <w:rFonts w:cstheme="minorHAnsi"/>
              </w:rPr>
              <w:t xml:space="preserve"> (1)</w:t>
            </w:r>
          </w:p>
        </w:tc>
      </w:tr>
      <w:tr w:rsidR="008C19D9" w:rsidRPr="006A311D" w:rsidTr="008C19D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28" w:type="dxa"/>
          </w:tcPr>
          <w:p w:rsidR="008C19D9" w:rsidRPr="006A311D" w:rsidRDefault="008C19D9" w:rsidP="008C19D9">
            <w:pPr>
              <w:spacing w:line="276" w:lineRule="auto"/>
              <w:rPr>
                <w:rFonts w:cstheme="minorHAnsi"/>
                <w:b w:val="0"/>
              </w:rPr>
            </w:pPr>
            <w:r w:rsidRPr="006A311D">
              <w:rPr>
                <w:rFonts w:cstheme="minorHAnsi"/>
                <w:b w:val="0"/>
                <w:caps/>
              </w:rPr>
              <w:t>F</w:t>
            </w:r>
            <w:r w:rsidRPr="006A311D">
              <w:rPr>
                <w:rFonts w:cstheme="minorHAnsi"/>
                <w:b w:val="0"/>
              </w:rPr>
              <w:t>ate</w:t>
            </w:r>
          </w:p>
        </w:tc>
        <w:tc>
          <w:tcPr>
            <w:tcW w:w="3429"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7%</w:t>
            </w:r>
            <w:r w:rsidR="008A434D" w:rsidRPr="006A311D">
              <w:rPr>
                <w:rFonts w:cstheme="minorHAnsi"/>
              </w:rPr>
              <w:t xml:space="preserve"> (11)</w:t>
            </w:r>
          </w:p>
        </w:tc>
        <w:tc>
          <w:tcPr>
            <w:tcW w:w="2244" w:type="dxa"/>
          </w:tcPr>
          <w:p w:rsidR="008C19D9" w:rsidRPr="006A311D" w:rsidRDefault="008C19D9" w:rsidP="008C19D9">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11%</w:t>
            </w:r>
            <w:r w:rsidR="00164374" w:rsidRPr="006A311D">
              <w:rPr>
                <w:rFonts w:cstheme="minorHAnsi"/>
              </w:rPr>
              <w:t xml:space="preserve"> (16)</w:t>
            </w:r>
          </w:p>
        </w:tc>
      </w:tr>
    </w:tbl>
    <w:p w:rsidR="005E3D83" w:rsidRPr="006A311D" w:rsidRDefault="005E3D83" w:rsidP="005E3D83">
      <w:pPr>
        <w:autoSpaceDE w:val="0"/>
        <w:autoSpaceDN w:val="0"/>
        <w:adjustRightInd w:val="0"/>
        <w:spacing w:after="120" w:line="276" w:lineRule="auto"/>
        <w:rPr>
          <w:rFonts w:cstheme="minorHAnsi"/>
        </w:rPr>
      </w:pPr>
      <w:r w:rsidRPr="006A311D">
        <w:rPr>
          <w:rFonts w:cstheme="minorHAnsi"/>
        </w:rPr>
        <w:t>(Percentages are rounded up or down to the nearest whole number).</w:t>
      </w:r>
    </w:p>
    <w:p w:rsidR="00DF6478" w:rsidRPr="006A311D" w:rsidRDefault="00DF6478" w:rsidP="00DF6478">
      <w:pPr>
        <w:pStyle w:val="ListParagraph"/>
        <w:spacing w:line="276" w:lineRule="auto"/>
        <w:ind w:left="0"/>
        <w:jc w:val="both"/>
        <w:rPr>
          <w:rFonts w:cstheme="minorHAnsi"/>
          <w:lang w:val="en-MY"/>
        </w:rPr>
      </w:pPr>
    </w:p>
    <w:p w:rsidR="008A434D" w:rsidRPr="006A311D" w:rsidRDefault="008A434D" w:rsidP="008A434D">
      <w:pPr>
        <w:pStyle w:val="ListParagraph"/>
        <w:spacing w:line="276" w:lineRule="auto"/>
        <w:ind w:left="0" w:firstLine="720"/>
        <w:jc w:val="both"/>
      </w:pPr>
      <w:r w:rsidRPr="006A311D">
        <w:rPr>
          <w:rFonts w:cstheme="minorHAnsi"/>
          <w:lang w:val="en-MY"/>
        </w:rPr>
        <w:t xml:space="preserve">Table 7 demonstrated that the semantic categories identified for the MH17 air tragedy were mostly associated with conflict (Malaysia 40%, UK 42%) and emotional effects (Malaysia 21%, UK 33%). </w:t>
      </w:r>
      <w:r w:rsidRPr="006A311D">
        <w:t xml:space="preserve">The result broadly support the findings of Kyriakidou’s (2015) study amongst Greek audiences, which found that the use of politicised and affective language was common in the respondents’ comments about three major disasters, namely, the Southeast Asian tsunami of 2004, Hurricane Katrina and the Kashmir earthquake of 2005. </w:t>
      </w:r>
      <w:r w:rsidRPr="006A311D">
        <w:rPr>
          <w:rFonts w:cstheme="minorHAnsi"/>
          <w:lang w:val="en-MY"/>
        </w:rPr>
        <w:t xml:space="preserve">A more in-depth discussion of the keywords of MH17 is outlined below. </w:t>
      </w:r>
    </w:p>
    <w:p w:rsidR="008A434D" w:rsidRPr="006A311D" w:rsidRDefault="008A434D" w:rsidP="006E3FE9">
      <w:pPr>
        <w:pStyle w:val="ListParagraph"/>
        <w:spacing w:after="0" w:line="276" w:lineRule="auto"/>
        <w:ind w:left="0"/>
        <w:jc w:val="both"/>
        <w:rPr>
          <w:rFonts w:cstheme="minorHAnsi"/>
        </w:rPr>
      </w:pPr>
    </w:p>
    <w:p w:rsidR="0020614F" w:rsidRPr="006A311D" w:rsidRDefault="0020614F" w:rsidP="0020614F">
      <w:pPr>
        <w:spacing w:line="276" w:lineRule="auto"/>
        <w:rPr>
          <w:rFonts w:eastAsiaTheme="majorEastAsia" w:cstheme="minorHAnsi"/>
        </w:rPr>
      </w:pPr>
      <w:r w:rsidRPr="006A311D">
        <w:rPr>
          <w:rFonts w:eastAsiaTheme="majorEastAsia" w:cstheme="minorHAnsi"/>
          <w:i/>
          <w:lang w:val="en-MY"/>
        </w:rPr>
        <w:t>Conflict</w:t>
      </w:r>
    </w:p>
    <w:p w:rsidR="0020614F" w:rsidRPr="006A311D" w:rsidRDefault="0020614F" w:rsidP="006E3FE9">
      <w:pPr>
        <w:spacing w:after="0" w:line="276" w:lineRule="auto"/>
        <w:jc w:val="both"/>
        <w:rPr>
          <w:rFonts w:eastAsiaTheme="majorEastAsia" w:cstheme="minorHAnsi"/>
          <w:lang w:val="en-MY"/>
        </w:rPr>
      </w:pPr>
      <w:r w:rsidRPr="006A311D">
        <w:rPr>
          <w:rFonts w:eastAsiaTheme="majorEastAsia" w:cstheme="minorHAnsi"/>
          <w:lang w:val="en-MY"/>
        </w:rPr>
        <w:t>In this category</w:t>
      </w:r>
      <w:r w:rsidR="00A144DA" w:rsidRPr="006A311D">
        <w:rPr>
          <w:rFonts w:eastAsiaTheme="majorEastAsia" w:cstheme="minorHAnsi"/>
          <w:lang w:val="en-MY"/>
        </w:rPr>
        <w:t>,</w:t>
      </w:r>
      <w:r w:rsidRPr="006A311D">
        <w:rPr>
          <w:rFonts w:eastAsiaTheme="majorEastAsia" w:cstheme="minorHAnsi"/>
          <w:lang w:val="en-MY"/>
        </w:rPr>
        <w:t xml:space="preserve"> </w:t>
      </w:r>
      <w:r w:rsidR="00A144DA" w:rsidRPr="006A311D">
        <w:rPr>
          <w:rFonts w:eastAsiaTheme="majorEastAsia" w:cstheme="minorHAnsi"/>
          <w:lang w:val="en-MY"/>
        </w:rPr>
        <w:t xml:space="preserve">both </w:t>
      </w:r>
      <w:r w:rsidRPr="006A311D">
        <w:rPr>
          <w:rFonts w:eastAsiaTheme="majorEastAsia" w:cstheme="minorHAnsi"/>
          <w:lang w:val="en-MY"/>
        </w:rPr>
        <w:t xml:space="preserve">the Malaysian and </w:t>
      </w:r>
      <w:r w:rsidR="00A144DA" w:rsidRPr="006A311D">
        <w:rPr>
          <w:rFonts w:eastAsiaTheme="majorEastAsia" w:cstheme="minorHAnsi"/>
          <w:lang w:val="en-MY"/>
        </w:rPr>
        <w:t xml:space="preserve">the </w:t>
      </w:r>
      <w:r w:rsidRPr="006A311D">
        <w:rPr>
          <w:rFonts w:eastAsiaTheme="majorEastAsia" w:cstheme="minorHAnsi"/>
          <w:lang w:val="en-MY"/>
        </w:rPr>
        <w:t xml:space="preserve">UK students expressed a clear disapproval of </w:t>
      </w:r>
      <w:r w:rsidR="009E3F5E" w:rsidRPr="006A311D">
        <w:rPr>
          <w:rFonts w:eastAsiaTheme="majorEastAsia" w:cstheme="minorHAnsi"/>
          <w:lang w:val="en-MY"/>
        </w:rPr>
        <w:t xml:space="preserve">the </w:t>
      </w:r>
      <w:r w:rsidRPr="006A311D">
        <w:rPr>
          <w:rFonts w:eastAsiaTheme="majorEastAsia" w:cstheme="minorHAnsi"/>
          <w:lang w:val="en-MY"/>
        </w:rPr>
        <w:t>MH17 tragedy.</w:t>
      </w:r>
      <w:r w:rsidR="009E3F5E" w:rsidRPr="006A311D">
        <w:rPr>
          <w:rFonts w:eastAsiaTheme="majorEastAsia" w:cstheme="minorHAnsi"/>
          <w:lang w:val="en-MY"/>
        </w:rPr>
        <w:t xml:space="preserve"> F</w:t>
      </w:r>
      <w:r w:rsidRPr="006A311D">
        <w:rPr>
          <w:rFonts w:eastAsiaTheme="majorEastAsia" w:cstheme="minorHAnsi"/>
          <w:lang w:val="en-MY"/>
        </w:rPr>
        <w:t xml:space="preserve">urther analysis of the subcategories of conflict (see Table </w:t>
      </w:r>
      <w:r w:rsidR="008A434D" w:rsidRPr="006A311D">
        <w:rPr>
          <w:rFonts w:eastAsiaTheme="majorEastAsia" w:cstheme="minorHAnsi"/>
          <w:lang w:val="en-MY"/>
        </w:rPr>
        <w:t>8</w:t>
      </w:r>
      <w:r w:rsidRPr="006A311D">
        <w:rPr>
          <w:rFonts w:eastAsiaTheme="majorEastAsia" w:cstheme="minorHAnsi"/>
          <w:lang w:val="en-MY"/>
        </w:rPr>
        <w:t xml:space="preserve">) indicated that keywords related to terrorism were strongly presented in the Malaysian and </w:t>
      </w:r>
      <w:r w:rsidR="009E3F5E" w:rsidRPr="006A311D">
        <w:rPr>
          <w:rFonts w:eastAsiaTheme="majorEastAsia" w:cstheme="minorHAnsi"/>
          <w:lang w:val="en-MY"/>
        </w:rPr>
        <w:t xml:space="preserve">the </w:t>
      </w:r>
      <w:r w:rsidRPr="006A311D">
        <w:rPr>
          <w:rFonts w:eastAsiaTheme="majorEastAsia" w:cstheme="minorHAnsi"/>
          <w:lang w:val="en-MY"/>
        </w:rPr>
        <w:t>UK comments (Malaysia 60%, UK 63%). This is revealed in the lexical choices such as ‘</w:t>
      </w:r>
      <w:r w:rsidRPr="006A311D">
        <w:rPr>
          <w:rFonts w:eastAsiaTheme="majorEastAsia" w:cstheme="minorHAnsi"/>
          <w:i/>
          <w:lang w:val="en-MY"/>
        </w:rPr>
        <w:t>war’</w:t>
      </w:r>
      <w:r w:rsidR="00371883" w:rsidRPr="006A311D">
        <w:rPr>
          <w:rFonts w:eastAsiaTheme="majorEastAsia" w:cstheme="minorHAnsi"/>
          <w:lang w:val="en-MY"/>
        </w:rPr>
        <w:t>,</w:t>
      </w:r>
      <w:r w:rsidRPr="006A311D">
        <w:rPr>
          <w:rFonts w:eastAsiaTheme="majorEastAsia" w:cstheme="minorHAnsi"/>
          <w:lang w:val="en-MY"/>
        </w:rPr>
        <w:t xml:space="preserve"> ‘</w:t>
      </w:r>
      <w:r w:rsidRPr="006A311D">
        <w:rPr>
          <w:rFonts w:eastAsiaTheme="majorEastAsia" w:cstheme="minorHAnsi"/>
          <w:i/>
          <w:lang w:val="en-MY"/>
        </w:rPr>
        <w:t>murder’</w:t>
      </w:r>
      <w:r w:rsidRPr="006A311D">
        <w:rPr>
          <w:rFonts w:eastAsiaTheme="majorEastAsia" w:cstheme="minorHAnsi"/>
          <w:lang w:val="en-MY"/>
        </w:rPr>
        <w:t>, ‘</w:t>
      </w:r>
      <w:r w:rsidRPr="006A311D">
        <w:rPr>
          <w:rFonts w:eastAsiaTheme="majorEastAsia" w:cstheme="minorHAnsi"/>
          <w:i/>
          <w:lang w:val="en-MY"/>
        </w:rPr>
        <w:t>crime’</w:t>
      </w:r>
      <w:r w:rsidR="00F30713" w:rsidRPr="006A311D">
        <w:rPr>
          <w:rFonts w:eastAsiaTheme="majorEastAsia" w:cstheme="minorHAnsi"/>
          <w:lang w:val="en-MY"/>
        </w:rPr>
        <w:t xml:space="preserve"> and</w:t>
      </w:r>
      <w:r w:rsidRPr="006A311D">
        <w:rPr>
          <w:rFonts w:eastAsiaTheme="majorEastAsia" w:cstheme="minorHAnsi"/>
          <w:lang w:val="en-MY"/>
        </w:rPr>
        <w:t xml:space="preserve"> ‘</w:t>
      </w:r>
      <w:r w:rsidRPr="006A311D">
        <w:rPr>
          <w:rFonts w:eastAsiaTheme="majorEastAsia" w:cstheme="minorHAnsi"/>
          <w:i/>
          <w:lang w:val="en-MY"/>
        </w:rPr>
        <w:t>illegal’</w:t>
      </w:r>
      <w:r w:rsidRPr="006A311D">
        <w:rPr>
          <w:rFonts w:eastAsiaTheme="majorEastAsia" w:cstheme="minorHAnsi"/>
          <w:lang w:val="en-MY"/>
        </w:rPr>
        <w:t xml:space="preserve">, indicating that </w:t>
      </w:r>
      <w:r w:rsidR="005414FC" w:rsidRPr="006A311D">
        <w:rPr>
          <w:rFonts w:eastAsiaTheme="majorEastAsia" w:cstheme="minorHAnsi"/>
          <w:lang w:val="en-MY"/>
        </w:rPr>
        <w:t xml:space="preserve">the </w:t>
      </w:r>
      <w:r w:rsidRPr="006A311D">
        <w:rPr>
          <w:rFonts w:eastAsiaTheme="majorEastAsia" w:cstheme="minorHAnsi"/>
          <w:lang w:val="en-MY"/>
        </w:rPr>
        <w:t xml:space="preserve">MH17 tragedy </w:t>
      </w:r>
      <w:r w:rsidR="0055504C" w:rsidRPr="006A311D">
        <w:rPr>
          <w:rFonts w:eastAsiaTheme="majorEastAsia" w:cstheme="minorHAnsi"/>
          <w:lang w:val="en-MY"/>
        </w:rPr>
        <w:t>is generally perceived as a</w:t>
      </w:r>
      <w:r w:rsidRPr="006A311D">
        <w:rPr>
          <w:rFonts w:eastAsiaTheme="majorEastAsia" w:cstheme="minorHAnsi"/>
          <w:lang w:val="en-MY"/>
        </w:rPr>
        <w:t xml:space="preserve"> terrorist attack. </w:t>
      </w:r>
      <w:r w:rsidR="00F14D63" w:rsidRPr="006A311D">
        <w:rPr>
          <w:rFonts w:eastAsiaTheme="majorEastAsia" w:cstheme="minorHAnsi"/>
          <w:lang w:val="en-MY"/>
        </w:rPr>
        <w:t>However</w:t>
      </w:r>
      <w:r w:rsidRPr="006A311D">
        <w:rPr>
          <w:rFonts w:eastAsiaTheme="majorEastAsia" w:cstheme="minorHAnsi"/>
          <w:lang w:val="en-MY"/>
        </w:rPr>
        <w:t xml:space="preserve">, </w:t>
      </w:r>
      <w:r w:rsidR="00637BC2" w:rsidRPr="006A311D">
        <w:rPr>
          <w:rFonts w:eastAsiaTheme="majorEastAsia" w:cstheme="minorHAnsi"/>
          <w:lang w:val="en-MY"/>
        </w:rPr>
        <w:t xml:space="preserve">many </w:t>
      </w:r>
      <w:r w:rsidRPr="006A311D">
        <w:rPr>
          <w:rFonts w:eastAsiaTheme="majorEastAsia" w:cstheme="minorHAnsi"/>
          <w:lang w:val="en-MY"/>
        </w:rPr>
        <w:t xml:space="preserve">UK students also expressed condemnation (5%) </w:t>
      </w:r>
      <w:r w:rsidR="00637BC2" w:rsidRPr="006A311D">
        <w:rPr>
          <w:rFonts w:eastAsiaTheme="majorEastAsia" w:cstheme="minorHAnsi"/>
          <w:lang w:val="en-MY"/>
        </w:rPr>
        <w:t>of</w:t>
      </w:r>
      <w:r w:rsidRPr="006A311D">
        <w:rPr>
          <w:rFonts w:eastAsiaTheme="majorEastAsia" w:cstheme="minorHAnsi"/>
          <w:lang w:val="en-MY"/>
        </w:rPr>
        <w:t xml:space="preserve"> the acts of terrorism such as ‘</w:t>
      </w:r>
      <w:r w:rsidRPr="006A311D">
        <w:rPr>
          <w:rFonts w:eastAsiaTheme="majorEastAsia" w:cstheme="minorHAnsi"/>
          <w:i/>
          <w:lang w:val="en-MY"/>
        </w:rPr>
        <w:t>pointless’</w:t>
      </w:r>
      <w:r w:rsidRPr="006A311D">
        <w:rPr>
          <w:rFonts w:eastAsiaTheme="majorEastAsia" w:cstheme="minorHAnsi"/>
          <w:lang w:val="en-MY"/>
        </w:rPr>
        <w:t>, ‘</w:t>
      </w:r>
      <w:r w:rsidRPr="006A311D">
        <w:rPr>
          <w:rFonts w:eastAsiaTheme="majorEastAsia" w:cstheme="minorHAnsi"/>
          <w:i/>
          <w:lang w:val="en-MY"/>
        </w:rPr>
        <w:t>thoughtless’</w:t>
      </w:r>
      <w:r w:rsidRPr="006A311D">
        <w:rPr>
          <w:rFonts w:eastAsiaTheme="majorEastAsia" w:cstheme="minorHAnsi"/>
          <w:lang w:val="en-MY"/>
        </w:rPr>
        <w:t xml:space="preserve"> and ‘</w:t>
      </w:r>
      <w:r w:rsidRPr="006A311D">
        <w:rPr>
          <w:rFonts w:eastAsiaTheme="majorEastAsia" w:cstheme="minorHAnsi"/>
          <w:i/>
          <w:lang w:val="en-MY"/>
        </w:rPr>
        <w:t>mindless’</w:t>
      </w:r>
      <w:r w:rsidR="00637BC2" w:rsidRPr="006A311D">
        <w:rPr>
          <w:rFonts w:eastAsiaTheme="majorEastAsia" w:cstheme="minorHAnsi"/>
          <w:i/>
          <w:lang w:val="en-MY"/>
        </w:rPr>
        <w:t xml:space="preserve">, </w:t>
      </w:r>
      <w:r w:rsidRPr="006A311D">
        <w:rPr>
          <w:rFonts w:eastAsiaTheme="majorEastAsia" w:cstheme="minorHAnsi"/>
          <w:lang w:val="en-MY"/>
        </w:rPr>
        <w:t>suggest</w:t>
      </w:r>
      <w:r w:rsidR="00637BC2" w:rsidRPr="006A311D">
        <w:rPr>
          <w:rFonts w:eastAsiaTheme="majorEastAsia" w:cstheme="minorHAnsi"/>
          <w:lang w:val="en-MY"/>
        </w:rPr>
        <w:t>ing</w:t>
      </w:r>
      <w:r w:rsidRPr="006A311D">
        <w:rPr>
          <w:rFonts w:eastAsiaTheme="majorEastAsia" w:cstheme="minorHAnsi"/>
          <w:lang w:val="en-MY"/>
        </w:rPr>
        <w:t xml:space="preserve"> the shooting down of flight MH17 was </w:t>
      </w:r>
      <w:r w:rsidR="00637BC2" w:rsidRPr="006A311D">
        <w:rPr>
          <w:rFonts w:eastAsiaTheme="majorEastAsia" w:cstheme="minorHAnsi"/>
          <w:lang w:val="en-MY"/>
        </w:rPr>
        <w:t xml:space="preserve">perceived as somewhat </w:t>
      </w:r>
      <w:r w:rsidRPr="006A311D">
        <w:rPr>
          <w:rFonts w:eastAsiaTheme="majorEastAsia" w:cstheme="minorHAnsi"/>
          <w:lang w:val="en-MY"/>
        </w:rPr>
        <w:t>irrational and</w:t>
      </w:r>
      <w:r w:rsidR="0068203F" w:rsidRPr="006A311D">
        <w:rPr>
          <w:rFonts w:eastAsiaTheme="majorEastAsia" w:cstheme="minorHAnsi"/>
          <w:lang w:val="en-MY"/>
        </w:rPr>
        <w:t>/or</w:t>
      </w:r>
      <w:r w:rsidRPr="006A311D">
        <w:rPr>
          <w:rFonts w:eastAsiaTheme="majorEastAsia" w:cstheme="minorHAnsi"/>
          <w:lang w:val="en-MY"/>
        </w:rPr>
        <w:t xml:space="preserve"> foolish.</w:t>
      </w:r>
      <w:r w:rsidR="007C3CA6" w:rsidRPr="006A311D">
        <w:rPr>
          <w:rFonts w:eastAsiaTheme="majorEastAsia" w:cstheme="minorHAnsi"/>
          <w:lang w:val="en-MY"/>
        </w:rPr>
        <w:t xml:space="preserve"> </w:t>
      </w:r>
      <w:r w:rsidR="007C3CA6" w:rsidRPr="006A311D">
        <w:rPr>
          <w:rFonts w:cstheme="minorHAnsi"/>
          <w:lang w:val="en-MY"/>
        </w:rPr>
        <w:t xml:space="preserve">Arguably, the evaluative tone of the UK respondents in this category was relatively negative, </w:t>
      </w:r>
      <w:r w:rsidR="00637BC2" w:rsidRPr="006A311D">
        <w:rPr>
          <w:rFonts w:cstheme="minorHAnsi"/>
          <w:lang w:val="en-MY"/>
        </w:rPr>
        <w:t xml:space="preserve">and </w:t>
      </w:r>
      <w:r w:rsidR="007C3CA6" w:rsidRPr="006A311D">
        <w:rPr>
          <w:rFonts w:cstheme="minorHAnsi"/>
          <w:lang w:val="en-MY"/>
        </w:rPr>
        <w:t>comprised overt criticisms</w:t>
      </w:r>
      <w:r w:rsidR="00637BC2" w:rsidRPr="006A311D">
        <w:rPr>
          <w:rFonts w:cstheme="minorHAnsi"/>
          <w:lang w:val="en-MY"/>
        </w:rPr>
        <w:t xml:space="preserve"> in particular</w:t>
      </w:r>
      <w:r w:rsidR="007C3CA6" w:rsidRPr="006A311D">
        <w:rPr>
          <w:rFonts w:cstheme="minorHAnsi"/>
          <w:lang w:val="en-MY"/>
        </w:rPr>
        <w:t>. Th</w:t>
      </w:r>
      <w:r w:rsidR="00637BC2" w:rsidRPr="006A311D">
        <w:rPr>
          <w:rFonts w:cstheme="minorHAnsi"/>
          <w:lang w:val="en-MY"/>
        </w:rPr>
        <w:t>is may be because</w:t>
      </w:r>
      <w:r w:rsidR="00F3734C" w:rsidRPr="006A311D">
        <w:rPr>
          <w:rFonts w:cstheme="minorHAnsi"/>
          <w:lang w:val="en-MY"/>
        </w:rPr>
        <w:t xml:space="preserve"> the </w:t>
      </w:r>
      <w:r w:rsidR="007C3CA6" w:rsidRPr="006A311D">
        <w:rPr>
          <w:rFonts w:cstheme="minorHAnsi"/>
          <w:lang w:val="en-MY"/>
        </w:rPr>
        <w:t>flight was shot down</w:t>
      </w:r>
      <w:r w:rsidR="00F3734C" w:rsidRPr="006A311D">
        <w:rPr>
          <w:rFonts w:cstheme="minorHAnsi"/>
          <w:lang w:val="en-MY"/>
        </w:rPr>
        <w:t>,</w:t>
      </w:r>
      <w:r w:rsidR="007C3CA6" w:rsidRPr="006A311D">
        <w:rPr>
          <w:rFonts w:cstheme="minorHAnsi"/>
          <w:lang w:val="en-MY"/>
        </w:rPr>
        <w:t xml:space="preserve"> and </w:t>
      </w:r>
      <w:r w:rsidR="0068203F" w:rsidRPr="006A311D">
        <w:rPr>
          <w:rFonts w:cstheme="minorHAnsi"/>
          <w:lang w:val="en-MY"/>
        </w:rPr>
        <w:t xml:space="preserve">the airplane </w:t>
      </w:r>
      <w:r w:rsidR="00F3734C" w:rsidRPr="006A311D">
        <w:rPr>
          <w:rFonts w:cstheme="minorHAnsi"/>
          <w:lang w:val="en-MY"/>
        </w:rPr>
        <w:t xml:space="preserve">subsequently </w:t>
      </w:r>
      <w:r w:rsidR="007C3CA6" w:rsidRPr="006A311D">
        <w:rPr>
          <w:rFonts w:cstheme="minorHAnsi"/>
          <w:lang w:val="en-MY"/>
        </w:rPr>
        <w:t>crashed over eastern Ukraine, implying a closer geographical distance between the</w:t>
      </w:r>
      <w:r w:rsidR="0068203F" w:rsidRPr="006A311D">
        <w:rPr>
          <w:rFonts w:cstheme="minorHAnsi"/>
          <w:lang w:val="en-MY"/>
        </w:rPr>
        <w:t xml:space="preserve"> UK students and the suffering.</w:t>
      </w:r>
    </w:p>
    <w:p w:rsidR="00DF6478" w:rsidRPr="006A311D" w:rsidRDefault="00DF6478" w:rsidP="006E3FE9">
      <w:pPr>
        <w:spacing w:after="0"/>
        <w:jc w:val="both"/>
        <w:rPr>
          <w:rFonts w:cstheme="minorHAnsi"/>
          <w:b/>
        </w:rPr>
      </w:pPr>
    </w:p>
    <w:p w:rsidR="0020614F" w:rsidRPr="006A311D" w:rsidRDefault="0020614F" w:rsidP="006E3FE9">
      <w:pPr>
        <w:jc w:val="both"/>
        <w:rPr>
          <w:rFonts w:ascii="Arial" w:hAnsi="Arial" w:cs="Arial"/>
        </w:rPr>
      </w:pPr>
      <w:r w:rsidRPr="006A311D">
        <w:rPr>
          <w:rFonts w:cstheme="minorHAnsi"/>
          <w:b/>
        </w:rPr>
        <w:t xml:space="preserve">Table </w:t>
      </w:r>
      <w:r w:rsidR="008A434D" w:rsidRPr="006A311D">
        <w:rPr>
          <w:rFonts w:cstheme="minorHAnsi"/>
          <w:b/>
        </w:rPr>
        <w:t>8</w:t>
      </w:r>
      <w:r w:rsidRPr="006A311D">
        <w:rPr>
          <w:rFonts w:cstheme="minorHAnsi"/>
        </w:rPr>
        <w:t xml:space="preserve"> </w:t>
      </w:r>
      <w:r w:rsidR="002B62AF" w:rsidRPr="006A311D">
        <w:rPr>
          <w:rFonts w:cstheme="minorHAnsi"/>
        </w:rPr>
        <w:t>Percentages (and frequencies</w:t>
      </w:r>
      <w:r w:rsidR="006E3FE9" w:rsidRPr="006A311D">
        <w:rPr>
          <w:rFonts w:cstheme="minorHAnsi"/>
        </w:rPr>
        <w:t>) of total keywords by Malaysian (</w:t>
      </w:r>
      <w:r w:rsidR="002B62AF" w:rsidRPr="006A311D">
        <w:rPr>
          <w:rFonts w:cstheme="minorHAnsi"/>
          <w:i/>
        </w:rPr>
        <w:t>n</w:t>
      </w:r>
      <w:r w:rsidR="002B62AF" w:rsidRPr="006A311D">
        <w:rPr>
          <w:rFonts w:cstheme="minorHAnsi"/>
        </w:rPr>
        <w:t xml:space="preserve"> </w:t>
      </w:r>
      <w:r w:rsidR="006E3FE9" w:rsidRPr="006A311D">
        <w:rPr>
          <w:rFonts w:cstheme="minorHAnsi"/>
        </w:rPr>
        <w:t>=50) and UK respondents (</w:t>
      </w:r>
      <w:r w:rsidR="002B62AF" w:rsidRPr="006A311D">
        <w:rPr>
          <w:rFonts w:cstheme="minorHAnsi"/>
          <w:i/>
        </w:rPr>
        <w:t>n</w:t>
      </w:r>
      <w:r w:rsidR="002B62AF" w:rsidRPr="006A311D">
        <w:rPr>
          <w:rFonts w:cstheme="minorHAnsi"/>
        </w:rPr>
        <w:t xml:space="preserve"> </w:t>
      </w:r>
      <w:r w:rsidR="006E3FE9" w:rsidRPr="006A311D">
        <w:rPr>
          <w:rFonts w:cstheme="minorHAnsi"/>
        </w:rPr>
        <w:t>=50</w:t>
      </w:r>
      <w:r w:rsidR="00F65077" w:rsidRPr="006A311D">
        <w:rPr>
          <w:rFonts w:cstheme="minorHAnsi"/>
        </w:rPr>
        <w:t>) in the conflict subcategories</w:t>
      </w:r>
    </w:p>
    <w:tbl>
      <w:tblPr>
        <w:tblStyle w:val="PlainTable21"/>
        <w:tblW w:w="9024" w:type="dxa"/>
        <w:tblLook w:val="04A0" w:firstRow="1" w:lastRow="0" w:firstColumn="1" w:lastColumn="0" w:noHBand="0" w:noVBand="1"/>
      </w:tblPr>
      <w:tblGrid>
        <w:gridCol w:w="3399"/>
        <w:gridCol w:w="3400"/>
        <w:gridCol w:w="2225"/>
      </w:tblGrid>
      <w:tr w:rsidR="0020614F" w:rsidRPr="006A311D" w:rsidTr="0020614F">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rPr>
            </w:pPr>
          </w:p>
        </w:tc>
        <w:tc>
          <w:tcPr>
            <w:tcW w:w="3400" w:type="dxa"/>
          </w:tcPr>
          <w:p w:rsidR="0020614F" w:rsidRPr="006A311D" w:rsidRDefault="0020614F" w:rsidP="0020614F">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6A311D">
              <w:rPr>
                <w:rFonts w:cstheme="minorHAnsi"/>
              </w:rPr>
              <w:t>Malaysia</w:t>
            </w:r>
          </w:p>
        </w:tc>
        <w:tc>
          <w:tcPr>
            <w:tcW w:w="2225" w:type="dxa"/>
          </w:tcPr>
          <w:p w:rsidR="0020614F" w:rsidRPr="006A311D" w:rsidRDefault="0020614F" w:rsidP="0020614F">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6A311D">
              <w:rPr>
                <w:rFonts w:cstheme="minorHAnsi"/>
              </w:rPr>
              <w:t>UK</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rPr>
            </w:pPr>
          </w:p>
        </w:tc>
        <w:tc>
          <w:tcPr>
            <w:tcW w:w="3400"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Keywords: </w:t>
            </w:r>
            <w:r w:rsidR="002B62AF" w:rsidRPr="006A311D">
              <w:rPr>
                <w:rFonts w:cstheme="minorHAnsi"/>
                <w:i/>
              </w:rPr>
              <w:t>n</w:t>
            </w:r>
            <w:r w:rsidR="002B62AF" w:rsidRPr="006A311D">
              <w:rPr>
                <w:rFonts w:cstheme="minorHAnsi"/>
              </w:rPr>
              <w:t xml:space="preserve"> </w:t>
            </w:r>
            <w:r w:rsidRPr="006A311D">
              <w:rPr>
                <w:rFonts w:cstheme="minorHAnsi"/>
              </w:rPr>
              <w:t>=60</w:t>
            </w:r>
          </w:p>
        </w:tc>
        <w:tc>
          <w:tcPr>
            <w:tcW w:w="2225"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 xml:space="preserve">Keywords: </w:t>
            </w:r>
            <w:r w:rsidR="002B62AF" w:rsidRPr="006A311D">
              <w:rPr>
                <w:rFonts w:cstheme="minorHAnsi"/>
                <w:i/>
              </w:rPr>
              <w:t>n</w:t>
            </w:r>
            <w:r w:rsidR="002B62AF" w:rsidRPr="006A311D">
              <w:rPr>
                <w:rFonts w:cstheme="minorHAnsi"/>
              </w:rPr>
              <w:t xml:space="preserve"> </w:t>
            </w:r>
            <w:r w:rsidRPr="006A311D">
              <w:rPr>
                <w:rFonts w:cstheme="minorHAnsi"/>
              </w:rPr>
              <w:t>=64</w:t>
            </w:r>
          </w:p>
        </w:tc>
      </w:tr>
      <w:tr w:rsidR="0020614F" w:rsidRPr="006A311D" w:rsidTr="0020614F">
        <w:trPr>
          <w:trHeight w:val="287"/>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b w:val="0"/>
              </w:rPr>
            </w:pPr>
            <w:r w:rsidRPr="006A311D">
              <w:rPr>
                <w:rFonts w:cstheme="minorHAnsi"/>
                <w:b w:val="0"/>
              </w:rPr>
              <w:t>e</w:t>
            </w:r>
            <w:r w:rsidRPr="006A311D">
              <w:rPr>
                <w:rFonts w:cstheme="minorHAnsi"/>
                <w:b w:val="0"/>
                <w:caps w:val="0"/>
              </w:rPr>
              <w:t>nigma</w:t>
            </w:r>
          </w:p>
        </w:tc>
        <w:tc>
          <w:tcPr>
            <w:tcW w:w="3400"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10%</w:t>
            </w:r>
            <w:r w:rsidR="006E3FE9" w:rsidRPr="006A311D">
              <w:rPr>
                <w:rFonts w:cstheme="minorHAnsi"/>
              </w:rPr>
              <w:t xml:space="preserve"> (6)</w:t>
            </w:r>
          </w:p>
        </w:tc>
        <w:tc>
          <w:tcPr>
            <w:tcW w:w="2225"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22%</w:t>
            </w:r>
            <w:r w:rsidR="006E3FE9" w:rsidRPr="006A311D">
              <w:rPr>
                <w:rFonts w:cstheme="minorHAnsi"/>
              </w:rPr>
              <w:t xml:space="preserve"> (14)</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b w:val="0"/>
              </w:rPr>
            </w:pPr>
            <w:r w:rsidRPr="006A311D">
              <w:rPr>
                <w:rFonts w:cstheme="minorHAnsi"/>
                <w:b w:val="0"/>
              </w:rPr>
              <w:t>F</w:t>
            </w:r>
            <w:r w:rsidRPr="006A311D">
              <w:rPr>
                <w:rFonts w:cstheme="minorHAnsi"/>
                <w:b w:val="0"/>
                <w:caps w:val="0"/>
              </w:rPr>
              <w:t>laws</w:t>
            </w:r>
          </w:p>
        </w:tc>
        <w:tc>
          <w:tcPr>
            <w:tcW w:w="3400"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12%</w:t>
            </w:r>
            <w:r w:rsidR="006E3FE9" w:rsidRPr="006A311D">
              <w:rPr>
                <w:rFonts w:cstheme="minorHAnsi"/>
              </w:rPr>
              <w:t xml:space="preserve"> (7)</w:t>
            </w:r>
          </w:p>
        </w:tc>
        <w:tc>
          <w:tcPr>
            <w:tcW w:w="2225"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3%</w:t>
            </w:r>
            <w:r w:rsidR="006E3FE9" w:rsidRPr="006A311D">
              <w:rPr>
                <w:rFonts w:cstheme="minorHAnsi"/>
              </w:rPr>
              <w:t xml:space="preserve"> (2)</w:t>
            </w:r>
          </w:p>
        </w:tc>
      </w:tr>
      <w:tr w:rsidR="0020614F" w:rsidRPr="006A311D" w:rsidTr="0020614F">
        <w:trPr>
          <w:trHeight w:val="287"/>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b w:val="0"/>
              </w:rPr>
            </w:pPr>
            <w:r w:rsidRPr="006A311D">
              <w:rPr>
                <w:rFonts w:cstheme="minorHAnsi"/>
                <w:b w:val="0"/>
              </w:rPr>
              <w:t>D</w:t>
            </w:r>
            <w:r w:rsidRPr="006A311D">
              <w:rPr>
                <w:rFonts w:cstheme="minorHAnsi"/>
                <w:b w:val="0"/>
                <w:caps w:val="0"/>
              </w:rPr>
              <w:t>estruction</w:t>
            </w:r>
          </w:p>
        </w:tc>
        <w:tc>
          <w:tcPr>
            <w:tcW w:w="3400"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18%</w:t>
            </w:r>
            <w:r w:rsidR="006E3FE9" w:rsidRPr="006A311D">
              <w:rPr>
                <w:rFonts w:cstheme="minorHAnsi"/>
              </w:rPr>
              <w:t xml:space="preserve"> (11)</w:t>
            </w:r>
          </w:p>
        </w:tc>
        <w:tc>
          <w:tcPr>
            <w:tcW w:w="2225"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7%</w:t>
            </w:r>
            <w:r w:rsidR="006E3FE9" w:rsidRPr="006A311D">
              <w:rPr>
                <w:rFonts w:cstheme="minorHAnsi"/>
              </w:rPr>
              <w:t xml:space="preserve"> (5)</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b w:val="0"/>
              </w:rPr>
            </w:pPr>
            <w:r w:rsidRPr="006A311D">
              <w:rPr>
                <w:rFonts w:cstheme="minorHAnsi"/>
                <w:b w:val="0"/>
              </w:rPr>
              <w:t>T</w:t>
            </w:r>
            <w:r w:rsidRPr="006A311D">
              <w:rPr>
                <w:rFonts w:cstheme="minorHAnsi"/>
                <w:b w:val="0"/>
                <w:caps w:val="0"/>
              </w:rPr>
              <w:t>errorism</w:t>
            </w:r>
          </w:p>
        </w:tc>
        <w:tc>
          <w:tcPr>
            <w:tcW w:w="3400"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60%</w:t>
            </w:r>
            <w:r w:rsidR="006E3FE9" w:rsidRPr="006A311D">
              <w:rPr>
                <w:rFonts w:cstheme="minorHAnsi"/>
              </w:rPr>
              <w:t xml:space="preserve"> (36)</w:t>
            </w:r>
          </w:p>
        </w:tc>
        <w:tc>
          <w:tcPr>
            <w:tcW w:w="2225"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63%</w:t>
            </w:r>
            <w:r w:rsidR="006E3FE9" w:rsidRPr="006A311D">
              <w:rPr>
                <w:rFonts w:cstheme="minorHAnsi"/>
              </w:rPr>
              <w:t xml:space="preserve"> (40)</w:t>
            </w:r>
          </w:p>
        </w:tc>
      </w:tr>
      <w:tr w:rsidR="0020614F" w:rsidRPr="006A311D" w:rsidTr="0020614F">
        <w:trPr>
          <w:trHeight w:val="287"/>
        </w:trPr>
        <w:tc>
          <w:tcPr>
            <w:cnfStyle w:val="001000000000" w:firstRow="0" w:lastRow="0" w:firstColumn="1" w:lastColumn="0" w:oddVBand="0" w:evenVBand="0" w:oddHBand="0" w:evenHBand="0" w:firstRowFirstColumn="0" w:firstRowLastColumn="0" w:lastRowFirstColumn="0" w:lastRowLastColumn="0"/>
            <w:tcW w:w="3399" w:type="dxa"/>
          </w:tcPr>
          <w:p w:rsidR="0020614F" w:rsidRPr="006A311D" w:rsidRDefault="0020614F" w:rsidP="0020614F">
            <w:pPr>
              <w:spacing w:line="276" w:lineRule="auto"/>
              <w:rPr>
                <w:rFonts w:cstheme="minorHAnsi"/>
                <w:b w:val="0"/>
                <w:caps w:val="0"/>
              </w:rPr>
            </w:pPr>
            <w:r w:rsidRPr="006A311D">
              <w:rPr>
                <w:rFonts w:cstheme="minorHAnsi"/>
                <w:b w:val="0"/>
                <w:caps w:val="0"/>
              </w:rPr>
              <w:t>Condemnation</w:t>
            </w:r>
          </w:p>
        </w:tc>
        <w:tc>
          <w:tcPr>
            <w:tcW w:w="3400"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0%</w:t>
            </w:r>
            <w:r w:rsidR="006E3FE9" w:rsidRPr="006A311D">
              <w:rPr>
                <w:rFonts w:cstheme="minorHAnsi"/>
              </w:rPr>
              <w:t xml:space="preserve"> (0)</w:t>
            </w:r>
          </w:p>
        </w:tc>
        <w:tc>
          <w:tcPr>
            <w:tcW w:w="2225"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5%</w:t>
            </w:r>
            <w:r w:rsidR="006E3FE9" w:rsidRPr="006A311D">
              <w:rPr>
                <w:rFonts w:cstheme="minorHAnsi"/>
              </w:rPr>
              <w:t xml:space="preserve"> (3)</w:t>
            </w:r>
          </w:p>
        </w:tc>
      </w:tr>
    </w:tbl>
    <w:p w:rsidR="00F65077" w:rsidRPr="006A311D" w:rsidRDefault="00F65077" w:rsidP="00F65077">
      <w:pPr>
        <w:autoSpaceDE w:val="0"/>
        <w:autoSpaceDN w:val="0"/>
        <w:adjustRightInd w:val="0"/>
        <w:spacing w:after="120" w:line="276" w:lineRule="auto"/>
        <w:rPr>
          <w:rFonts w:cstheme="minorHAnsi"/>
        </w:rPr>
      </w:pPr>
      <w:r w:rsidRPr="006A311D">
        <w:rPr>
          <w:rFonts w:cstheme="minorHAnsi"/>
        </w:rPr>
        <w:t>(Percentages are rounded up or down to the nearest whole number).</w:t>
      </w:r>
    </w:p>
    <w:p w:rsidR="0020614F" w:rsidRPr="006A311D" w:rsidRDefault="0020614F" w:rsidP="0020614F">
      <w:pPr>
        <w:spacing w:after="0" w:line="276" w:lineRule="auto"/>
        <w:jc w:val="both"/>
        <w:rPr>
          <w:rFonts w:cstheme="minorHAnsi"/>
          <w:i/>
          <w:u w:val="single"/>
          <w:lang w:val="en-MY"/>
        </w:rPr>
      </w:pPr>
    </w:p>
    <w:p w:rsidR="00EC4579" w:rsidRPr="006A311D" w:rsidRDefault="00FE4781" w:rsidP="0020614F">
      <w:pPr>
        <w:spacing w:after="0" w:line="276" w:lineRule="auto"/>
        <w:jc w:val="both"/>
        <w:rPr>
          <w:rFonts w:cstheme="minorHAnsi"/>
          <w:lang w:val="en-MY"/>
        </w:rPr>
      </w:pPr>
      <w:r w:rsidRPr="006A311D">
        <w:rPr>
          <w:rFonts w:cstheme="minorHAnsi"/>
        </w:rPr>
        <w:t>Conversely, it</w:t>
      </w:r>
      <w:r w:rsidR="0020614F" w:rsidRPr="006A311D">
        <w:rPr>
          <w:rFonts w:cstheme="minorHAnsi"/>
          <w:lang w:val="en-MY"/>
        </w:rPr>
        <w:t xml:space="preserve"> </w:t>
      </w:r>
      <w:r w:rsidR="00334B37" w:rsidRPr="006A311D">
        <w:rPr>
          <w:rFonts w:cstheme="minorHAnsi"/>
          <w:lang w:val="en-MY"/>
        </w:rPr>
        <w:t>seems</w:t>
      </w:r>
      <w:r w:rsidR="0020614F" w:rsidRPr="006A311D">
        <w:rPr>
          <w:rFonts w:cstheme="minorHAnsi"/>
          <w:lang w:val="en-MY"/>
        </w:rPr>
        <w:t xml:space="preserve"> surprising that condemnation </w:t>
      </w:r>
      <w:r w:rsidR="00334B37" w:rsidRPr="006A311D">
        <w:rPr>
          <w:rFonts w:cstheme="minorHAnsi"/>
          <w:lang w:val="en-MY"/>
        </w:rPr>
        <w:t>was</w:t>
      </w:r>
      <w:r w:rsidR="0020614F" w:rsidRPr="006A311D">
        <w:rPr>
          <w:rFonts w:cstheme="minorHAnsi"/>
          <w:lang w:val="en-MY"/>
        </w:rPr>
        <w:t xml:space="preserve"> </w:t>
      </w:r>
      <w:r w:rsidR="00334B37" w:rsidRPr="006A311D">
        <w:rPr>
          <w:rFonts w:cstheme="minorHAnsi"/>
          <w:lang w:val="en-MY"/>
        </w:rPr>
        <w:t xml:space="preserve">not </w:t>
      </w:r>
      <w:r w:rsidR="0020614F" w:rsidRPr="006A311D">
        <w:rPr>
          <w:rFonts w:cstheme="minorHAnsi"/>
          <w:lang w:val="en-MY"/>
        </w:rPr>
        <w:t>mentioned by the</w:t>
      </w:r>
      <w:r w:rsidR="007C3CA6" w:rsidRPr="006A311D">
        <w:rPr>
          <w:rFonts w:cstheme="minorHAnsi"/>
          <w:lang w:val="en-MY"/>
        </w:rPr>
        <w:t xml:space="preserve"> Malaysian</w:t>
      </w:r>
      <w:r w:rsidR="0020614F" w:rsidRPr="006A311D">
        <w:rPr>
          <w:rFonts w:cstheme="minorHAnsi"/>
          <w:lang w:val="en-MY"/>
        </w:rPr>
        <w:t xml:space="preserve"> students </w:t>
      </w:r>
      <w:r w:rsidR="00334B37" w:rsidRPr="006A311D">
        <w:rPr>
          <w:rFonts w:cstheme="minorHAnsi"/>
          <w:lang w:val="en-MY"/>
        </w:rPr>
        <w:t>with regards to</w:t>
      </w:r>
      <w:r w:rsidR="0020614F" w:rsidRPr="006A311D">
        <w:rPr>
          <w:rFonts w:cstheme="minorHAnsi"/>
          <w:lang w:val="en-MY"/>
        </w:rPr>
        <w:t xml:space="preserve"> the </w:t>
      </w:r>
      <w:r w:rsidR="00334B37" w:rsidRPr="006A311D">
        <w:rPr>
          <w:rFonts w:cstheme="minorHAnsi"/>
          <w:lang w:val="en-MY"/>
        </w:rPr>
        <w:t xml:space="preserve">MH17 </w:t>
      </w:r>
      <w:r w:rsidR="0020614F" w:rsidRPr="006A311D">
        <w:rPr>
          <w:rFonts w:cstheme="minorHAnsi"/>
          <w:lang w:val="en-MY"/>
        </w:rPr>
        <w:t xml:space="preserve">tragedy (0%). Indeed, the students were </w:t>
      </w:r>
      <w:r w:rsidR="00334B37" w:rsidRPr="006A311D">
        <w:rPr>
          <w:rFonts w:cstheme="minorHAnsi"/>
          <w:lang w:val="en-MY"/>
        </w:rPr>
        <w:t xml:space="preserve">found to be </w:t>
      </w:r>
      <w:r w:rsidR="0020614F" w:rsidRPr="006A311D">
        <w:rPr>
          <w:rFonts w:cstheme="minorHAnsi"/>
          <w:lang w:val="en-MY"/>
        </w:rPr>
        <w:t xml:space="preserve">more focused on destruction (18%), flaws (12%) and enigma (10%). </w:t>
      </w:r>
      <w:r w:rsidRPr="006A311D">
        <w:rPr>
          <w:rFonts w:cstheme="minorHAnsi"/>
          <w:lang w:val="en-MY"/>
        </w:rPr>
        <w:t>Interestingly, one of the Malaysian students made reference to a specific issue of MH17 as ‘</w:t>
      </w:r>
      <w:r w:rsidRPr="006A311D">
        <w:rPr>
          <w:rFonts w:cstheme="minorHAnsi"/>
          <w:i/>
          <w:lang w:val="en-MY"/>
        </w:rPr>
        <w:t>save</w:t>
      </w:r>
      <w:r w:rsidRPr="006A311D">
        <w:rPr>
          <w:rFonts w:cstheme="minorHAnsi"/>
          <w:lang w:val="en-MY"/>
        </w:rPr>
        <w:t xml:space="preserve"> </w:t>
      </w:r>
      <w:r w:rsidRPr="006A311D">
        <w:rPr>
          <w:rFonts w:cstheme="minorHAnsi"/>
          <w:i/>
          <w:lang w:val="en-MY"/>
        </w:rPr>
        <w:t>fuel’</w:t>
      </w:r>
      <w:r w:rsidRPr="006A311D">
        <w:rPr>
          <w:rFonts w:cstheme="minorHAnsi"/>
          <w:lang w:val="en-MY"/>
        </w:rPr>
        <w:t xml:space="preserve">. Given that </w:t>
      </w:r>
      <w:r w:rsidR="00B34145" w:rsidRPr="006A311D">
        <w:rPr>
          <w:rFonts w:cstheme="minorHAnsi"/>
          <w:lang w:val="en-MY"/>
        </w:rPr>
        <w:t xml:space="preserve">flight </w:t>
      </w:r>
      <w:r w:rsidRPr="006A311D">
        <w:rPr>
          <w:rFonts w:cstheme="minorHAnsi"/>
          <w:lang w:val="en-MY"/>
        </w:rPr>
        <w:t xml:space="preserve">MH17 had taken a shortcut across the disputed area of eastern Ukraine, there was </w:t>
      </w:r>
      <w:r w:rsidR="00B34145" w:rsidRPr="006A311D">
        <w:rPr>
          <w:rFonts w:cstheme="minorHAnsi"/>
          <w:lang w:val="en-MY"/>
        </w:rPr>
        <w:t>some</w:t>
      </w:r>
      <w:r w:rsidRPr="006A311D">
        <w:rPr>
          <w:rFonts w:cstheme="minorHAnsi"/>
          <w:lang w:val="en-MY"/>
        </w:rPr>
        <w:t xml:space="preserve"> speculation that the pilot was </w:t>
      </w:r>
      <w:r w:rsidR="001606C7" w:rsidRPr="006A311D">
        <w:rPr>
          <w:rFonts w:cstheme="minorHAnsi"/>
          <w:lang w:val="en-MY"/>
        </w:rPr>
        <w:t>attempting</w:t>
      </w:r>
      <w:r w:rsidRPr="006A311D">
        <w:rPr>
          <w:rFonts w:cstheme="minorHAnsi"/>
          <w:lang w:val="en-MY"/>
        </w:rPr>
        <w:t xml:space="preserve"> to save fuel (Boyle, 2014). This comment potentially referred to </w:t>
      </w:r>
      <w:r w:rsidR="001606C7" w:rsidRPr="006A311D">
        <w:rPr>
          <w:rFonts w:cstheme="minorHAnsi"/>
          <w:lang w:val="en-MY"/>
        </w:rPr>
        <w:t>‘pilot</w:t>
      </w:r>
      <w:r w:rsidR="00DE19DA" w:rsidRPr="006A311D">
        <w:rPr>
          <w:rFonts w:cstheme="minorHAnsi"/>
          <w:lang w:val="en-MY"/>
        </w:rPr>
        <w:t xml:space="preserve"> error</w:t>
      </w:r>
      <w:r w:rsidR="001606C7" w:rsidRPr="006A311D">
        <w:rPr>
          <w:rFonts w:cstheme="minorHAnsi"/>
          <w:lang w:val="en-MY"/>
        </w:rPr>
        <w:t>’</w:t>
      </w:r>
      <w:r w:rsidR="00DE19DA" w:rsidRPr="006A311D">
        <w:rPr>
          <w:rFonts w:cstheme="minorHAnsi"/>
          <w:lang w:val="en-MY"/>
        </w:rPr>
        <w:t xml:space="preserve"> </w:t>
      </w:r>
      <w:r w:rsidRPr="006A311D">
        <w:rPr>
          <w:rFonts w:cstheme="minorHAnsi"/>
          <w:lang w:val="en-MY"/>
        </w:rPr>
        <w:t>as the root of the disaster. In addition, keywords such as ‘</w:t>
      </w:r>
      <w:r w:rsidRPr="006A311D">
        <w:rPr>
          <w:rFonts w:cstheme="minorHAnsi"/>
          <w:i/>
          <w:lang w:val="en-MY"/>
        </w:rPr>
        <w:t>mistake’</w:t>
      </w:r>
      <w:r w:rsidRPr="006A311D">
        <w:rPr>
          <w:rFonts w:cstheme="minorHAnsi"/>
          <w:lang w:val="en-MY"/>
        </w:rPr>
        <w:t xml:space="preserve"> and ‘</w:t>
      </w:r>
      <w:r w:rsidRPr="006A311D">
        <w:rPr>
          <w:rFonts w:cstheme="minorHAnsi"/>
          <w:i/>
          <w:lang w:val="en-MY"/>
        </w:rPr>
        <w:t>careless’</w:t>
      </w:r>
      <w:r w:rsidRPr="006A311D">
        <w:rPr>
          <w:rFonts w:cstheme="minorHAnsi"/>
          <w:lang w:val="en-MY"/>
        </w:rPr>
        <w:t xml:space="preserve"> were also found in the comments. Again, indicating that the </w:t>
      </w:r>
      <w:r w:rsidR="005D3D7D" w:rsidRPr="006A311D">
        <w:rPr>
          <w:rFonts w:cstheme="minorHAnsi"/>
          <w:lang w:val="en-MY"/>
        </w:rPr>
        <w:t xml:space="preserve">air crisis was, for some, perceived as potentially the result of human error. </w:t>
      </w:r>
    </w:p>
    <w:p w:rsidR="00CF27F7" w:rsidRPr="006A311D" w:rsidRDefault="00CF27F7" w:rsidP="0020614F">
      <w:pPr>
        <w:spacing w:after="0" w:line="276" w:lineRule="auto"/>
        <w:rPr>
          <w:rFonts w:cstheme="minorHAnsi"/>
          <w:i/>
        </w:rPr>
      </w:pPr>
    </w:p>
    <w:p w:rsidR="0020614F" w:rsidRPr="006A311D" w:rsidRDefault="0020614F" w:rsidP="0020614F">
      <w:pPr>
        <w:spacing w:after="0" w:line="276" w:lineRule="auto"/>
        <w:rPr>
          <w:rFonts w:cstheme="minorHAnsi"/>
          <w:i/>
        </w:rPr>
      </w:pPr>
      <w:r w:rsidRPr="006A311D">
        <w:rPr>
          <w:rFonts w:cstheme="minorHAnsi"/>
          <w:i/>
        </w:rPr>
        <w:t>Emotion / experience</w:t>
      </w:r>
    </w:p>
    <w:p w:rsidR="0020614F" w:rsidRPr="006A311D" w:rsidRDefault="0020614F" w:rsidP="0020614F">
      <w:pPr>
        <w:spacing w:after="0" w:line="276" w:lineRule="auto"/>
        <w:rPr>
          <w:rFonts w:cstheme="minorHAnsi"/>
          <w:i/>
        </w:rPr>
      </w:pPr>
    </w:p>
    <w:p w:rsidR="0020614F" w:rsidRPr="006A311D" w:rsidRDefault="0020614F" w:rsidP="0020614F">
      <w:pPr>
        <w:spacing w:after="0" w:line="276" w:lineRule="auto"/>
        <w:jc w:val="both"/>
        <w:rPr>
          <w:rFonts w:cstheme="minorHAnsi"/>
        </w:rPr>
      </w:pPr>
      <w:r w:rsidRPr="006A311D">
        <w:rPr>
          <w:rFonts w:cstheme="minorHAnsi"/>
        </w:rPr>
        <w:t xml:space="preserve">In this category, the UK students, again, utilised more emotional words in contrast to the Malaysian students (UK 21%, Malaysia 33%). </w:t>
      </w:r>
      <w:r w:rsidR="00E602AF" w:rsidRPr="006A311D">
        <w:rPr>
          <w:rFonts w:cstheme="minorHAnsi"/>
        </w:rPr>
        <w:t xml:space="preserve">Further analysis </w:t>
      </w:r>
      <w:r w:rsidR="00824928" w:rsidRPr="006A311D">
        <w:rPr>
          <w:rFonts w:cstheme="minorHAnsi"/>
        </w:rPr>
        <w:t xml:space="preserve">within this category </w:t>
      </w:r>
      <w:r w:rsidR="00E602AF" w:rsidRPr="006A311D">
        <w:rPr>
          <w:rFonts w:cstheme="minorHAnsi"/>
        </w:rPr>
        <w:t xml:space="preserve">was conducted </w:t>
      </w:r>
      <w:r w:rsidRPr="006A311D">
        <w:rPr>
          <w:rFonts w:cstheme="minorHAnsi"/>
        </w:rPr>
        <w:t>to identify the relative salience of each emotion by the two groups of respondent (</w:t>
      </w:r>
      <w:r w:rsidR="00824928" w:rsidRPr="006A311D">
        <w:rPr>
          <w:rFonts w:cstheme="minorHAnsi"/>
        </w:rPr>
        <w:t>see</w:t>
      </w:r>
      <w:r w:rsidRPr="006A311D">
        <w:rPr>
          <w:rFonts w:cstheme="minorHAnsi"/>
        </w:rPr>
        <w:t xml:space="preserve"> Table </w:t>
      </w:r>
      <w:r w:rsidR="00DE19DA" w:rsidRPr="006A311D">
        <w:rPr>
          <w:rFonts w:cstheme="minorHAnsi"/>
        </w:rPr>
        <w:t>9</w:t>
      </w:r>
      <w:r w:rsidRPr="006A311D">
        <w:rPr>
          <w:rFonts w:cstheme="minorHAnsi"/>
        </w:rPr>
        <w:t>).</w:t>
      </w:r>
    </w:p>
    <w:p w:rsidR="0020614F" w:rsidRPr="006A311D" w:rsidRDefault="0020614F" w:rsidP="0020614F">
      <w:pPr>
        <w:spacing w:after="0" w:line="276" w:lineRule="auto"/>
        <w:jc w:val="both"/>
        <w:rPr>
          <w:rFonts w:cstheme="minorHAnsi"/>
        </w:rPr>
      </w:pPr>
    </w:p>
    <w:p w:rsidR="0020614F" w:rsidRPr="006A311D" w:rsidRDefault="0020614F" w:rsidP="0020614F">
      <w:pPr>
        <w:spacing w:after="0" w:line="276" w:lineRule="auto"/>
        <w:jc w:val="both"/>
        <w:rPr>
          <w:rFonts w:cstheme="minorHAnsi"/>
          <w:lang w:val="en-MY"/>
        </w:rPr>
      </w:pPr>
      <w:r w:rsidRPr="006A311D">
        <w:rPr>
          <w:rFonts w:cstheme="minorHAnsi"/>
          <w:b/>
          <w:lang w:val="en-MY"/>
        </w:rPr>
        <w:t xml:space="preserve">Table </w:t>
      </w:r>
      <w:r w:rsidR="00DE19DA" w:rsidRPr="006A311D">
        <w:rPr>
          <w:rFonts w:cstheme="minorHAnsi"/>
          <w:b/>
          <w:lang w:val="en-MY"/>
        </w:rPr>
        <w:t>9</w:t>
      </w:r>
      <w:r w:rsidRPr="006A311D">
        <w:rPr>
          <w:rFonts w:cstheme="minorHAnsi"/>
          <w:lang w:val="en-MY"/>
        </w:rPr>
        <w:t xml:space="preserve"> </w:t>
      </w:r>
      <w:r w:rsidR="00DE19DA" w:rsidRPr="006A311D">
        <w:rPr>
          <w:rFonts w:cstheme="minorHAnsi"/>
        </w:rPr>
        <w:t>Percentages (and frequency) of total keywords by Malaysian (</w:t>
      </w:r>
      <w:r w:rsidR="006F781C" w:rsidRPr="006A311D">
        <w:rPr>
          <w:rFonts w:cstheme="minorHAnsi"/>
          <w:i/>
        </w:rPr>
        <w:t>n</w:t>
      </w:r>
      <w:r w:rsidR="006F781C" w:rsidRPr="006A311D">
        <w:rPr>
          <w:rFonts w:cstheme="minorHAnsi"/>
        </w:rPr>
        <w:t xml:space="preserve"> </w:t>
      </w:r>
      <w:r w:rsidR="00DE19DA" w:rsidRPr="006A311D">
        <w:rPr>
          <w:rFonts w:cstheme="minorHAnsi"/>
        </w:rPr>
        <w:t>=50) and UK respondents (</w:t>
      </w:r>
      <w:r w:rsidR="006F781C" w:rsidRPr="006A311D">
        <w:rPr>
          <w:rFonts w:cstheme="minorHAnsi"/>
          <w:i/>
        </w:rPr>
        <w:t>n</w:t>
      </w:r>
      <w:r w:rsidR="006F781C" w:rsidRPr="006A311D">
        <w:rPr>
          <w:rFonts w:cstheme="minorHAnsi"/>
        </w:rPr>
        <w:t xml:space="preserve"> </w:t>
      </w:r>
      <w:r w:rsidR="00DE19DA" w:rsidRPr="006A311D">
        <w:rPr>
          <w:rFonts w:cstheme="minorHAnsi"/>
        </w:rPr>
        <w:t>=50) in the emotion/experience subcategories (percentages are rounded up or down to the nearest whole).</w:t>
      </w:r>
    </w:p>
    <w:tbl>
      <w:tblPr>
        <w:tblStyle w:val="PlainTable21"/>
        <w:tblW w:w="8988" w:type="dxa"/>
        <w:tblLook w:val="04A0" w:firstRow="1" w:lastRow="0" w:firstColumn="1" w:lastColumn="0" w:noHBand="0" w:noVBand="1"/>
      </w:tblPr>
      <w:tblGrid>
        <w:gridCol w:w="3328"/>
        <w:gridCol w:w="3329"/>
        <w:gridCol w:w="2331"/>
      </w:tblGrid>
      <w:tr w:rsidR="0020614F" w:rsidRPr="006A311D" w:rsidTr="0020614F">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rPr>
            </w:pPr>
          </w:p>
        </w:tc>
        <w:tc>
          <w:tcPr>
            <w:tcW w:w="3329" w:type="dxa"/>
          </w:tcPr>
          <w:p w:rsidR="0020614F" w:rsidRPr="006A311D" w:rsidRDefault="0020614F" w:rsidP="0020614F">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6A311D">
              <w:rPr>
                <w:rFonts w:cstheme="minorHAnsi"/>
              </w:rPr>
              <w:t>Malaysia</w:t>
            </w:r>
          </w:p>
        </w:tc>
        <w:tc>
          <w:tcPr>
            <w:tcW w:w="2331" w:type="dxa"/>
          </w:tcPr>
          <w:p w:rsidR="0020614F" w:rsidRPr="006A311D" w:rsidRDefault="0020614F" w:rsidP="0020614F">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6A311D">
              <w:rPr>
                <w:rFonts w:cstheme="minorHAnsi"/>
              </w:rPr>
              <w:t>UK</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b w:val="0"/>
                <w:caps w:val="0"/>
              </w:rPr>
            </w:pPr>
          </w:p>
        </w:tc>
        <w:tc>
          <w:tcPr>
            <w:tcW w:w="3329" w:type="dxa"/>
          </w:tcPr>
          <w:p w:rsidR="0020614F" w:rsidRPr="006A311D" w:rsidRDefault="00371883"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n</w:t>
            </w:r>
            <w:r w:rsidR="0020614F" w:rsidRPr="006A311D">
              <w:rPr>
                <w:rFonts w:cstheme="minorHAnsi"/>
              </w:rPr>
              <w:t>= 32</w:t>
            </w:r>
          </w:p>
        </w:tc>
        <w:tc>
          <w:tcPr>
            <w:tcW w:w="2331" w:type="dxa"/>
          </w:tcPr>
          <w:p w:rsidR="0020614F" w:rsidRPr="006A311D" w:rsidRDefault="00371883"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n</w:t>
            </w:r>
            <w:r w:rsidR="0020614F" w:rsidRPr="006A311D">
              <w:rPr>
                <w:rFonts w:cstheme="minorHAnsi"/>
              </w:rPr>
              <w:t>= 50</w:t>
            </w:r>
          </w:p>
        </w:tc>
      </w:tr>
      <w:tr w:rsidR="0020614F" w:rsidRPr="006A311D" w:rsidTr="0020614F">
        <w:trPr>
          <w:trHeight w:val="285"/>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b w:val="0"/>
              </w:rPr>
            </w:pPr>
            <w:r w:rsidRPr="006A311D">
              <w:rPr>
                <w:rFonts w:cstheme="minorHAnsi"/>
                <w:b w:val="0"/>
                <w:caps w:val="0"/>
              </w:rPr>
              <w:t>Sadness</w:t>
            </w:r>
          </w:p>
        </w:tc>
        <w:tc>
          <w:tcPr>
            <w:tcW w:w="3329"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53%</w:t>
            </w:r>
            <w:r w:rsidR="00FD2034" w:rsidRPr="006A311D">
              <w:rPr>
                <w:rFonts w:cstheme="minorHAnsi"/>
              </w:rPr>
              <w:t xml:space="preserve"> (17)</w:t>
            </w:r>
          </w:p>
        </w:tc>
        <w:tc>
          <w:tcPr>
            <w:tcW w:w="2331"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36%</w:t>
            </w:r>
            <w:r w:rsidR="00FD2034" w:rsidRPr="006A311D">
              <w:rPr>
                <w:rFonts w:cstheme="minorHAnsi"/>
              </w:rPr>
              <w:t xml:space="preserve"> (18)</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b w:val="0"/>
              </w:rPr>
            </w:pPr>
            <w:r w:rsidRPr="006A311D">
              <w:rPr>
                <w:rFonts w:cstheme="minorHAnsi"/>
                <w:b w:val="0"/>
                <w:caps w:val="0"/>
              </w:rPr>
              <w:t>Fear</w:t>
            </w:r>
          </w:p>
        </w:tc>
        <w:tc>
          <w:tcPr>
            <w:tcW w:w="3329"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34 %</w:t>
            </w:r>
            <w:r w:rsidR="00FD2034" w:rsidRPr="006A311D">
              <w:rPr>
                <w:rFonts w:cstheme="minorHAnsi"/>
              </w:rPr>
              <w:t xml:space="preserve"> (11)</w:t>
            </w:r>
          </w:p>
        </w:tc>
        <w:tc>
          <w:tcPr>
            <w:tcW w:w="2331"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38%</w:t>
            </w:r>
            <w:r w:rsidR="00FD2034" w:rsidRPr="006A311D">
              <w:rPr>
                <w:rFonts w:cstheme="minorHAnsi"/>
              </w:rPr>
              <w:t xml:space="preserve"> (19)</w:t>
            </w:r>
          </w:p>
        </w:tc>
      </w:tr>
      <w:tr w:rsidR="0020614F" w:rsidRPr="006A311D" w:rsidTr="0020614F">
        <w:trPr>
          <w:trHeight w:val="303"/>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b w:val="0"/>
              </w:rPr>
            </w:pPr>
            <w:r w:rsidRPr="006A311D">
              <w:rPr>
                <w:rFonts w:cstheme="minorHAnsi"/>
                <w:b w:val="0"/>
                <w:caps w:val="0"/>
              </w:rPr>
              <w:t>Anger</w:t>
            </w:r>
          </w:p>
        </w:tc>
        <w:tc>
          <w:tcPr>
            <w:tcW w:w="3329"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0%</w:t>
            </w:r>
            <w:r w:rsidR="00FD2034" w:rsidRPr="006A311D">
              <w:rPr>
                <w:rFonts w:cstheme="minorHAnsi"/>
              </w:rPr>
              <w:t xml:space="preserve"> (0)</w:t>
            </w:r>
          </w:p>
        </w:tc>
        <w:tc>
          <w:tcPr>
            <w:tcW w:w="2331" w:type="dxa"/>
          </w:tcPr>
          <w:p w:rsidR="0020614F" w:rsidRPr="006A311D" w:rsidRDefault="0020614F" w:rsidP="0020614F">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A311D">
              <w:rPr>
                <w:rFonts w:cstheme="minorHAnsi"/>
              </w:rPr>
              <w:t>26%</w:t>
            </w:r>
            <w:r w:rsidR="00FD2034" w:rsidRPr="006A311D">
              <w:rPr>
                <w:rFonts w:cstheme="minorHAnsi"/>
              </w:rPr>
              <w:t xml:space="preserve"> (13)</w:t>
            </w:r>
          </w:p>
        </w:tc>
      </w:tr>
      <w:tr w:rsidR="0020614F" w:rsidRPr="006A311D" w:rsidTr="0020614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28" w:type="dxa"/>
          </w:tcPr>
          <w:p w:rsidR="0020614F" w:rsidRPr="006A311D" w:rsidRDefault="0020614F" w:rsidP="0020614F">
            <w:pPr>
              <w:spacing w:line="276" w:lineRule="auto"/>
              <w:rPr>
                <w:rFonts w:cstheme="minorHAnsi"/>
                <w:b w:val="0"/>
              </w:rPr>
            </w:pPr>
            <w:r w:rsidRPr="006A311D">
              <w:rPr>
                <w:rFonts w:cstheme="minorHAnsi"/>
                <w:b w:val="0"/>
                <w:caps w:val="0"/>
              </w:rPr>
              <w:t>Curiosity</w:t>
            </w:r>
          </w:p>
        </w:tc>
        <w:tc>
          <w:tcPr>
            <w:tcW w:w="3329"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13%</w:t>
            </w:r>
            <w:r w:rsidR="00FD2034" w:rsidRPr="006A311D">
              <w:rPr>
                <w:rFonts w:cstheme="minorHAnsi"/>
              </w:rPr>
              <w:t xml:space="preserve"> (4)</w:t>
            </w:r>
          </w:p>
        </w:tc>
        <w:tc>
          <w:tcPr>
            <w:tcW w:w="2331" w:type="dxa"/>
          </w:tcPr>
          <w:p w:rsidR="0020614F" w:rsidRPr="006A311D" w:rsidRDefault="0020614F" w:rsidP="0020614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6A311D">
              <w:rPr>
                <w:rFonts w:cstheme="minorHAnsi"/>
              </w:rPr>
              <w:t>0%</w:t>
            </w:r>
            <w:r w:rsidR="00FD2034" w:rsidRPr="006A311D">
              <w:rPr>
                <w:rFonts w:cstheme="minorHAnsi"/>
              </w:rPr>
              <w:t xml:space="preserve"> (0)</w:t>
            </w:r>
          </w:p>
        </w:tc>
      </w:tr>
    </w:tbl>
    <w:p w:rsidR="006F781C" w:rsidRPr="006A311D" w:rsidRDefault="006F781C" w:rsidP="006F781C">
      <w:pPr>
        <w:autoSpaceDE w:val="0"/>
        <w:autoSpaceDN w:val="0"/>
        <w:adjustRightInd w:val="0"/>
        <w:spacing w:after="120" w:line="276" w:lineRule="auto"/>
        <w:rPr>
          <w:rFonts w:cstheme="minorHAnsi"/>
        </w:rPr>
      </w:pPr>
      <w:r w:rsidRPr="006A311D">
        <w:rPr>
          <w:rFonts w:cstheme="minorHAnsi"/>
        </w:rPr>
        <w:t>(Percentages are rounded up or down to the nearest whole number).</w:t>
      </w:r>
    </w:p>
    <w:p w:rsidR="0020614F" w:rsidRPr="006A311D" w:rsidRDefault="0020614F" w:rsidP="0020614F">
      <w:pPr>
        <w:spacing w:after="0" w:line="276" w:lineRule="auto"/>
        <w:jc w:val="both"/>
        <w:rPr>
          <w:rFonts w:cstheme="minorHAnsi"/>
          <w:lang w:val="en-MY"/>
        </w:rPr>
      </w:pPr>
      <w:r w:rsidRPr="006A311D">
        <w:rPr>
          <w:rFonts w:cstheme="minorHAnsi"/>
        </w:rPr>
        <w:t xml:space="preserve">Table </w:t>
      </w:r>
      <w:r w:rsidR="00476A77" w:rsidRPr="006A311D">
        <w:rPr>
          <w:rFonts w:cstheme="minorHAnsi"/>
        </w:rPr>
        <w:t>9</w:t>
      </w:r>
      <w:r w:rsidR="009C6618" w:rsidRPr="006A311D">
        <w:rPr>
          <w:rFonts w:cstheme="minorHAnsi"/>
        </w:rPr>
        <w:t xml:space="preserve"> demonstrates that many </w:t>
      </w:r>
      <w:r w:rsidRPr="006A311D">
        <w:rPr>
          <w:rFonts w:cstheme="minorHAnsi"/>
        </w:rPr>
        <w:t xml:space="preserve">Malaysian students expressed </w:t>
      </w:r>
      <w:r w:rsidR="009C6618" w:rsidRPr="006A311D">
        <w:rPr>
          <w:rFonts w:cstheme="minorHAnsi"/>
        </w:rPr>
        <w:t xml:space="preserve">somewhat high levels of </w:t>
      </w:r>
      <w:r w:rsidRPr="006A311D">
        <w:rPr>
          <w:rFonts w:cstheme="minorHAnsi"/>
        </w:rPr>
        <w:t xml:space="preserve">sadness </w:t>
      </w:r>
      <w:r w:rsidR="009C6618" w:rsidRPr="006A311D">
        <w:rPr>
          <w:rFonts w:cstheme="minorHAnsi"/>
        </w:rPr>
        <w:t xml:space="preserve">regarding </w:t>
      </w:r>
      <w:r w:rsidRPr="006A311D">
        <w:rPr>
          <w:rFonts w:cstheme="minorHAnsi"/>
        </w:rPr>
        <w:t>the air crisis (53%)</w:t>
      </w:r>
      <w:r w:rsidR="009C6618" w:rsidRPr="006A311D">
        <w:rPr>
          <w:rFonts w:cstheme="minorHAnsi"/>
        </w:rPr>
        <w:t>. By contrast,</w:t>
      </w:r>
      <w:r w:rsidRPr="006A311D">
        <w:rPr>
          <w:rFonts w:cstheme="minorHAnsi"/>
        </w:rPr>
        <w:t xml:space="preserve"> the UK students </w:t>
      </w:r>
      <w:r w:rsidR="0093244D" w:rsidRPr="006A311D">
        <w:rPr>
          <w:rFonts w:cstheme="minorHAnsi"/>
        </w:rPr>
        <w:t>tended to express greater</w:t>
      </w:r>
      <w:r w:rsidR="009C6618" w:rsidRPr="006A311D">
        <w:rPr>
          <w:rFonts w:cstheme="minorHAnsi"/>
        </w:rPr>
        <w:t xml:space="preserve"> </w:t>
      </w:r>
      <w:r w:rsidR="005869C7" w:rsidRPr="006A311D">
        <w:rPr>
          <w:rFonts w:cstheme="minorHAnsi"/>
        </w:rPr>
        <w:t>levels of fear (38%)</w:t>
      </w:r>
      <w:r w:rsidR="00582D4A" w:rsidRPr="006A311D">
        <w:rPr>
          <w:rFonts w:cstheme="minorHAnsi"/>
        </w:rPr>
        <w:t>,</w:t>
      </w:r>
      <w:r w:rsidR="005869C7" w:rsidRPr="006A311D">
        <w:rPr>
          <w:rFonts w:cstheme="minorHAnsi"/>
        </w:rPr>
        <w:t xml:space="preserve"> as well as </w:t>
      </w:r>
      <w:r w:rsidR="00D6485C" w:rsidRPr="006A311D">
        <w:rPr>
          <w:rFonts w:cstheme="minorHAnsi"/>
        </w:rPr>
        <w:t>sad</w:t>
      </w:r>
      <w:r w:rsidR="005869C7" w:rsidRPr="006A311D">
        <w:rPr>
          <w:rFonts w:cstheme="minorHAnsi"/>
        </w:rPr>
        <w:t>ness</w:t>
      </w:r>
      <w:r w:rsidR="00D6485C" w:rsidRPr="006A311D">
        <w:rPr>
          <w:rFonts w:cstheme="minorHAnsi"/>
        </w:rPr>
        <w:t xml:space="preserve"> (36%)</w:t>
      </w:r>
      <w:r w:rsidR="00582D4A" w:rsidRPr="006A311D">
        <w:rPr>
          <w:rFonts w:cstheme="minorHAnsi"/>
        </w:rPr>
        <w:t>,</w:t>
      </w:r>
      <w:r w:rsidR="00D6485C" w:rsidRPr="006A311D">
        <w:rPr>
          <w:rFonts w:cstheme="minorHAnsi"/>
        </w:rPr>
        <w:t xml:space="preserve"> </w:t>
      </w:r>
      <w:r w:rsidR="00CE2AFC" w:rsidRPr="006A311D">
        <w:rPr>
          <w:rFonts w:cstheme="minorHAnsi"/>
        </w:rPr>
        <w:t xml:space="preserve">in relation to </w:t>
      </w:r>
      <w:r w:rsidRPr="006A311D">
        <w:rPr>
          <w:rFonts w:cstheme="minorHAnsi"/>
        </w:rPr>
        <w:t>the s</w:t>
      </w:r>
      <w:r w:rsidR="00D6485C" w:rsidRPr="006A311D">
        <w:rPr>
          <w:rFonts w:cstheme="minorHAnsi"/>
        </w:rPr>
        <w:t>hooting down of flight MH17</w:t>
      </w:r>
      <w:r w:rsidRPr="006A311D">
        <w:rPr>
          <w:rFonts w:cstheme="minorHAnsi"/>
        </w:rPr>
        <w:t xml:space="preserve">. </w:t>
      </w:r>
      <w:r w:rsidRPr="006A311D">
        <w:rPr>
          <w:rFonts w:cstheme="minorHAnsi"/>
          <w:lang w:val="en-MY"/>
        </w:rPr>
        <w:t>In the UK comments, a range of keywords</w:t>
      </w:r>
      <w:r w:rsidR="009A3C0A" w:rsidRPr="006A311D">
        <w:rPr>
          <w:rFonts w:cstheme="minorHAnsi"/>
          <w:lang w:val="en-MY"/>
        </w:rPr>
        <w:t xml:space="preserve"> were of</w:t>
      </w:r>
      <w:r w:rsidR="00917CE9" w:rsidRPr="006A311D">
        <w:rPr>
          <w:rFonts w:cstheme="minorHAnsi"/>
          <w:lang w:val="en-MY"/>
        </w:rPr>
        <w:t>fered to depict the air tragedy as an unpleasant event filled with threat, danger and harm</w:t>
      </w:r>
      <w:r w:rsidRPr="006A311D">
        <w:rPr>
          <w:rFonts w:cstheme="minorHAnsi"/>
          <w:lang w:val="en-MY"/>
        </w:rPr>
        <w:t>, for example ‘</w:t>
      </w:r>
      <w:r w:rsidRPr="006A311D">
        <w:rPr>
          <w:rFonts w:cstheme="minorHAnsi"/>
          <w:i/>
          <w:lang w:val="en-MY"/>
        </w:rPr>
        <w:t>appalling’</w:t>
      </w:r>
      <w:r w:rsidRPr="006A311D">
        <w:rPr>
          <w:rFonts w:cstheme="minorHAnsi"/>
          <w:lang w:val="en-MY"/>
        </w:rPr>
        <w:t>, ‘</w:t>
      </w:r>
      <w:r w:rsidRPr="006A311D">
        <w:rPr>
          <w:rFonts w:cstheme="minorHAnsi"/>
          <w:i/>
          <w:lang w:val="en-MY"/>
        </w:rPr>
        <w:t>threatening’</w:t>
      </w:r>
      <w:r w:rsidRPr="006A311D">
        <w:rPr>
          <w:rFonts w:cstheme="minorHAnsi"/>
          <w:lang w:val="en-MY"/>
        </w:rPr>
        <w:t xml:space="preserve"> and ‘</w:t>
      </w:r>
      <w:r w:rsidRPr="006A311D">
        <w:rPr>
          <w:rFonts w:cstheme="minorHAnsi"/>
          <w:i/>
          <w:lang w:val="en-MY"/>
        </w:rPr>
        <w:t>shocking’</w:t>
      </w:r>
      <w:r w:rsidRPr="006A311D">
        <w:rPr>
          <w:rFonts w:cstheme="minorHAnsi"/>
          <w:lang w:val="en-MY"/>
        </w:rPr>
        <w:t xml:space="preserve">. </w:t>
      </w:r>
      <w:r w:rsidR="00602AB5" w:rsidRPr="006A311D">
        <w:rPr>
          <w:rFonts w:cstheme="minorHAnsi"/>
          <w:lang w:val="en-MY"/>
        </w:rPr>
        <w:t>T</w:t>
      </w:r>
      <w:r w:rsidRPr="006A311D">
        <w:rPr>
          <w:rFonts w:cstheme="minorHAnsi"/>
          <w:lang w:val="en-MY"/>
        </w:rPr>
        <w:t xml:space="preserve">here </w:t>
      </w:r>
      <w:r w:rsidR="00602AB5" w:rsidRPr="006A311D">
        <w:rPr>
          <w:rFonts w:cstheme="minorHAnsi"/>
          <w:lang w:val="en-MY"/>
        </w:rPr>
        <w:t>also seemed to be a</w:t>
      </w:r>
      <w:r w:rsidRPr="006A311D">
        <w:rPr>
          <w:rFonts w:cstheme="minorHAnsi"/>
          <w:lang w:val="en-MY"/>
        </w:rPr>
        <w:t xml:space="preserve"> high level of fear of the probability of a future threat. In contrast, keywords such as ‘</w:t>
      </w:r>
      <w:r w:rsidRPr="006A311D">
        <w:rPr>
          <w:rFonts w:cstheme="minorHAnsi"/>
          <w:i/>
          <w:lang w:val="en-MY"/>
        </w:rPr>
        <w:t>sad’</w:t>
      </w:r>
      <w:r w:rsidRPr="006A311D">
        <w:rPr>
          <w:rFonts w:cstheme="minorHAnsi"/>
          <w:lang w:val="en-MY"/>
        </w:rPr>
        <w:t xml:space="preserve"> and ‘</w:t>
      </w:r>
      <w:r w:rsidRPr="006A311D">
        <w:rPr>
          <w:rFonts w:cstheme="minorHAnsi"/>
          <w:i/>
          <w:lang w:val="en-MY"/>
        </w:rPr>
        <w:t>sorrow’</w:t>
      </w:r>
      <w:r w:rsidRPr="006A311D">
        <w:rPr>
          <w:rFonts w:cstheme="minorHAnsi"/>
          <w:lang w:val="en-MY"/>
        </w:rPr>
        <w:t xml:space="preserve"> were frequently mentioned in the Malaysian comments, </w:t>
      </w:r>
      <w:r w:rsidR="00602AB5" w:rsidRPr="006A311D">
        <w:rPr>
          <w:rFonts w:cstheme="minorHAnsi"/>
          <w:lang w:val="en-MY"/>
        </w:rPr>
        <w:t xml:space="preserve">and these </w:t>
      </w:r>
      <w:r w:rsidRPr="006A311D">
        <w:rPr>
          <w:rFonts w:cstheme="minorHAnsi"/>
          <w:lang w:val="en-MY"/>
        </w:rPr>
        <w:t>presumably referred to the impact of the air crisis in terms of loss, pain and suffering. The</w:t>
      </w:r>
      <w:r w:rsidR="00602AB5" w:rsidRPr="006A311D">
        <w:rPr>
          <w:rFonts w:cstheme="minorHAnsi"/>
          <w:lang w:val="en-MY"/>
        </w:rPr>
        <w:t xml:space="preserve"> above</w:t>
      </w:r>
      <w:r w:rsidRPr="006A311D">
        <w:rPr>
          <w:rFonts w:cstheme="minorHAnsi"/>
          <w:lang w:val="en-MY"/>
        </w:rPr>
        <w:t xml:space="preserve"> findings suggest that </w:t>
      </w:r>
      <w:r w:rsidR="00602AB5" w:rsidRPr="006A311D">
        <w:rPr>
          <w:rFonts w:cstheme="minorHAnsi"/>
          <w:lang w:val="en-MY"/>
        </w:rPr>
        <w:t xml:space="preserve">whilst </w:t>
      </w:r>
      <w:r w:rsidRPr="006A311D">
        <w:rPr>
          <w:rFonts w:cstheme="minorHAnsi"/>
          <w:lang w:val="en-MY"/>
        </w:rPr>
        <w:t xml:space="preserve">the UK students were </w:t>
      </w:r>
      <w:r w:rsidR="00602AB5" w:rsidRPr="006A311D">
        <w:rPr>
          <w:rFonts w:cstheme="minorHAnsi"/>
          <w:lang w:val="en-MY"/>
        </w:rPr>
        <w:t xml:space="preserve">more </w:t>
      </w:r>
      <w:r w:rsidRPr="006A311D">
        <w:rPr>
          <w:rFonts w:cstheme="minorHAnsi"/>
          <w:lang w:val="en-MY"/>
        </w:rPr>
        <w:t xml:space="preserve">likely to focus on the attack itself, </w:t>
      </w:r>
      <w:r w:rsidR="00602AB5" w:rsidRPr="006A311D">
        <w:rPr>
          <w:rFonts w:cstheme="minorHAnsi"/>
          <w:lang w:val="en-MY"/>
        </w:rPr>
        <w:t xml:space="preserve">thus </w:t>
      </w:r>
      <w:r w:rsidRPr="006A311D">
        <w:rPr>
          <w:rFonts w:cstheme="minorHAnsi"/>
          <w:lang w:val="en-MY"/>
        </w:rPr>
        <w:t xml:space="preserve">considering the air tragedy as </w:t>
      </w:r>
      <w:r w:rsidR="00602AB5" w:rsidRPr="006A311D">
        <w:rPr>
          <w:rFonts w:cstheme="minorHAnsi"/>
          <w:lang w:val="en-MY"/>
        </w:rPr>
        <w:t xml:space="preserve">a </w:t>
      </w:r>
      <w:r w:rsidRPr="006A311D">
        <w:rPr>
          <w:rFonts w:cstheme="minorHAnsi"/>
          <w:lang w:val="en-MY"/>
        </w:rPr>
        <w:t>horrible</w:t>
      </w:r>
      <w:r w:rsidR="00602AB5" w:rsidRPr="006A311D">
        <w:rPr>
          <w:rFonts w:cstheme="minorHAnsi"/>
          <w:lang w:val="en-MY"/>
        </w:rPr>
        <w:t xml:space="preserve"> event</w:t>
      </w:r>
      <w:r w:rsidRPr="006A311D">
        <w:rPr>
          <w:rFonts w:cstheme="minorHAnsi"/>
          <w:lang w:val="en-MY"/>
        </w:rPr>
        <w:t xml:space="preserve">, the Malaysian students tended to pay more attention to </w:t>
      </w:r>
      <w:r w:rsidR="004C12D7" w:rsidRPr="006A311D">
        <w:rPr>
          <w:rFonts w:cstheme="minorHAnsi"/>
          <w:lang w:val="en-MY"/>
        </w:rPr>
        <w:t xml:space="preserve">the </w:t>
      </w:r>
      <w:r w:rsidRPr="006A311D">
        <w:rPr>
          <w:rFonts w:cstheme="minorHAnsi"/>
          <w:lang w:val="en-MY"/>
        </w:rPr>
        <w:t>human suffering</w:t>
      </w:r>
      <w:r w:rsidR="004C12D7" w:rsidRPr="006A311D">
        <w:rPr>
          <w:rFonts w:cstheme="minorHAnsi"/>
          <w:lang w:val="en-MY"/>
        </w:rPr>
        <w:t xml:space="preserve"> itself</w:t>
      </w:r>
      <w:r w:rsidRPr="006A311D">
        <w:rPr>
          <w:rFonts w:cstheme="minorHAnsi"/>
          <w:lang w:val="en-MY"/>
        </w:rPr>
        <w:t xml:space="preserve">, </w:t>
      </w:r>
      <w:r w:rsidR="00602AB5" w:rsidRPr="006A311D">
        <w:rPr>
          <w:rFonts w:cstheme="minorHAnsi"/>
          <w:lang w:val="en-MY"/>
        </w:rPr>
        <w:t>thus displaying greater levels of empathy regarding the suffering of the individuals</w:t>
      </w:r>
      <w:r w:rsidR="00E74CC3" w:rsidRPr="006A311D">
        <w:rPr>
          <w:rFonts w:cstheme="minorHAnsi"/>
          <w:lang w:val="en-MY"/>
        </w:rPr>
        <w:t xml:space="preserve"> involved in the air tragedy.</w:t>
      </w:r>
    </w:p>
    <w:p w:rsidR="0020614F" w:rsidRPr="006A311D" w:rsidRDefault="0020614F" w:rsidP="0020614F">
      <w:pPr>
        <w:tabs>
          <w:tab w:val="left" w:pos="930"/>
        </w:tabs>
        <w:spacing w:after="0" w:line="276" w:lineRule="auto"/>
        <w:jc w:val="both"/>
        <w:rPr>
          <w:rFonts w:cstheme="minorHAnsi"/>
        </w:rPr>
      </w:pPr>
    </w:p>
    <w:p w:rsidR="0020614F" w:rsidRPr="006A311D" w:rsidRDefault="0020614F" w:rsidP="0020614F">
      <w:pPr>
        <w:spacing w:after="0" w:line="276" w:lineRule="auto"/>
        <w:rPr>
          <w:rFonts w:cstheme="minorHAnsi"/>
          <w:i/>
        </w:rPr>
      </w:pPr>
      <w:r w:rsidRPr="006A311D">
        <w:rPr>
          <w:rFonts w:cstheme="minorHAnsi"/>
          <w:i/>
        </w:rPr>
        <w:t>Law / politics</w:t>
      </w:r>
    </w:p>
    <w:p w:rsidR="0020614F" w:rsidRPr="006A311D" w:rsidRDefault="0020614F" w:rsidP="0020614F">
      <w:pPr>
        <w:spacing w:after="0" w:line="276" w:lineRule="auto"/>
        <w:rPr>
          <w:rFonts w:cstheme="minorHAnsi"/>
          <w:i/>
        </w:rPr>
      </w:pPr>
    </w:p>
    <w:p w:rsidR="00FB7803" w:rsidRPr="006A311D" w:rsidRDefault="008436E1" w:rsidP="00A97393">
      <w:pPr>
        <w:spacing w:after="0" w:line="276" w:lineRule="auto"/>
        <w:jc w:val="both"/>
        <w:rPr>
          <w:rFonts w:cstheme="minorHAnsi"/>
        </w:rPr>
      </w:pPr>
      <w:r w:rsidRPr="006A311D">
        <w:rPr>
          <w:rFonts w:cstheme="minorHAnsi"/>
        </w:rPr>
        <w:t xml:space="preserve">In the case of the </w:t>
      </w:r>
      <w:r w:rsidR="0020614F" w:rsidRPr="006A311D">
        <w:rPr>
          <w:rFonts w:cstheme="minorHAnsi"/>
        </w:rPr>
        <w:t>Malaysian comments, ‘</w:t>
      </w:r>
      <w:r w:rsidR="0020614F" w:rsidRPr="006A311D">
        <w:rPr>
          <w:rFonts w:cstheme="minorHAnsi"/>
          <w:i/>
        </w:rPr>
        <w:t>politics’</w:t>
      </w:r>
      <w:r w:rsidR="0020614F" w:rsidRPr="006A311D">
        <w:rPr>
          <w:rFonts w:cstheme="minorHAnsi"/>
        </w:rPr>
        <w:t xml:space="preserve"> was </w:t>
      </w:r>
      <w:r w:rsidR="00080ECC" w:rsidRPr="006A311D">
        <w:rPr>
          <w:rFonts w:cstheme="minorHAnsi"/>
        </w:rPr>
        <w:t xml:space="preserve">often </w:t>
      </w:r>
      <w:r w:rsidR="0020614F" w:rsidRPr="006A311D">
        <w:rPr>
          <w:rFonts w:cstheme="minorHAnsi"/>
        </w:rPr>
        <w:t xml:space="preserve">mentioned, indicating </w:t>
      </w:r>
      <w:r w:rsidR="00F90C1E" w:rsidRPr="006A311D">
        <w:rPr>
          <w:rFonts w:cstheme="minorHAnsi"/>
        </w:rPr>
        <w:t xml:space="preserve">perceived </w:t>
      </w:r>
      <w:r w:rsidR="0020614F" w:rsidRPr="006A311D">
        <w:rPr>
          <w:rFonts w:cstheme="minorHAnsi"/>
        </w:rPr>
        <w:t xml:space="preserve">political involvement </w:t>
      </w:r>
      <w:r w:rsidR="00F90C1E" w:rsidRPr="006A311D">
        <w:rPr>
          <w:rFonts w:cstheme="minorHAnsi"/>
        </w:rPr>
        <w:t>in</w:t>
      </w:r>
      <w:r w:rsidR="0020614F" w:rsidRPr="006A311D">
        <w:rPr>
          <w:rFonts w:cstheme="minorHAnsi"/>
        </w:rPr>
        <w:t xml:space="preserve"> the incident. </w:t>
      </w:r>
      <w:r w:rsidR="00D6485C" w:rsidRPr="006A311D">
        <w:rPr>
          <w:rFonts w:cstheme="minorHAnsi"/>
        </w:rPr>
        <w:t>However, t</w:t>
      </w:r>
      <w:r w:rsidR="0020614F" w:rsidRPr="006A311D">
        <w:rPr>
          <w:rFonts w:cstheme="minorHAnsi"/>
        </w:rPr>
        <w:t>he</w:t>
      </w:r>
      <w:r w:rsidR="005A4C7C" w:rsidRPr="006A311D">
        <w:rPr>
          <w:rFonts w:cstheme="minorHAnsi"/>
        </w:rPr>
        <w:t>se</w:t>
      </w:r>
      <w:r w:rsidR="0020614F" w:rsidRPr="006A311D">
        <w:rPr>
          <w:rFonts w:cstheme="minorHAnsi"/>
        </w:rPr>
        <w:t xml:space="preserve"> comment</w:t>
      </w:r>
      <w:r w:rsidR="005A4C7C" w:rsidRPr="006A311D">
        <w:rPr>
          <w:rFonts w:cstheme="minorHAnsi"/>
        </w:rPr>
        <w:t>s</w:t>
      </w:r>
      <w:r w:rsidR="0020614F" w:rsidRPr="006A311D">
        <w:rPr>
          <w:rFonts w:cstheme="minorHAnsi"/>
        </w:rPr>
        <w:t xml:space="preserve"> appeared to be rather abstract, </w:t>
      </w:r>
      <w:r w:rsidR="005A4C7C" w:rsidRPr="006A311D">
        <w:rPr>
          <w:rFonts w:cstheme="minorHAnsi"/>
        </w:rPr>
        <w:t>perhaps</w:t>
      </w:r>
      <w:r w:rsidR="0020614F" w:rsidRPr="006A311D">
        <w:rPr>
          <w:rFonts w:cstheme="minorHAnsi"/>
        </w:rPr>
        <w:t xml:space="preserve"> refer</w:t>
      </w:r>
      <w:r w:rsidR="005A4C7C" w:rsidRPr="006A311D">
        <w:rPr>
          <w:rFonts w:cstheme="minorHAnsi"/>
        </w:rPr>
        <w:t>ring</w:t>
      </w:r>
      <w:r w:rsidR="0020614F" w:rsidRPr="006A311D">
        <w:rPr>
          <w:rFonts w:cstheme="minorHAnsi"/>
        </w:rPr>
        <w:t xml:space="preserve"> to activities </w:t>
      </w:r>
      <w:r w:rsidR="005A4C7C" w:rsidRPr="006A311D">
        <w:rPr>
          <w:rFonts w:cstheme="minorHAnsi"/>
        </w:rPr>
        <w:t xml:space="preserve">associated </w:t>
      </w:r>
      <w:r w:rsidR="00AA0D79" w:rsidRPr="006A311D">
        <w:rPr>
          <w:rFonts w:cstheme="minorHAnsi"/>
        </w:rPr>
        <w:t>with the governance of the</w:t>
      </w:r>
      <w:r w:rsidR="0020614F" w:rsidRPr="006A311D">
        <w:rPr>
          <w:rFonts w:cstheme="minorHAnsi"/>
        </w:rPr>
        <w:t xml:space="preserve"> countries</w:t>
      </w:r>
      <w:r w:rsidR="00AA0D79" w:rsidRPr="006A311D">
        <w:rPr>
          <w:rFonts w:cstheme="minorHAnsi"/>
        </w:rPr>
        <w:t xml:space="preserve"> involved in the air disaster</w:t>
      </w:r>
      <w:r w:rsidR="0020614F" w:rsidRPr="006A311D">
        <w:rPr>
          <w:rFonts w:cstheme="minorHAnsi"/>
        </w:rPr>
        <w:t xml:space="preserve">. In addition, </w:t>
      </w:r>
      <w:r w:rsidR="00080ECC" w:rsidRPr="006A311D">
        <w:rPr>
          <w:rFonts w:cstheme="minorHAnsi"/>
        </w:rPr>
        <w:t>several</w:t>
      </w:r>
      <w:r w:rsidR="0020614F" w:rsidRPr="006A311D">
        <w:rPr>
          <w:rFonts w:cstheme="minorHAnsi"/>
        </w:rPr>
        <w:t xml:space="preserve"> Malaysian students also mentioned ‘</w:t>
      </w:r>
      <w:r w:rsidR="0020614F" w:rsidRPr="006A311D">
        <w:rPr>
          <w:rFonts w:cstheme="minorHAnsi"/>
          <w:i/>
        </w:rPr>
        <w:t>innocent’</w:t>
      </w:r>
      <w:r w:rsidR="00080ECC" w:rsidRPr="006A311D">
        <w:rPr>
          <w:rFonts w:cstheme="minorHAnsi"/>
        </w:rPr>
        <w:t xml:space="preserve"> in their comments. This</w:t>
      </w:r>
      <w:r w:rsidR="0020614F" w:rsidRPr="006A311D">
        <w:rPr>
          <w:rFonts w:cstheme="minorHAnsi"/>
        </w:rPr>
        <w:t xml:space="preserve"> keyword seemingly </w:t>
      </w:r>
      <w:r w:rsidR="00BF043E" w:rsidRPr="006A311D">
        <w:rPr>
          <w:rFonts w:cstheme="minorHAnsi"/>
        </w:rPr>
        <w:t>highlighted that</w:t>
      </w:r>
      <w:r w:rsidR="00080ECC" w:rsidRPr="006A311D">
        <w:rPr>
          <w:rFonts w:cstheme="minorHAnsi"/>
        </w:rPr>
        <w:t>,</w:t>
      </w:r>
      <w:r w:rsidR="0020614F" w:rsidRPr="006A311D">
        <w:rPr>
          <w:rFonts w:cstheme="minorHAnsi"/>
        </w:rPr>
        <w:t xml:space="preserve"> </w:t>
      </w:r>
      <w:r w:rsidR="00BF043E" w:rsidRPr="006A311D">
        <w:rPr>
          <w:rFonts w:cstheme="minorHAnsi"/>
        </w:rPr>
        <w:t xml:space="preserve">whilst the </w:t>
      </w:r>
      <w:r w:rsidR="0020614F" w:rsidRPr="006A311D">
        <w:rPr>
          <w:rFonts w:cstheme="minorHAnsi"/>
        </w:rPr>
        <w:t xml:space="preserve">victims </w:t>
      </w:r>
      <w:r w:rsidR="00BF043E" w:rsidRPr="006A311D">
        <w:rPr>
          <w:rFonts w:cstheme="minorHAnsi"/>
        </w:rPr>
        <w:t>were</w:t>
      </w:r>
      <w:r w:rsidR="0020614F" w:rsidRPr="006A311D">
        <w:rPr>
          <w:rFonts w:cstheme="minorHAnsi"/>
        </w:rPr>
        <w:t xml:space="preserve"> not responsible for the event</w:t>
      </w:r>
      <w:r w:rsidR="00BF043E" w:rsidRPr="006A311D">
        <w:rPr>
          <w:rFonts w:cstheme="minorHAnsi"/>
        </w:rPr>
        <w:t xml:space="preserve">, they </w:t>
      </w:r>
      <w:r w:rsidR="0020614F" w:rsidRPr="006A311D">
        <w:rPr>
          <w:rFonts w:cstheme="minorHAnsi"/>
        </w:rPr>
        <w:t>suffer</w:t>
      </w:r>
      <w:r w:rsidR="00BF043E" w:rsidRPr="006A311D">
        <w:rPr>
          <w:rFonts w:cstheme="minorHAnsi"/>
        </w:rPr>
        <w:t>ed</w:t>
      </w:r>
      <w:r w:rsidR="0020614F" w:rsidRPr="006A311D">
        <w:rPr>
          <w:rFonts w:cstheme="minorHAnsi"/>
        </w:rPr>
        <w:t xml:space="preserve"> </w:t>
      </w:r>
      <w:r w:rsidR="00BF043E" w:rsidRPr="006A311D">
        <w:rPr>
          <w:rFonts w:cstheme="minorHAnsi"/>
        </w:rPr>
        <w:t>the</w:t>
      </w:r>
      <w:r w:rsidR="0020614F" w:rsidRPr="006A311D">
        <w:rPr>
          <w:rFonts w:cstheme="minorHAnsi"/>
        </w:rPr>
        <w:t xml:space="preserve"> consequences</w:t>
      </w:r>
      <w:r w:rsidR="00BF043E" w:rsidRPr="006A311D">
        <w:rPr>
          <w:rFonts w:cstheme="minorHAnsi"/>
        </w:rPr>
        <w:t>. In contrast, w</w:t>
      </w:r>
      <w:r w:rsidR="0020614F" w:rsidRPr="006A311D">
        <w:rPr>
          <w:rFonts w:cstheme="minorHAnsi"/>
        </w:rPr>
        <w:t>ith regard to the UK comments, keywords such as ‘</w:t>
      </w:r>
      <w:r w:rsidR="0020614F" w:rsidRPr="006A311D">
        <w:rPr>
          <w:rFonts w:cstheme="minorHAnsi"/>
          <w:i/>
        </w:rPr>
        <w:t>justice’</w:t>
      </w:r>
      <w:r w:rsidR="0020614F" w:rsidRPr="006A311D">
        <w:rPr>
          <w:rFonts w:cstheme="minorHAnsi"/>
        </w:rPr>
        <w:t>, ‘</w:t>
      </w:r>
      <w:r w:rsidR="0020614F" w:rsidRPr="006A311D">
        <w:rPr>
          <w:rFonts w:cstheme="minorHAnsi"/>
          <w:i/>
        </w:rPr>
        <w:t>law’</w:t>
      </w:r>
      <w:r w:rsidR="0020614F" w:rsidRPr="006A311D">
        <w:rPr>
          <w:rFonts w:cstheme="minorHAnsi"/>
        </w:rPr>
        <w:t>, ‘</w:t>
      </w:r>
      <w:r w:rsidR="0020614F" w:rsidRPr="006A311D">
        <w:rPr>
          <w:rFonts w:cstheme="minorHAnsi"/>
          <w:i/>
        </w:rPr>
        <w:t>politics’</w:t>
      </w:r>
      <w:r w:rsidR="0020614F" w:rsidRPr="006A311D">
        <w:rPr>
          <w:rFonts w:cstheme="minorHAnsi"/>
        </w:rPr>
        <w:t xml:space="preserve"> and ‘</w:t>
      </w:r>
      <w:r w:rsidR="0020614F" w:rsidRPr="006A311D">
        <w:rPr>
          <w:rFonts w:cstheme="minorHAnsi"/>
          <w:i/>
        </w:rPr>
        <w:t>responsibility’</w:t>
      </w:r>
      <w:r w:rsidR="0020614F" w:rsidRPr="006A311D">
        <w:rPr>
          <w:rFonts w:cstheme="minorHAnsi"/>
        </w:rPr>
        <w:t xml:space="preserve"> were mentioned, </w:t>
      </w:r>
      <w:r w:rsidR="00BF043E" w:rsidRPr="006A311D">
        <w:rPr>
          <w:rFonts w:cstheme="minorHAnsi"/>
        </w:rPr>
        <w:t>perhaps</w:t>
      </w:r>
      <w:r w:rsidR="0020614F" w:rsidRPr="006A311D">
        <w:rPr>
          <w:rFonts w:cstheme="minorHAnsi"/>
        </w:rPr>
        <w:t xml:space="preserve"> </w:t>
      </w:r>
      <w:r w:rsidR="005A0C66" w:rsidRPr="006A311D">
        <w:rPr>
          <w:rFonts w:cstheme="minorHAnsi"/>
        </w:rPr>
        <w:t>expressing an</w:t>
      </w:r>
      <w:r w:rsidR="0020614F" w:rsidRPr="006A311D">
        <w:rPr>
          <w:rFonts w:cstheme="minorHAnsi"/>
        </w:rPr>
        <w:t xml:space="preserve"> urgency </w:t>
      </w:r>
      <w:r w:rsidR="005A0C66" w:rsidRPr="006A311D">
        <w:rPr>
          <w:rFonts w:cstheme="minorHAnsi"/>
        </w:rPr>
        <w:t>for</w:t>
      </w:r>
      <w:r w:rsidR="0020614F" w:rsidRPr="006A311D">
        <w:rPr>
          <w:rFonts w:cstheme="minorHAnsi"/>
        </w:rPr>
        <w:t xml:space="preserve"> legal action to </w:t>
      </w:r>
      <w:r w:rsidR="005A0C66" w:rsidRPr="006A311D">
        <w:rPr>
          <w:rFonts w:cstheme="minorHAnsi"/>
        </w:rPr>
        <w:t xml:space="preserve">be taken to </w:t>
      </w:r>
      <w:r w:rsidR="00E06F23" w:rsidRPr="006A311D">
        <w:rPr>
          <w:rFonts w:cstheme="minorHAnsi"/>
        </w:rPr>
        <w:t xml:space="preserve">end </w:t>
      </w:r>
      <w:r w:rsidR="00AE7BBE" w:rsidRPr="006A311D">
        <w:rPr>
          <w:rFonts w:cstheme="minorHAnsi"/>
        </w:rPr>
        <w:t>the terrorist attack</w:t>
      </w:r>
      <w:r w:rsidR="0020614F" w:rsidRPr="006A311D">
        <w:rPr>
          <w:rFonts w:cstheme="minorHAnsi"/>
        </w:rPr>
        <w:t xml:space="preserve">. </w:t>
      </w:r>
      <w:r w:rsidR="00A97393" w:rsidRPr="006A311D">
        <w:rPr>
          <w:rFonts w:cstheme="minorHAnsi"/>
        </w:rPr>
        <w:t>According to Chouliaraki (2004), feeling</w:t>
      </w:r>
      <w:r w:rsidR="000C4937" w:rsidRPr="006A311D">
        <w:rPr>
          <w:rFonts w:cstheme="minorHAnsi"/>
        </w:rPr>
        <w:t>s</w:t>
      </w:r>
      <w:r w:rsidR="00A97393" w:rsidRPr="006A311D">
        <w:rPr>
          <w:rFonts w:cstheme="minorHAnsi"/>
        </w:rPr>
        <w:t xml:space="preserve"> of unfairness and indignation </w:t>
      </w:r>
      <w:r w:rsidR="00286674" w:rsidRPr="006A311D">
        <w:rPr>
          <w:rFonts w:cstheme="minorHAnsi"/>
        </w:rPr>
        <w:t>concerning</w:t>
      </w:r>
      <w:r w:rsidR="00A97393" w:rsidRPr="006A311D">
        <w:rPr>
          <w:rFonts w:cstheme="minorHAnsi"/>
        </w:rPr>
        <w:t xml:space="preserve"> a terrorists’ act </w:t>
      </w:r>
      <w:r w:rsidR="000C4937" w:rsidRPr="006A311D">
        <w:rPr>
          <w:rFonts w:cstheme="minorHAnsi"/>
        </w:rPr>
        <w:t>can, in turn,</w:t>
      </w:r>
      <w:r w:rsidR="00A97393" w:rsidRPr="006A311D">
        <w:rPr>
          <w:rFonts w:cstheme="minorHAnsi"/>
        </w:rPr>
        <w:t xml:space="preserve"> provoke</w:t>
      </w:r>
      <w:r w:rsidR="000C4937" w:rsidRPr="006A311D">
        <w:rPr>
          <w:rFonts w:cstheme="minorHAnsi"/>
        </w:rPr>
        <w:t xml:space="preserve"> </w:t>
      </w:r>
      <w:r w:rsidR="00A97393" w:rsidRPr="006A311D">
        <w:rPr>
          <w:rFonts w:cstheme="minorHAnsi"/>
        </w:rPr>
        <w:t>appeal</w:t>
      </w:r>
      <w:r w:rsidR="000C4937" w:rsidRPr="006A311D">
        <w:rPr>
          <w:rFonts w:cstheme="minorHAnsi"/>
        </w:rPr>
        <w:t>s</w:t>
      </w:r>
      <w:r w:rsidR="00A97393" w:rsidRPr="006A311D">
        <w:rPr>
          <w:rFonts w:cstheme="minorHAnsi"/>
        </w:rPr>
        <w:t xml:space="preserve"> </w:t>
      </w:r>
      <w:r w:rsidR="000C4937" w:rsidRPr="006A311D">
        <w:rPr>
          <w:rFonts w:cstheme="minorHAnsi"/>
        </w:rPr>
        <w:t>for</w:t>
      </w:r>
      <w:r w:rsidR="00A97393" w:rsidRPr="006A311D">
        <w:rPr>
          <w:rFonts w:cstheme="minorHAnsi"/>
        </w:rPr>
        <w:t xml:space="preserve"> just</w:t>
      </w:r>
      <w:r w:rsidR="003964D5" w:rsidRPr="006A311D">
        <w:rPr>
          <w:rFonts w:cstheme="minorHAnsi"/>
        </w:rPr>
        <w:t>ice</w:t>
      </w:r>
      <w:r w:rsidR="00F27093" w:rsidRPr="006A311D">
        <w:rPr>
          <w:rFonts w:cstheme="minorHAnsi"/>
        </w:rPr>
        <w:t>.</w:t>
      </w:r>
      <w:r w:rsidR="003964D5" w:rsidRPr="006A311D">
        <w:rPr>
          <w:rFonts w:cstheme="minorHAnsi"/>
        </w:rPr>
        <w:t xml:space="preserve"> </w:t>
      </w:r>
    </w:p>
    <w:p w:rsidR="00E06F23" w:rsidRPr="006A311D" w:rsidRDefault="00E06F23" w:rsidP="00A2365F">
      <w:pPr>
        <w:spacing w:after="0" w:line="276" w:lineRule="auto"/>
        <w:rPr>
          <w:rFonts w:cstheme="minorHAnsi"/>
          <w:b/>
          <w:sz w:val="24"/>
        </w:rPr>
      </w:pPr>
    </w:p>
    <w:p w:rsidR="00DA1366" w:rsidRPr="006A311D" w:rsidRDefault="00B55341" w:rsidP="000B59FB">
      <w:pPr>
        <w:spacing w:after="0" w:line="276" w:lineRule="auto"/>
        <w:rPr>
          <w:rFonts w:cstheme="minorHAnsi"/>
          <w:b/>
          <w:sz w:val="24"/>
        </w:rPr>
      </w:pPr>
      <w:r w:rsidRPr="006A311D">
        <w:rPr>
          <w:rFonts w:cstheme="minorHAnsi"/>
          <w:b/>
          <w:sz w:val="24"/>
        </w:rPr>
        <w:t>Conclusion</w:t>
      </w:r>
    </w:p>
    <w:p w:rsidR="005E7C50" w:rsidRPr="006A311D" w:rsidRDefault="005E7C50" w:rsidP="000B59FB">
      <w:pPr>
        <w:spacing w:after="0" w:line="276" w:lineRule="auto"/>
        <w:rPr>
          <w:rFonts w:cstheme="minorHAnsi"/>
          <w:b/>
        </w:rPr>
      </w:pPr>
    </w:p>
    <w:p w:rsidR="000F1402" w:rsidRPr="006A311D" w:rsidRDefault="00DA1366" w:rsidP="005B035D">
      <w:pPr>
        <w:spacing w:after="0" w:line="276" w:lineRule="auto"/>
        <w:ind w:firstLine="720"/>
        <w:jc w:val="both"/>
        <w:rPr>
          <w:rFonts w:cstheme="minorHAnsi"/>
          <w:shd w:val="clear" w:color="auto" w:fill="FFFFFF"/>
        </w:rPr>
      </w:pPr>
      <w:r w:rsidRPr="006A311D">
        <w:rPr>
          <w:rFonts w:cstheme="minorHAnsi"/>
          <w:shd w:val="clear" w:color="auto" w:fill="FFFFFF"/>
        </w:rPr>
        <w:t xml:space="preserve">The findings of the present study indicate that </w:t>
      </w:r>
      <w:r w:rsidR="00FB75C5" w:rsidRPr="006A311D">
        <w:rPr>
          <w:rFonts w:cstheme="minorHAnsi"/>
          <w:shd w:val="clear" w:color="auto" w:fill="FFFFFF"/>
        </w:rPr>
        <w:t>whilst several</w:t>
      </w:r>
      <w:r w:rsidRPr="006A311D">
        <w:rPr>
          <w:rFonts w:cstheme="minorHAnsi"/>
          <w:shd w:val="clear" w:color="auto" w:fill="FFFFFF"/>
        </w:rPr>
        <w:t xml:space="preserve"> discourses evident in the </w:t>
      </w:r>
      <w:r w:rsidR="00FB75C5" w:rsidRPr="006A311D">
        <w:rPr>
          <w:rFonts w:cstheme="minorHAnsi"/>
          <w:shd w:val="clear" w:color="auto" w:fill="FFFFFF"/>
        </w:rPr>
        <w:t xml:space="preserve">selected Malaysian and UK </w:t>
      </w:r>
      <w:r w:rsidRPr="006A311D">
        <w:rPr>
          <w:rFonts w:cstheme="minorHAnsi"/>
          <w:shd w:val="clear" w:color="auto" w:fill="FFFFFF"/>
        </w:rPr>
        <w:t xml:space="preserve">newspapers </w:t>
      </w:r>
      <w:r w:rsidR="00FB75C5" w:rsidRPr="006A311D">
        <w:rPr>
          <w:rFonts w:cstheme="minorHAnsi"/>
          <w:shd w:val="clear" w:color="auto" w:fill="FFFFFF"/>
        </w:rPr>
        <w:t xml:space="preserve">are </w:t>
      </w:r>
      <w:r w:rsidR="005A0C66" w:rsidRPr="006A311D">
        <w:rPr>
          <w:rFonts w:cstheme="minorHAnsi"/>
          <w:shd w:val="clear" w:color="auto" w:fill="FFFFFF"/>
        </w:rPr>
        <w:t xml:space="preserve">also perceived </w:t>
      </w:r>
      <w:r w:rsidRPr="006A311D">
        <w:rPr>
          <w:rFonts w:cstheme="minorHAnsi"/>
          <w:shd w:val="clear" w:color="auto" w:fill="FFFFFF"/>
        </w:rPr>
        <w:t>by the students</w:t>
      </w:r>
      <w:r w:rsidR="00FB75C5" w:rsidRPr="006A311D">
        <w:rPr>
          <w:rFonts w:cstheme="minorHAnsi"/>
          <w:shd w:val="clear" w:color="auto" w:fill="FFFFFF"/>
        </w:rPr>
        <w:t xml:space="preserve">, </w:t>
      </w:r>
      <w:r w:rsidRPr="006A311D">
        <w:rPr>
          <w:rFonts w:cstheme="minorHAnsi"/>
          <w:shd w:val="clear" w:color="auto" w:fill="FFFFFF"/>
        </w:rPr>
        <w:t xml:space="preserve">others are not. </w:t>
      </w:r>
      <w:r w:rsidR="00271F6E" w:rsidRPr="006A311D">
        <w:rPr>
          <w:rFonts w:cstheme="minorHAnsi"/>
          <w:shd w:val="clear" w:color="auto" w:fill="FFFFFF"/>
        </w:rPr>
        <w:t xml:space="preserve">In terms of the latter, </w:t>
      </w:r>
      <w:r w:rsidRPr="006A311D">
        <w:rPr>
          <w:rFonts w:cstheme="minorHAnsi"/>
          <w:shd w:val="clear" w:color="auto" w:fill="FFFFFF"/>
        </w:rPr>
        <w:t>the analysis s</w:t>
      </w:r>
      <w:r w:rsidR="007B182C" w:rsidRPr="006A311D">
        <w:rPr>
          <w:rFonts w:cstheme="minorHAnsi"/>
          <w:shd w:val="clear" w:color="auto" w:fill="FFFFFF"/>
        </w:rPr>
        <w:t>uggests</w:t>
      </w:r>
      <w:r w:rsidR="00271F6E" w:rsidRPr="006A311D">
        <w:rPr>
          <w:rFonts w:cstheme="minorHAnsi"/>
          <w:shd w:val="clear" w:color="auto" w:fill="FFFFFF"/>
        </w:rPr>
        <w:t>, for example,</w:t>
      </w:r>
      <w:r w:rsidR="007B182C" w:rsidRPr="006A311D">
        <w:rPr>
          <w:rFonts w:cstheme="minorHAnsi"/>
          <w:shd w:val="clear" w:color="auto" w:fill="FFFFFF"/>
        </w:rPr>
        <w:t xml:space="preserve"> that the discourse of</w:t>
      </w:r>
      <w:r w:rsidR="00271F6E" w:rsidRPr="006A311D">
        <w:rPr>
          <w:rFonts w:cstheme="minorHAnsi"/>
          <w:shd w:val="clear" w:color="auto" w:fill="FFFFFF"/>
        </w:rPr>
        <w:t xml:space="preserve"> ‘Us’ </w:t>
      </w:r>
      <w:r w:rsidR="00271F6E" w:rsidRPr="006A311D">
        <w:rPr>
          <w:rFonts w:cstheme="minorHAnsi"/>
        </w:rPr>
        <w:t xml:space="preserve">(Malaysia) </w:t>
      </w:r>
      <w:r w:rsidR="007B182C" w:rsidRPr="006A311D">
        <w:rPr>
          <w:rFonts w:cstheme="minorHAnsi"/>
          <w:shd w:val="clear" w:color="auto" w:fill="FFFFFF"/>
        </w:rPr>
        <w:t>versus ‘O</w:t>
      </w:r>
      <w:r w:rsidRPr="006A311D">
        <w:rPr>
          <w:rFonts w:cstheme="minorHAnsi"/>
          <w:shd w:val="clear" w:color="auto" w:fill="FFFFFF"/>
        </w:rPr>
        <w:t>ther’</w:t>
      </w:r>
      <w:r w:rsidR="00271F6E" w:rsidRPr="006A311D">
        <w:rPr>
          <w:rFonts w:cstheme="minorHAnsi"/>
          <w:shd w:val="clear" w:color="auto" w:fill="FFFFFF"/>
        </w:rPr>
        <w:t xml:space="preserve"> </w:t>
      </w:r>
      <w:r w:rsidR="00271F6E" w:rsidRPr="006A311D">
        <w:rPr>
          <w:rFonts w:cstheme="minorHAnsi"/>
        </w:rPr>
        <w:t>(non-Malaysia)</w:t>
      </w:r>
      <w:r w:rsidR="00271F6E" w:rsidRPr="006A311D">
        <w:rPr>
          <w:rFonts w:cstheme="minorHAnsi"/>
          <w:shd w:val="clear" w:color="auto" w:fill="FFFFFF"/>
        </w:rPr>
        <w:t>, clearly constructed within the Malaysian MNC corpus,</w:t>
      </w:r>
      <w:r w:rsidRPr="006A311D">
        <w:rPr>
          <w:rFonts w:cstheme="minorHAnsi"/>
          <w:shd w:val="clear" w:color="auto" w:fill="FFFFFF"/>
        </w:rPr>
        <w:t xml:space="preserve"> </w:t>
      </w:r>
      <w:r w:rsidR="00216B34" w:rsidRPr="006A311D">
        <w:rPr>
          <w:rFonts w:cstheme="minorHAnsi"/>
          <w:shd w:val="clear" w:color="auto" w:fill="FFFFFF"/>
        </w:rPr>
        <w:t>s</w:t>
      </w:r>
      <w:r w:rsidR="00717DA2" w:rsidRPr="006A311D">
        <w:rPr>
          <w:rFonts w:cstheme="minorHAnsi"/>
          <w:shd w:val="clear" w:color="auto" w:fill="FFFFFF"/>
        </w:rPr>
        <w:t>eemed</w:t>
      </w:r>
      <w:r w:rsidR="00216B34" w:rsidRPr="006A311D">
        <w:rPr>
          <w:rFonts w:cstheme="minorHAnsi"/>
          <w:shd w:val="clear" w:color="auto" w:fill="FFFFFF"/>
        </w:rPr>
        <w:t xml:space="preserve"> to be refuted by the</w:t>
      </w:r>
      <w:r w:rsidR="00A50429" w:rsidRPr="006A311D">
        <w:rPr>
          <w:rFonts w:cstheme="minorHAnsi"/>
          <w:shd w:val="clear" w:color="auto" w:fill="FFFFFF"/>
        </w:rPr>
        <w:t xml:space="preserve"> Malaysian</w:t>
      </w:r>
      <w:r w:rsidR="00216B34" w:rsidRPr="006A311D">
        <w:rPr>
          <w:rFonts w:cstheme="minorHAnsi"/>
          <w:shd w:val="clear" w:color="auto" w:fill="FFFFFF"/>
        </w:rPr>
        <w:t xml:space="preserve"> students. </w:t>
      </w:r>
      <w:r w:rsidR="00FB75C5" w:rsidRPr="006A311D">
        <w:rPr>
          <w:rFonts w:cstheme="minorHAnsi"/>
          <w:shd w:val="clear" w:color="auto" w:fill="FFFFFF"/>
        </w:rPr>
        <w:t xml:space="preserve">Moreover, </w:t>
      </w:r>
      <w:r w:rsidR="00DF0688" w:rsidRPr="006A311D">
        <w:rPr>
          <w:rFonts w:cstheme="minorHAnsi"/>
        </w:rPr>
        <w:t>s</w:t>
      </w:r>
      <w:r w:rsidR="00271F6E" w:rsidRPr="006A311D">
        <w:rPr>
          <w:rFonts w:cstheme="minorHAnsi"/>
        </w:rPr>
        <w:t>tories relating</w:t>
      </w:r>
      <w:r w:rsidRPr="006A311D">
        <w:rPr>
          <w:rFonts w:cstheme="minorHAnsi"/>
        </w:rPr>
        <w:t xml:space="preserve"> to the </w:t>
      </w:r>
      <w:r w:rsidR="00E85AF8" w:rsidRPr="006A311D">
        <w:rPr>
          <w:rFonts w:cstheme="minorHAnsi"/>
        </w:rPr>
        <w:t>Malaysian</w:t>
      </w:r>
      <w:r w:rsidRPr="006A311D">
        <w:rPr>
          <w:rFonts w:cstheme="minorHAnsi"/>
        </w:rPr>
        <w:t xml:space="preserve"> </w:t>
      </w:r>
      <w:r w:rsidR="00E85AF8" w:rsidRPr="006A311D">
        <w:rPr>
          <w:rFonts w:cstheme="minorHAnsi"/>
        </w:rPr>
        <w:t>G</w:t>
      </w:r>
      <w:r w:rsidRPr="006A311D">
        <w:rPr>
          <w:rFonts w:cstheme="minorHAnsi"/>
        </w:rPr>
        <w:t xml:space="preserve">overnment were </w:t>
      </w:r>
      <w:r w:rsidR="00271F6E" w:rsidRPr="006A311D">
        <w:rPr>
          <w:rFonts w:cstheme="minorHAnsi"/>
        </w:rPr>
        <w:t xml:space="preserve">often </w:t>
      </w:r>
      <w:r w:rsidRPr="006A311D">
        <w:rPr>
          <w:rFonts w:cstheme="minorHAnsi"/>
        </w:rPr>
        <w:t xml:space="preserve">amplified in the news reports, with very little attention paid to </w:t>
      </w:r>
      <w:r w:rsidR="00E85AF8" w:rsidRPr="006A311D">
        <w:rPr>
          <w:rFonts w:cstheme="minorHAnsi"/>
        </w:rPr>
        <w:t xml:space="preserve">broader </w:t>
      </w:r>
      <w:r w:rsidRPr="006A311D">
        <w:rPr>
          <w:rFonts w:cstheme="minorHAnsi"/>
        </w:rPr>
        <w:t>international events</w:t>
      </w:r>
      <w:r w:rsidR="002E146B" w:rsidRPr="006A311D">
        <w:rPr>
          <w:rFonts w:cstheme="minorHAnsi"/>
        </w:rPr>
        <w:t xml:space="preserve"> (e.g. </w:t>
      </w:r>
      <w:r w:rsidR="002E146B" w:rsidRPr="006A311D">
        <w:rPr>
          <w:rFonts w:cstheme="minorHAnsi"/>
          <w:i/>
        </w:rPr>
        <w:t>Russia</w:t>
      </w:r>
      <w:r w:rsidR="002E146B" w:rsidRPr="006A311D">
        <w:rPr>
          <w:rFonts w:cstheme="minorHAnsi"/>
        </w:rPr>
        <w:t>)</w:t>
      </w:r>
      <w:r w:rsidRPr="006A311D">
        <w:rPr>
          <w:rFonts w:cstheme="minorHAnsi"/>
        </w:rPr>
        <w:t xml:space="preserve"> and foreign elites. </w:t>
      </w:r>
      <w:r w:rsidR="005B1484" w:rsidRPr="006A311D">
        <w:rPr>
          <w:rFonts w:cs="Calibri"/>
          <w:color w:val="222222"/>
          <w:shd w:val="clear" w:color="auto" w:fill="FFFFFF"/>
        </w:rPr>
        <w:t xml:space="preserve">This finding is in line with </w:t>
      </w:r>
      <w:r w:rsidR="00271F6E" w:rsidRPr="006A311D">
        <w:rPr>
          <w:rFonts w:cs="Calibri"/>
          <w:color w:val="222222"/>
          <w:shd w:val="clear" w:color="auto" w:fill="FFFFFF"/>
        </w:rPr>
        <w:t xml:space="preserve">the results obtained in equivalent research conducted by </w:t>
      </w:r>
      <w:r w:rsidR="005B1484" w:rsidRPr="006A311D">
        <w:rPr>
          <w:rFonts w:cs="Calibri"/>
          <w:color w:val="222222"/>
          <w:shd w:val="clear" w:color="auto" w:fill="FFFFFF"/>
        </w:rPr>
        <w:t xml:space="preserve">Nelson (2006) and Don &amp; Lee (2014) </w:t>
      </w:r>
      <w:r w:rsidR="00271F6E" w:rsidRPr="006A311D">
        <w:rPr>
          <w:rFonts w:cs="Calibri"/>
          <w:color w:val="222222"/>
          <w:shd w:val="clear" w:color="auto" w:fill="FFFFFF"/>
        </w:rPr>
        <w:t>who also found evidence</w:t>
      </w:r>
      <w:r w:rsidR="005B1484" w:rsidRPr="006A311D">
        <w:rPr>
          <w:rFonts w:cs="Calibri"/>
          <w:color w:val="222222"/>
          <w:shd w:val="clear" w:color="auto" w:fill="FFFFFF"/>
        </w:rPr>
        <w:t xml:space="preserve"> that Malaysian newspapers often reflect the opinions of the ruling group, indicating the role of hegemony in the Malaysian news media. </w:t>
      </w:r>
      <w:r w:rsidR="008710F4" w:rsidRPr="006A311D">
        <w:rPr>
          <w:rFonts w:cstheme="minorHAnsi"/>
        </w:rPr>
        <w:t>However,</w:t>
      </w:r>
      <w:r w:rsidRPr="006A311D">
        <w:rPr>
          <w:rFonts w:cstheme="minorHAnsi"/>
        </w:rPr>
        <w:t xml:space="preserve"> </w:t>
      </w:r>
      <w:r w:rsidR="00271F6E" w:rsidRPr="006A311D">
        <w:rPr>
          <w:rFonts w:cstheme="minorHAnsi"/>
        </w:rPr>
        <w:t xml:space="preserve">in the case of the present study, the </w:t>
      </w:r>
      <w:r w:rsidR="00FF09AB" w:rsidRPr="006A311D">
        <w:rPr>
          <w:rFonts w:cstheme="minorHAnsi"/>
        </w:rPr>
        <w:t xml:space="preserve">majority of the students </w:t>
      </w:r>
      <w:r w:rsidR="00271F6E" w:rsidRPr="006A311D">
        <w:rPr>
          <w:rFonts w:cstheme="minorHAnsi"/>
        </w:rPr>
        <w:t>were generally found to hold</w:t>
      </w:r>
      <w:r w:rsidR="00FF09AB" w:rsidRPr="006A311D">
        <w:rPr>
          <w:rFonts w:cstheme="minorHAnsi"/>
        </w:rPr>
        <w:t xml:space="preserve"> negative attitudes towards the </w:t>
      </w:r>
      <w:r w:rsidR="00271F6E" w:rsidRPr="006A311D">
        <w:rPr>
          <w:rFonts w:cstheme="minorHAnsi"/>
        </w:rPr>
        <w:t xml:space="preserve">MH17 </w:t>
      </w:r>
      <w:r w:rsidR="00FF09AB" w:rsidRPr="006A311D">
        <w:rPr>
          <w:rFonts w:cstheme="minorHAnsi"/>
        </w:rPr>
        <w:t>tragedy and</w:t>
      </w:r>
      <w:r w:rsidR="00271F6E" w:rsidRPr="006A311D">
        <w:rPr>
          <w:rFonts w:cstheme="minorHAnsi"/>
        </w:rPr>
        <w:t xml:space="preserve">, </w:t>
      </w:r>
      <w:r w:rsidR="00271F6E" w:rsidRPr="006A311D">
        <w:rPr>
          <w:rFonts w:cstheme="minorHAnsi"/>
          <w:shd w:val="clear" w:color="auto" w:fill="FFFFFF"/>
        </w:rPr>
        <w:t>despite a lack of coverage in the Malaysian media,</w:t>
      </w:r>
      <w:r w:rsidR="00FF09AB" w:rsidRPr="006A311D">
        <w:rPr>
          <w:rFonts w:cstheme="minorHAnsi"/>
        </w:rPr>
        <w:t xml:space="preserve"> </w:t>
      </w:r>
      <w:r w:rsidR="00EA11AC" w:rsidRPr="006A311D">
        <w:rPr>
          <w:rFonts w:cstheme="minorHAnsi"/>
        </w:rPr>
        <w:t xml:space="preserve">the students </w:t>
      </w:r>
      <w:r w:rsidR="00271F6E" w:rsidRPr="006A311D">
        <w:rPr>
          <w:rFonts w:cstheme="minorHAnsi"/>
        </w:rPr>
        <w:t>often perceived</w:t>
      </w:r>
      <w:r w:rsidR="00FF09AB" w:rsidRPr="006A311D">
        <w:rPr>
          <w:rFonts w:cstheme="minorHAnsi"/>
        </w:rPr>
        <w:t xml:space="preserve"> the incident </w:t>
      </w:r>
      <w:r w:rsidR="00271F6E" w:rsidRPr="006A311D">
        <w:rPr>
          <w:rFonts w:cstheme="minorHAnsi"/>
        </w:rPr>
        <w:t xml:space="preserve">in terms of </w:t>
      </w:r>
      <w:r w:rsidR="00FF09AB" w:rsidRPr="006A311D">
        <w:rPr>
          <w:rFonts w:cstheme="minorHAnsi"/>
        </w:rPr>
        <w:t>‘</w:t>
      </w:r>
      <w:r w:rsidR="00FF09AB" w:rsidRPr="006A311D">
        <w:rPr>
          <w:rFonts w:cstheme="minorHAnsi"/>
          <w:i/>
        </w:rPr>
        <w:t>conflict’</w:t>
      </w:r>
      <w:r w:rsidR="00271F6E" w:rsidRPr="006A311D">
        <w:rPr>
          <w:rFonts w:cstheme="minorHAnsi"/>
          <w:i/>
        </w:rPr>
        <w:t xml:space="preserve">, </w:t>
      </w:r>
      <w:r w:rsidR="00271F6E" w:rsidRPr="006A311D">
        <w:rPr>
          <w:rFonts w:cstheme="minorHAnsi"/>
        </w:rPr>
        <w:t xml:space="preserve">most especially </w:t>
      </w:r>
      <w:r w:rsidR="00FF09AB" w:rsidRPr="006A311D">
        <w:rPr>
          <w:rFonts w:cstheme="minorHAnsi"/>
        </w:rPr>
        <w:t>with reference to terrorism</w:t>
      </w:r>
      <w:r w:rsidR="00FF09AB" w:rsidRPr="006A311D">
        <w:rPr>
          <w:rFonts w:cstheme="minorHAnsi"/>
          <w:shd w:val="clear" w:color="auto" w:fill="FFFFFF"/>
        </w:rPr>
        <w:t xml:space="preserve">. </w:t>
      </w:r>
      <w:r w:rsidR="0093615D" w:rsidRPr="006A311D">
        <w:rPr>
          <w:rFonts w:cstheme="minorHAnsi"/>
          <w:shd w:val="clear" w:color="auto" w:fill="FFFFFF"/>
        </w:rPr>
        <w:t>Th</w:t>
      </w:r>
      <w:r w:rsidR="00271F6E" w:rsidRPr="006A311D">
        <w:rPr>
          <w:rFonts w:cstheme="minorHAnsi"/>
          <w:shd w:val="clear" w:color="auto" w:fill="FFFFFF"/>
        </w:rPr>
        <w:t>is result thus</w:t>
      </w:r>
      <w:r w:rsidR="0093615D" w:rsidRPr="006A311D">
        <w:rPr>
          <w:rFonts w:cstheme="minorHAnsi"/>
          <w:shd w:val="clear" w:color="auto" w:fill="FFFFFF"/>
        </w:rPr>
        <w:t xml:space="preserve"> </w:t>
      </w:r>
      <w:r w:rsidR="00FF09AB" w:rsidRPr="006A311D">
        <w:rPr>
          <w:rFonts w:cstheme="minorHAnsi"/>
          <w:shd w:val="clear" w:color="auto" w:fill="FFFFFF"/>
        </w:rPr>
        <w:t>suggest</w:t>
      </w:r>
      <w:r w:rsidR="00271F6E" w:rsidRPr="006A311D">
        <w:rPr>
          <w:rFonts w:cstheme="minorHAnsi"/>
          <w:shd w:val="clear" w:color="auto" w:fill="FFFFFF"/>
        </w:rPr>
        <w:t>s</w:t>
      </w:r>
      <w:r w:rsidR="00FF09AB" w:rsidRPr="006A311D">
        <w:rPr>
          <w:rFonts w:cstheme="minorHAnsi"/>
          <w:shd w:val="clear" w:color="auto" w:fill="FFFFFF"/>
        </w:rPr>
        <w:t xml:space="preserve"> </w:t>
      </w:r>
      <w:r w:rsidR="00A50429" w:rsidRPr="006A311D">
        <w:rPr>
          <w:rFonts w:cstheme="minorHAnsi"/>
          <w:shd w:val="clear" w:color="auto" w:fill="FFFFFF"/>
        </w:rPr>
        <w:t xml:space="preserve">media discourses in Malaysia </w:t>
      </w:r>
      <w:r w:rsidR="00271F6E" w:rsidRPr="006A311D">
        <w:rPr>
          <w:rFonts w:cstheme="minorHAnsi"/>
          <w:shd w:val="clear" w:color="auto" w:fill="FFFFFF"/>
        </w:rPr>
        <w:t xml:space="preserve">may </w:t>
      </w:r>
      <w:r w:rsidR="00A50429" w:rsidRPr="006A311D">
        <w:rPr>
          <w:rFonts w:cstheme="minorHAnsi"/>
          <w:shd w:val="clear" w:color="auto" w:fill="FFFFFF"/>
        </w:rPr>
        <w:t>not reflect students’ opinions</w:t>
      </w:r>
      <w:r w:rsidR="00271F6E" w:rsidRPr="006A311D">
        <w:rPr>
          <w:rFonts w:cstheme="minorHAnsi"/>
          <w:shd w:val="clear" w:color="auto" w:fill="FFFFFF"/>
        </w:rPr>
        <w:t xml:space="preserve"> more broadly</w:t>
      </w:r>
      <w:r w:rsidR="00A50429" w:rsidRPr="006A311D">
        <w:rPr>
          <w:rFonts w:cstheme="minorHAnsi"/>
          <w:shd w:val="clear" w:color="auto" w:fill="FFFFFF"/>
        </w:rPr>
        <w:t>.</w:t>
      </w:r>
      <w:r w:rsidR="00FA7355" w:rsidRPr="006A311D">
        <w:rPr>
          <w:rFonts w:cstheme="minorHAnsi"/>
          <w:shd w:val="clear" w:color="auto" w:fill="FFFFFF"/>
        </w:rPr>
        <w:t xml:space="preserve"> </w:t>
      </w:r>
      <w:r w:rsidR="006E71A0" w:rsidRPr="006A311D">
        <w:rPr>
          <w:rFonts w:cstheme="minorHAnsi"/>
          <w:shd w:val="clear" w:color="auto" w:fill="FFFFFF"/>
        </w:rPr>
        <w:t>Relatedly, a survey by Reuters Institute for the Study of Journalism (RISJ)</w:t>
      </w:r>
      <w:r w:rsidR="006E71A0" w:rsidRPr="006A311D">
        <w:rPr>
          <w:rFonts w:cstheme="minorHAnsi"/>
          <w:shd w:val="clear" w:color="auto" w:fill="FFFFFF"/>
          <w:vertAlign w:val="superscript"/>
        </w:rPr>
        <w:t>6</w:t>
      </w:r>
      <w:r w:rsidR="006E71A0" w:rsidRPr="006A311D">
        <w:rPr>
          <w:rFonts w:cstheme="minorHAnsi"/>
          <w:shd w:val="clear" w:color="auto" w:fill="FFFFFF"/>
        </w:rPr>
        <w:t xml:space="preserve"> showed that more than half of Malaysians do not trust the news</w:t>
      </w:r>
      <w:r w:rsidR="0093615D" w:rsidRPr="006A311D">
        <w:rPr>
          <w:rFonts w:cstheme="minorHAnsi"/>
          <w:shd w:val="clear" w:color="auto" w:fill="FFFFFF"/>
        </w:rPr>
        <w:t xml:space="preserve"> they read</w:t>
      </w:r>
      <w:r w:rsidR="006E71A0" w:rsidRPr="006A311D">
        <w:rPr>
          <w:rFonts w:cstheme="minorHAnsi"/>
          <w:shd w:val="clear" w:color="auto" w:fill="FFFFFF"/>
        </w:rPr>
        <w:t xml:space="preserve"> and perceived it as heavily under political control. </w:t>
      </w:r>
    </w:p>
    <w:p w:rsidR="007E683D" w:rsidRPr="006A311D" w:rsidRDefault="00C601F8" w:rsidP="005B035D">
      <w:pPr>
        <w:spacing w:after="0" w:line="276" w:lineRule="auto"/>
        <w:ind w:firstLine="720"/>
        <w:jc w:val="both"/>
        <w:rPr>
          <w:rFonts w:cstheme="minorHAnsi"/>
          <w:shd w:val="clear" w:color="auto" w:fill="FFFFFF"/>
        </w:rPr>
      </w:pPr>
      <w:r w:rsidRPr="006A311D">
        <w:rPr>
          <w:rFonts w:cstheme="minorHAnsi"/>
        </w:rPr>
        <w:t>In contrast, t</w:t>
      </w:r>
      <w:r w:rsidR="00DA1366" w:rsidRPr="006A311D">
        <w:rPr>
          <w:rFonts w:cstheme="minorHAnsi"/>
        </w:rPr>
        <w:t>o some extent, the construction of ‘Us’ and ‘Other’ in the UK newspaper</w:t>
      </w:r>
      <w:r w:rsidR="008D3A9A" w:rsidRPr="006A311D">
        <w:rPr>
          <w:rFonts w:cstheme="minorHAnsi"/>
        </w:rPr>
        <w:t xml:space="preserve">s </w:t>
      </w:r>
      <w:r w:rsidRPr="006A311D">
        <w:rPr>
          <w:rFonts w:cstheme="minorHAnsi"/>
        </w:rPr>
        <w:t>was</w:t>
      </w:r>
      <w:r w:rsidR="00CA25BA" w:rsidRPr="006A311D">
        <w:rPr>
          <w:rFonts w:cstheme="minorHAnsi"/>
        </w:rPr>
        <w:t xml:space="preserve"> </w:t>
      </w:r>
      <w:r w:rsidR="00E63ECF" w:rsidRPr="006A311D">
        <w:rPr>
          <w:rFonts w:cstheme="minorHAnsi"/>
        </w:rPr>
        <w:t xml:space="preserve">generally </w:t>
      </w:r>
      <w:r w:rsidR="008D3A9A" w:rsidRPr="006A311D">
        <w:rPr>
          <w:rFonts w:cstheme="minorHAnsi"/>
        </w:rPr>
        <w:t>shared by the UK students</w:t>
      </w:r>
      <w:r w:rsidR="00DA1366" w:rsidRPr="006A311D">
        <w:rPr>
          <w:rFonts w:cstheme="minorHAnsi"/>
        </w:rPr>
        <w:t xml:space="preserve">. The analysis suggests a tendency for the UK news media to construct </w:t>
      </w:r>
      <w:r w:rsidR="00CA25BA" w:rsidRPr="006A311D">
        <w:rPr>
          <w:rFonts w:cstheme="minorHAnsi"/>
        </w:rPr>
        <w:t xml:space="preserve">a binary </w:t>
      </w:r>
      <w:r w:rsidR="00DA1366" w:rsidRPr="006A311D">
        <w:rPr>
          <w:rFonts w:cstheme="minorHAnsi"/>
        </w:rPr>
        <w:t xml:space="preserve">classification </w:t>
      </w:r>
      <w:r w:rsidR="00782D6C" w:rsidRPr="006A311D">
        <w:rPr>
          <w:rFonts w:cstheme="minorHAnsi"/>
        </w:rPr>
        <w:t>of the air tragedy</w:t>
      </w:r>
      <w:r w:rsidR="00CA25BA" w:rsidRPr="006A311D">
        <w:rPr>
          <w:rFonts w:cstheme="minorHAnsi"/>
        </w:rPr>
        <w:t xml:space="preserve"> </w:t>
      </w:r>
      <w:r w:rsidR="00DA1366" w:rsidRPr="006A311D">
        <w:rPr>
          <w:rFonts w:cstheme="minorHAnsi"/>
        </w:rPr>
        <w:t>between the good ‘Us’ (US an</w:t>
      </w:r>
      <w:r w:rsidR="008D3A9A" w:rsidRPr="006A311D">
        <w:rPr>
          <w:rFonts w:cstheme="minorHAnsi"/>
        </w:rPr>
        <w:t xml:space="preserve">d UK) and </w:t>
      </w:r>
      <w:r w:rsidR="00CA25BA" w:rsidRPr="006A311D">
        <w:rPr>
          <w:rFonts w:cstheme="minorHAnsi"/>
        </w:rPr>
        <w:t xml:space="preserve">the </w:t>
      </w:r>
      <w:r w:rsidR="008D3A9A" w:rsidRPr="006A311D">
        <w:rPr>
          <w:rFonts w:cstheme="minorHAnsi"/>
        </w:rPr>
        <w:t>evil ‘Other’ (Russia)</w:t>
      </w:r>
      <w:r w:rsidR="00CA25BA" w:rsidRPr="006A311D">
        <w:rPr>
          <w:rFonts w:cstheme="minorHAnsi"/>
        </w:rPr>
        <w:t>. The analysis also demonstrated that there was a general tendency amongst</w:t>
      </w:r>
      <w:r w:rsidR="00DA1366" w:rsidRPr="006A311D">
        <w:rPr>
          <w:rFonts w:cstheme="minorHAnsi"/>
        </w:rPr>
        <w:t xml:space="preserve"> the UK students</w:t>
      </w:r>
      <w:r w:rsidR="008B7DBA" w:rsidRPr="006A311D">
        <w:rPr>
          <w:rFonts w:cstheme="minorHAnsi"/>
        </w:rPr>
        <w:t xml:space="preserve"> to</w:t>
      </w:r>
      <w:r w:rsidR="00DA1366" w:rsidRPr="006A311D">
        <w:rPr>
          <w:rFonts w:cstheme="minorHAnsi"/>
        </w:rPr>
        <w:t xml:space="preserve"> express</w:t>
      </w:r>
      <w:r w:rsidR="008B7DBA" w:rsidRPr="006A311D">
        <w:rPr>
          <w:rFonts w:cstheme="minorHAnsi"/>
        </w:rPr>
        <w:t xml:space="preserve"> </w:t>
      </w:r>
      <w:r w:rsidR="00DA1366" w:rsidRPr="006A311D">
        <w:rPr>
          <w:rFonts w:cstheme="minorHAnsi"/>
        </w:rPr>
        <w:t xml:space="preserve">stronger condemnation </w:t>
      </w:r>
      <w:r w:rsidR="008B7DBA" w:rsidRPr="006A311D">
        <w:rPr>
          <w:rFonts w:cstheme="minorHAnsi"/>
        </w:rPr>
        <w:t>of</w:t>
      </w:r>
      <w:r w:rsidR="00DA1366" w:rsidRPr="006A311D">
        <w:rPr>
          <w:rFonts w:cstheme="minorHAnsi"/>
        </w:rPr>
        <w:t xml:space="preserve"> the shooting down of the aircraft</w:t>
      </w:r>
      <w:r w:rsidR="008B7DBA" w:rsidRPr="006A311D">
        <w:rPr>
          <w:rFonts w:cstheme="minorHAnsi"/>
        </w:rPr>
        <w:t xml:space="preserve">, most especially </w:t>
      </w:r>
      <w:r w:rsidR="00DA1366" w:rsidRPr="006A311D">
        <w:rPr>
          <w:rFonts w:cstheme="minorHAnsi"/>
        </w:rPr>
        <w:t>as inhuman and</w:t>
      </w:r>
      <w:r w:rsidR="00E63ECF" w:rsidRPr="006A311D">
        <w:rPr>
          <w:rFonts w:cstheme="minorHAnsi"/>
        </w:rPr>
        <w:t>/or</w:t>
      </w:r>
      <w:r w:rsidR="00DA1366" w:rsidRPr="006A311D">
        <w:rPr>
          <w:rFonts w:cstheme="minorHAnsi"/>
        </w:rPr>
        <w:t xml:space="preserve"> cruel. </w:t>
      </w:r>
      <w:r w:rsidR="000F1402" w:rsidRPr="006A311D">
        <w:rPr>
          <w:rFonts w:cs="Calibri"/>
        </w:rPr>
        <w:t>Further a</w:t>
      </w:r>
      <w:r w:rsidR="000F1402" w:rsidRPr="006A311D">
        <w:rPr>
          <w:rFonts w:cs="Calibri"/>
          <w:shd w:val="clear" w:color="auto" w:fill="FFFFFF"/>
        </w:rPr>
        <w:t xml:space="preserve">nalysis of the affective responses provided additional insights. Specifically, the analysis revealed that the UK students expressed slightly higher levels of fear and/or anger regarding the air tragedy. According to </w:t>
      </w:r>
      <w:r w:rsidR="000F1402" w:rsidRPr="006A311D">
        <w:rPr>
          <w:rFonts w:cs="Calibri"/>
          <w:color w:val="222222"/>
          <w:shd w:val="clear" w:color="auto" w:fill="FFFFFF"/>
        </w:rPr>
        <w:t xml:space="preserve">Kim &amp; Cameron (2011) and Nabi (2002) </w:t>
      </w:r>
      <w:r w:rsidR="000F1402" w:rsidRPr="006A311D">
        <w:rPr>
          <w:rFonts w:cs="Calibri"/>
          <w:shd w:val="clear" w:color="auto" w:fill="FFFFFF"/>
        </w:rPr>
        <w:t>participants</w:t>
      </w:r>
      <w:r w:rsidR="000F1402" w:rsidRPr="006A311D">
        <w:rPr>
          <w:rFonts w:cs="Calibri"/>
          <w:color w:val="222222"/>
          <w:shd w:val="clear" w:color="auto" w:fill="FFFFFF"/>
        </w:rPr>
        <w:t xml:space="preserve"> exposed to higher levels of anger-oriented news tend to hold more negative attitudes (e.g. anger) toward the responsible party than those exposed to sadness-oriented news. Arguably, with regards to the results of the present study, story framing concerning terrorism can, in turn, also unduly affect student perceptions of danger about the crisis.</w:t>
      </w:r>
    </w:p>
    <w:p w:rsidR="003716DB" w:rsidRPr="006A311D" w:rsidRDefault="000265AE" w:rsidP="003716DB">
      <w:pPr>
        <w:spacing w:after="0" w:line="276" w:lineRule="auto"/>
        <w:ind w:firstLine="720"/>
        <w:jc w:val="both"/>
        <w:rPr>
          <w:rFonts w:cstheme="minorHAnsi"/>
          <w:shd w:val="clear" w:color="auto" w:fill="FFFFFF"/>
        </w:rPr>
      </w:pPr>
      <w:r w:rsidRPr="006A311D">
        <w:rPr>
          <w:rFonts w:cstheme="minorHAnsi"/>
          <w:shd w:val="clear" w:color="auto" w:fill="FFFFFF"/>
        </w:rPr>
        <w:t>The results of the present study demonstrates</w:t>
      </w:r>
      <w:r w:rsidR="00AC4873" w:rsidRPr="006A311D">
        <w:rPr>
          <w:rFonts w:cstheme="minorHAnsi"/>
          <w:shd w:val="clear" w:color="auto" w:fill="FFFFFF"/>
        </w:rPr>
        <w:t xml:space="preserve"> how </w:t>
      </w:r>
      <w:r w:rsidR="002F5E50" w:rsidRPr="006A311D">
        <w:rPr>
          <w:rFonts w:cstheme="minorHAnsi"/>
          <w:shd w:val="clear" w:color="auto" w:fill="FFFFFF"/>
        </w:rPr>
        <w:t xml:space="preserve">discourse of othering is constructed in the media in conjunction with how it is </w:t>
      </w:r>
      <w:r w:rsidR="00451FC1" w:rsidRPr="006A311D">
        <w:rPr>
          <w:rFonts w:cstheme="minorHAnsi"/>
          <w:shd w:val="clear" w:color="auto" w:fill="FFFFFF"/>
        </w:rPr>
        <w:t xml:space="preserve">shared or refuted by university students. </w:t>
      </w:r>
      <w:r w:rsidR="002F5E50" w:rsidRPr="006A311D">
        <w:rPr>
          <w:rFonts w:cstheme="minorHAnsi"/>
          <w:szCs w:val="20"/>
          <w:shd w:val="clear" w:color="auto" w:fill="FFFFFF"/>
        </w:rPr>
        <w:t>According to Yulita (2013: 207), ‘othering can take many forms, from direct and overt hatred to more subtle indirect ways, which can be hard to identify, notice or be aware of’. van Dijk (2000: 34) also observed that ‘othering’ can be expressed, enacted and confirmed by text and tal</w:t>
      </w:r>
      <w:r w:rsidR="003716DB" w:rsidRPr="006A311D">
        <w:rPr>
          <w:rFonts w:cstheme="minorHAnsi"/>
          <w:szCs w:val="20"/>
          <w:shd w:val="clear" w:color="auto" w:fill="FFFFFF"/>
        </w:rPr>
        <w:t xml:space="preserve">k, such as daily conversations, TV programmes and news reports. </w:t>
      </w:r>
      <w:r w:rsidR="002F5E50" w:rsidRPr="006A311D">
        <w:rPr>
          <w:rFonts w:cstheme="minorHAnsi"/>
          <w:szCs w:val="20"/>
          <w:shd w:val="clear" w:color="auto" w:fill="FFFFFF"/>
        </w:rPr>
        <w:t>Therefore, by identifying the constructions of ‘othering’ in human suffering, we potentially become more conscious of and sensitive to others around us, and more aware of how (if) we collude in creating and perpetuating the othering process.</w:t>
      </w:r>
    </w:p>
    <w:p w:rsidR="00FF09AB" w:rsidRPr="006A311D" w:rsidRDefault="00D45309" w:rsidP="003716DB">
      <w:pPr>
        <w:spacing w:after="0" w:line="276" w:lineRule="auto"/>
        <w:ind w:firstLine="720"/>
        <w:jc w:val="both"/>
        <w:rPr>
          <w:rFonts w:cstheme="minorHAnsi"/>
          <w:shd w:val="clear" w:color="auto" w:fill="FFFFFF"/>
        </w:rPr>
      </w:pPr>
      <w:r w:rsidRPr="006A311D">
        <w:rPr>
          <w:rFonts w:cstheme="minorHAnsi"/>
          <w:shd w:val="clear" w:color="auto" w:fill="FFFFFF"/>
        </w:rPr>
        <w:t>It</w:t>
      </w:r>
      <w:r w:rsidR="00FF5B6A" w:rsidRPr="006A311D">
        <w:rPr>
          <w:rFonts w:cstheme="minorHAnsi"/>
          <w:shd w:val="clear" w:color="auto" w:fill="FFFFFF"/>
        </w:rPr>
        <w:t xml:space="preserve"> is felt that the </w:t>
      </w:r>
      <w:r w:rsidR="004E6103" w:rsidRPr="006A311D">
        <w:rPr>
          <w:rFonts w:cstheme="minorHAnsi"/>
          <w:shd w:val="clear" w:color="auto" w:fill="FFFFFF"/>
        </w:rPr>
        <w:t>adaptation of keywords analysis in th</w:t>
      </w:r>
      <w:r w:rsidR="00CF3FA8" w:rsidRPr="006A311D">
        <w:rPr>
          <w:rFonts w:cstheme="minorHAnsi"/>
          <w:shd w:val="clear" w:color="auto" w:fill="FFFFFF"/>
        </w:rPr>
        <w:t>is</w:t>
      </w:r>
      <w:r w:rsidR="004E6103" w:rsidRPr="006A311D">
        <w:rPr>
          <w:rFonts w:cstheme="minorHAnsi"/>
          <w:shd w:val="clear" w:color="auto" w:fill="FFFFFF"/>
        </w:rPr>
        <w:t xml:space="preserve"> multidisciplinary study</w:t>
      </w:r>
      <w:r w:rsidR="00DA1366" w:rsidRPr="006A311D">
        <w:rPr>
          <w:rFonts w:cstheme="minorHAnsi"/>
          <w:shd w:val="clear" w:color="auto" w:fill="FFFFFF"/>
        </w:rPr>
        <w:t xml:space="preserve"> </w:t>
      </w:r>
      <w:r w:rsidR="00793218" w:rsidRPr="006A311D">
        <w:rPr>
          <w:rFonts w:cstheme="minorHAnsi"/>
          <w:shd w:val="clear" w:color="auto" w:fill="FFFFFF"/>
        </w:rPr>
        <w:t>helped identify</w:t>
      </w:r>
      <w:r w:rsidR="00193950" w:rsidRPr="006A311D">
        <w:rPr>
          <w:rFonts w:cstheme="minorHAnsi"/>
          <w:shd w:val="clear" w:color="auto" w:fill="FFFFFF"/>
        </w:rPr>
        <w:t xml:space="preserve"> salient linguistic patterns represented in </w:t>
      </w:r>
      <w:r w:rsidR="00793218" w:rsidRPr="006A311D">
        <w:rPr>
          <w:rFonts w:cstheme="minorHAnsi"/>
          <w:shd w:val="clear" w:color="auto" w:fill="FFFFFF"/>
        </w:rPr>
        <w:t xml:space="preserve">both </w:t>
      </w:r>
      <w:r w:rsidR="00193950" w:rsidRPr="006A311D">
        <w:rPr>
          <w:rFonts w:cstheme="minorHAnsi"/>
          <w:shd w:val="clear" w:color="auto" w:fill="FFFFFF"/>
        </w:rPr>
        <w:t xml:space="preserve">the media and </w:t>
      </w:r>
      <w:r w:rsidR="00793218" w:rsidRPr="006A311D">
        <w:rPr>
          <w:rFonts w:cstheme="minorHAnsi"/>
          <w:shd w:val="clear" w:color="auto" w:fill="FFFFFF"/>
        </w:rPr>
        <w:t xml:space="preserve">within the </w:t>
      </w:r>
      <w:r w:rsidR="00193950" w:rsidRPr="006A311D">
        <w:rPr>
          <w:rFonts w:cstheme="minorHAnsi"/>
          <w:shd w:val="clear" w:color="auto" w:fill="FFFFFF"/>
        </w:rPr>
        <w:t xml:space="preserve">public domain </w:t>
      </w:r>
      <w:r w:rsidR="00793218" w:rsidRPr="006A311D">
        <w:rPr>
          <w:rFonts w:cstheme="minorHAnsi"/>
          <w:shd w:val="clear" w:color="auto" w:fill="FFFFFF"/>
        </w:rPr>
        <w:t>with regards to</w:t>
      </w:r>
      <w:r w:rsidR="00193950" w:rsidRPr="006A311D">
        <w:rPr>
          <w:rFonts w:cstheme="minorHAnsi"/>
          <w:shd w:val="clear" w:color="auto" w:fill="FFFFFF"/>
        </w:rPr>
        <w:t xml:space="preserve"> the MH17 tragedy. Such analysis allowed the representations of human suffering to be </w:t>
      </w:r>
      <w:r w:rsidR="00460A1F" w:rsidRPr="006A311D">
        <w:rPr>
          <w:rFonts w:cstheme="minorHAnsi"/>
          <w:shd w:val="clear" w:color="auto" w:fill="FFFFFF"/>
        </w:rPr>
        <w:t>categorised robustly</w:t>
      </w:r>
      <w:r w:rsidR="00193950" w:rsidRPr="006A311D">
        <w:rPr>
          <w:rFonts w:cstheme="minorHAnsi"/>
          <w:shd w:val="clear" w:color="auto" w:fill="FFFFFF"/>
        </w:rPr>
        <w:t xml:space="preserve">. </w:t>
      </w:r>
      <w:r w:rsidR="00A01418" w:rsidRPr="006A311D">
        <w:rPr>
          <w:rFonts w:cstheme="minorHAnsi"/>
          <w:shd w:val="clear" w:color="auto" w:fill="FFFFFF"/>
        </w:rPr>
        <w:t>Furthermore, t</w:t>
      </w:r>
      <w:r w:rsidR="00193950" w:rsidRPr="006A311D">
        <w:rPr>
          <w:rFonts w:cstheme="minorHAnsi"/>
          <w:shd w:val="clear" w:color="auto" w:fill="FFFFFF"/>
        </w:rPr>
        <w:t xml:space="preserve">he three dimensional model which </w:t>
      </w:r>
      <w:r w:rsidR="00193950" w:rsidRPr="006A311D">
        <w:t>take</w:t>
      </w:r>
      <w:r w:rsidR="00A01418" w:rsidRPr="006A311D">
        <w:t>s</w:t>
      </w:r>
      <w:r w:rsidR="00193950" w:rsidRPr="006A311D">
        <w:t xml:space="preserve"> into account the social, political, cultural, and historical</w:t>
      </w:r>
      <w:r w:rsidR="00EE0983" w:rsidRPr="006A311D">
        <w:t xml:space="preserve"> context of the data, </w:t>
      </w:r>
      <w:r w:rsidR="00193950" w:rsidRPr="006A311D">
        <w:rPr>
          <w:rFonts w:cstheme="minorHAnsi"/>
          <w:shd w:val="clear" w:color="auto" w:fill="FFFFFF"/>
        </w:rPr>
        <w:t xml:space="preserve">was found </w:t>
      </w:r>
      <w:r w:rsidR="00A01418" w:rsidRPr="006A311D">
        <w:rPr>
          <w:rFonts w:cstheme="minorHAnsi"/>
          <w:shd w:val="clear" w:color="auto" w:fill="FFFFFF"/>
        </w:rPr>
        <w:t xml:space="preserve">to be </w:t>
      </w:r>
      <w:r w:rsidR="00193950" w:rsidRPr="006A311D">
        <w:rPr>
          <w:rFonts w:cstheme="minorHAnsi"/>
          <w:shd w:val="clear" w:color="auto" w:fill="FFFFFF"/>
        </w:rPr>
        <w:t xml:space="preserve">useful </w:t>
      </w:r>
      <w:r w:rsidR="00A01418" w:rsidRPr="006A311D">
        <w:rPr>
          <w:rFonts w:cstheme="minorHAnsi"/>
          <w:shd w:val="clear" w:color="auto" w:fill="FFFFFF"/>
        </w:rPr>
        <w:t xml:space="preserve">framework </w:t>
      </w:r>
      <w:r w:rsidR="00193950" w:rsidRPr="006A311D">
        <w:rPr>
          <w:rFonts w:cstheme="minorHAnsi"/>
          <w:shd w:val="clear" w:color="auto" w:fill="FFFFFF"/>
        </w:rPr>
        <w:t xml:space="preserve">to explain the reasons </w:t>
      </w:r>
      <w:r w:rsidR="00A01418" w:rsidRPr="006A311D">
        <w:rPr>
          <w:rFonts w:cstheme="minorHAnsi"/>
          <w:shd w:val="clear" w:color="auto" w:fill="FFFFFF"/>
        </w:rPr>
        <w:t>specific</w:t>
      </w:r>
      <w:r w:rsidR="00193950" w:rsidRPr="006A311D">
        <w:rPr>
          <w:rFonts w:cstheme="minorHAnsi"/>
          <w:shd w:val="clear" w:color="auto" w:fill="FFFFFF"/>
        </w:rPr>
        <w:t xml:space="preserve"> keyword</w:t>
      </w:r>
      <w:r w:rsidR="003E51ED" w:rsidRPr="006A311D">
        <w:rPr>
          <w:rFonts w:cstheme="minorHAnsi"/>
          <w:shd w:val="clear" w:color="auto" w:fill="FFFFFF"/>
        </w:rPr>
        <w:t xml:space="preserve">s occurred </w:t>
      </w:r>
      <w:r w:rsidR="009F4CA5" w:rsidRPr="006A311D">
        <w:rPr>
          <w:rFonts w:cstheme="minorHAnsi"/>
          <w:shd w:val="clear" w:color="auto" w:fill="FFFFFF"/>
        </w:rPr>
        <w:t xml:space="preserve">within, </w:t>
      </w:r>
      <w:r w:rsidR="003E51ED" w:rsidRPr="006A311D">
        <w:rPr>
          <w:rFonts w:cstheme="minorHAnsi"/>
          <w:shd w:val="clear" w:color="auto" w:fill="FFFFFF"/>
        </w:rPr>
        <w:t xml:space="preserve">or </w:t>
      </w:r>
      <w:r w:rsidR="009F4CA5" w:rsidRPr="006A311D">
        <w:rPr>
          <w:rFonts w:cstheme="minorHAnsi"/>
          <w:shd w:val="clear" w:color="auto" w:fill="FFFFFF"/>
        </w:rPr>
        <w:t xml:space="preserve">were </w:t>
      </w:r>
      <w:r w:rsidR="003E51ED" w:rsidRPr="006A311D">
        <w:rPr>
          <w:rFonts w:cstheme="minorHAnsi"/>
          <w:shd w:val="clear" w:color="auto" w:fill="FFFFFF"/>
        </w:rPr>
        <w:t>absent</w:t>
      </w:r>
      <w:r w:rsidR="009F4CA5" w:rsidRPr="006A311D">
        <w:rPr>
          <w:rFonts w:cstheme="minorHAnsi"/>
          <w:shd w:val="clear" w:color="auto" w:fill="FFFFFF"/>
        </w:rPr>
        <w:t xml:space="preserve"> from, both </w:t>
      </w:r>
      <w:r w:rsidR="003E51ED" w:rsidRPr="006A311D">
        <w:rPr>
          <w:rFonts w:cstheme="minorHAnsi"/>
          <w:shd w:val="clear" w:color="auto" w:fill="FFFFFF"/>
        </w:rPr>
        <w:t xml:space="preserve">the </w:t>
      </w:r>
      <w:r w:rsidR="009F4CA5" w:rsidRPr="006A311D">
        <w:rPr>
          <w:rFonts w:cstheme="minorHAnsi"/>
          <w:shd w:val="clear" w:color="auto" w:fill="FFFFFF"/>
        </w:rPr>
        <w:t>corpus and the students’ attitudinal responses</w:t>
      </w:r>
      <w:r w:rsidR="003E51ED" w:rsidRPr="006A311D">
        <w:rPr>
          <w:rFonts w:cstheme="minorHAnsi"/>
          <w:shd w:val="clear" w:color="auto" w:fill="FFFFFF"/>
        </w:rPr>
        <w:t xml:space="preserve">. </w:t>
      </w:r>
      <w:r w:rsidR="009F4CA5" w:rsidRPr="006A311D">
        <w:rPr>
          <w:rFonts w:cstheme="minorHAnsi"/>
          <w:shd w:val="clear" w:color="auto" w:fill="FFFFFF"/>
        </w:rPr>
        <w:t>Specifically</w:t>
      </w:r>
      <w:r w:rsidR="003E51ED" w:rsidRPr="006A311D">
        <w:rPr>
          <w:rFonts w:cstheme="minorHAnsi"/>
          <w:shd w:val="clear" w:color="auto" w:fill="FFFFFF"/>
        </w:rPr>
        <w:t xml:space="preserve">, the model allowing us to consider </w:t>
      </w:r>
      <w:r w:rsidR="003E51ED" w:rsidRPr="006A311D">
        <w:t>the</w:t>
      </w:r>
      <w:r w:rsidR="00BF06C1" w:rsidRPr="006A311D">
        <w:t xml:space="preserve"> following issues:</w:t>
      </w:r>
      <w:r w:rsidR="003E51ED" w:rsidRPr="006A311D">
        <w:t xml:space="preserve"> </w:t>
      </w:r>
      <w:r w:rsidR="009F4CA5" w:rsidRPr="006A311D">
        <w:t xml:space="preserve">the </w:t>
      </w:r>
      <w:r w:rsidR="003E51ED" w:rsidRPr="006A311D">
        <w:t>social context of the news industry in both Malaysia and the UK (e.g.,</w:t>
      </w:r>
      <w:r w:rsidR="00BE42BC" w:rsidRPr="006A311D">
        <w:t xml:space="preserve"> </w:t>
      </w:r>
      <w:r w:rsidR="00BF06C1" w:rsidRPr="006A311D">
        <w:t>freedom of the press</w:t>
      </w:r>
      <w:r w:rsidR="003E51ED" w:rsidRPr="006A311D">
        <w:t>);</w:t>
      </w:r>
      <w:r w:rsidR="00BE42BC" w:rsidRPr="006A311D">
        <w:t xml:space="preserve"> social attitudes toward </w:t>
      </w:r>
      <w:r w:rsidR="009240C7" w:rsidRPr="006A311D">
        <w:t>t</w:t>
      </w:r>
      <w:r w:rsidR="00BF06C1" w:rsidRPr="006A311D">
        <w:t>he air tragedy</w:t>
      </w:r>
      <w:r w:rsidR="009F4CA5" w:rsidRPr="006A311D">
        <w:t xml:space="preserve"> amongst Malaysian and UK university students; and</w:t>
      </w:r>
      <w:r w:rsidR="00BF06C1" w:rsidRPr="006A311D">
        <w:t xml:space="preserve"> processes of text production, distribution and consumption </w:t>
      </w:r>
      <w:r w:rsidR="009F4CA5" w:rsidRPr="006A311D">
        <w:t>withi</w:t>
      </w:r>
      <w:r w:rsidR="00BF06C1" w:rsidRPr="006A311D">
        <w:t xml:space="preserve">n Malaysia and the UK. </w:t>
      </w:r>
      <w:r w:rsidR="002A2EC1" w:rsidRPr="006A311D">
        <w:t xml:space="preserve">The </w:t>
      </w:r>
      <w:r w:rsidR="00D10AAB" w:rsidRPr="006A311D">
        <w:t xml:space="preserve">CDA-based </w:t>
      </w:r>
      <w:r w:rsidR="002A2EC1" w:rsidRPr="006A311D">
        <w:t xml:space="preserve">concept of </w:t>
      </w:r>
      <w:r w:rsidR="002A2EC1" w:rsidRPr="006A311D">
        <w:rPr>
          <w:i/>
        </w:rPr>
        <w:t>topoi</w:t>
      </w:r>
      <w:r w:rsidR="002A2EC1" w:rsidRPr="006A311D">
        <w:t xml:space="preserve"> </w:t>
      </w:r>
      <w:r w:rsidR="00291195" w:rsidRPr="006A311D">
        <w:t xml:space="preserve">offers </w:t>
      </w:r>
      <w:r w:rsidR="002A2EC1" w:rsidRPr="006A311D">
        <w:t>further insight</w:t>
      </w:r>
      <w:r w:rsidR="00291195" w:rsidRPr="006A311D">
        <w:t>s</w:t>
      </w:r>
      <w:r w:rsidR="002A2EC1" w:rsidRPr="006A311D">
        <w:t xml:space="preserve"> into </w:t>
      </w:r>
      <w:r w:rsidR="00095B9A" w:rsidRPr="006A311D">
        <w:t>the</w:t>
      </w:r>
      <w:r w:rsidR="002A2EC1" w:rsidRPr="006A311D">
        <w:t xml:space="preserve"> </w:t>
      </w:r>
      <w:r w:rsidR="002F6984" w:rsidRPr="006A311D">
        <w:t>presentation</w:t>
      </w:r>
      <w:r w:rsidR="002A2EC1" w:rsidRPr="006A311D">
        <w:t xml:space="preserve"> of human suffering</w:t>
      </w:r>
      <w:r w:rsidR="002F6984" w:rsidRPr="006A311D">
        <w:t xml:space="preserve">, </w:t>
      </w:r>
      <w:r w:rsidR="00291195" w:rsidRPr="006A311D">
        <w:t xml:space="preserve">and </w:t>
      </w:r>
      <w:r w:rsidR="002F6984" w:rsidRPr="006A311D">
        <w:t>suggests that</w:t>
      </w:r>
      <w:r w:rsidR="00F51CCA" w:rsidRPr="006A311D">
        <w:t xml:space="preserve"> the news coverage of MH17 tragedy </w:t>
      </w:r>
      <w:r w:rsidR="00291195" w:rsidRPr="006A311D">
        <w:t xml:space="preserve">maintains </w:t>
      </w:r>
      <w:r w:rsidR="00993D97" w:rsidRPr="006A311D">
        <w:t>socio-cultural difference</w:t>
      </w:r>
      <w:r w:rsidR="00291195" w:rsidRPr="006A311D">
        <w:t>s</w:t>
      </w:r>
      <w:r w:rsidR="00993D97" w:rsidRPr="006A311D">
        <w:t xml:space="preserve"> between ‘us’ and ‘other’ based on a social h</w:t>
      </w:r>
      <w:r w:rsidR="00291195" w:rsidRPr="006A311D">
        <w:t xml:space="preserve">ierarchy of status and power. </w:t>
      </w:r>
      <w:r w:rsidR="00510B36" w:rsidRPr="006A311D">
        <w:rPr>
          <w:rFonts w:cstheme="minorHAnsi"/>
          <w:szCs w:val="20"/>
          <w:shd w:val="clear" w:color="auto" w:fill="FFFFFF"/>
        </w:rPr>
        <w:t xml:space="preserve">Methodologically, </w:t>
      </w:r>
      <w:r w:rsidR="00291195" w:rsidRPr="006A311D">
        <w:rPr>
          <w:rFonts w:cstheme="minorHAnsi"/>
          <w:szCs w:val="20"/>
          <w:shd w:val="clear" w:color="auto" w:fill="FFFFFF"/>
        </w:rPr>
        <w:t xml:space="preserve">since </w:t>
      </w:r>
      <w:r w:rsidR="00510B36" w:rsidRPr="006A311D">
        <w:rPr>
          <w:rFonts w:cstheme="minorHAnsi"/>
          <w:szCs w:val="20"/>
          <w:shd w:val="clear" w:color="auto" w:fill="FFFFFF"/>
        </w:rPr>
        <w:t>the present study triangulate</w:t>
      </w:r>
      <w:r w:rsidR="00291195" w:rsidRPr="006A311D">
        <w:rPr>
          <w:rFonts w:cstheme="minorHAnsi"/>
          <w:szCs w:val="20"/>
          <w:shd w:val="clear" w:color="auto" w:fill="FFFFFF"/>
        </w:rPr>
        <w:t>s</w:t>
      </w:r>
      <w:r w:rsidR="00510B36" w:rsidRPr="006A311D">
        <w:rPr>
          <w:rFonts w:cstheme="minorHAnsi"/>
          <w:szCs w:val="20"/>
          <w:shd w:val="clear" w:color="auto" w:fill="FFFFFF"/>
        </w:rPr>
        <w:t xml:space="preserve"> two research methods, a corpus-based discourse study and an attitudes study, </w:t>
      </w:r>
      <w:r w:rsidR="00291195" w:rsidRPr="006A311D">
        <w:rPr>
          <w:rFonts w:cstheme="minorHAnsi"/>
          <w:szCs w:val="20"/>
          <w:shd w:val="clear" w:color="auto" w:fill="FFFFFF"/>
        </w:rPr>
        <w:t>it is felt to offer</w:t>
      </w:r>
      <w:r w:rsidR="00510B36" w:rsidRPr="006A311D">
        <w:rPr>
          <w:rFonts w:cstheme="minorHAnsi"/>
          <w:szCs w:val="20"/>
          <w:shd w:val="clear" w:color="auto" w:fill="FFFFFF"/>
        </w:rPr>
        <w:t xml:space="preserve"> a </w:t>
      </w:r>
      <w:r w:rsidR="00291195" w:rsidRPr="006A311D">
        <w:rPr>
          <w:rFonts w:cstheme="minorHAnsi"/>
          <w:szCs w:val="20"/>
          <w:shd w:val="clear" w:color="auto" w:fill="FFFFFF"/>
        </w:rPr>
        <w:t xml:space="preserve">particularly </w:t>
      </w:r>
      <w:r w:rsidR="00510B36" w:rsidRPr="006A311D">
        <w:rPr>
          <w:rFonts w:cstheme="minorHAnsi"/>
          <w:szCs w:val="20"/>
          <w:shd w:val="clear" w:color="auto" w:fill="FFFFFF"/>
        </w:rPr>
        <w:t xml:space="preserve">comprehensive and rigorous picture of public discourse </w:t>
      </w:r>
      <w:r w:rsidR="00291195" w:rsidRPr="006A311D">
        <w:rPr>
          <w:rFonts w:cstheme="minorHAnsi"/>
          <w:szCs w:val="20"/>
          <w:shd w:val="clear" w:color="auto" w:fill="FFFFFF"/>
        </w:rPr>
        <w:t>surrounding</w:t>
      </w:r>
      <w:r w:rsidR="00510B36" w:rsidRPr="006A311D">
        <w:rPr>
          <w:rFonts w:cstheme="minorHAnsi"/>
          <w:szCs w:val="20"/>
          <w:shd w:val="clear" w:color="auto" w:fill="FFFFFF"/>
        </w:rPr>
        <w:t xml:space="preserve"> the </w:t>
      </w:r>
      <w:r w:rsidR="00291195" w:rsidRPr="006A311D">
        <w:rPr>
          <w:rFonts w:cstheme="minorHAnsi"/>
          <w:szCs w:val="20"/>
          <w:shd w:val="clear" w:color="auto" w:fill="FFFFFF"/>
        </w:rPr>
        <w:t xml:space="preserve">MH17 </w:t>
      </w:r>
      <w:r w:rsidR="00510B36" w:rsidRPr="006A311D">
        <w:rPr>
          <w:rFonts w:cstheme="minorHAnsi"/>
          <w:szCs w:val="20"/>
          <w:shd w:val="clear" w:color="auto" w:fill="FFFFFF"/>
        </w:rPr>
        <w:t xml:space="preserve">air tragedy. </w:t>
      </w:r>
    </w:p>
    <w:p w:rsidR="00605AE8" w:rsidRPr="006C13AB" w:rsidRDefault="00291195" w:rsidP="006C13AB">
      <w:pPr>
        <w:spacing w:after="0" w:line="276" w:lineRule="auto"/>
        <w:ind w:firstLine="720"/>
        <w:jc w:val="both"/>
        <w:rPr>
          <w:rFonts w:cstheme="minorHAnsi"/>
          <w:szCs w:val="20"/>
          <w:shd w:val="clear" w:color="auto" w:fill="FFFFFF"/>
        </w:rPr>
      </w:pPr>
      <w:r w:rsidRPr="006A311D">
        <w:rPr>
          <w:rFonts w:cstheme="minorHAnsi"/>
          <w:szCs w:val="20"/>
          <w:shd w:val="clear" w:color="auto" w:fill="FFFFFF"/>
        </w:rPr>
        <w:t>Nevertheless, t</w:t>
      </w:r>
      <w:r w:rsidR="00AE70A4" w:rsidRPr="006A311D">
        <w:rPr>
          <w:rFonts w:cstheme="minorHAnsi"/>
          <w:szCs w:val="20"/>
          <w:shd w:val="clear" w:color="auto" w:fill="FFFFFF"/>
        </w:rPr>
        <w:t xml:space="preserve">here is a requirement for further in-depth studies to be conducted investigating </w:t>
      </w:r>
      <w:r w:rsidR="00775E4E" w:rsidRPr="006A311D">
        <w:rPr>
          <w:rFonts w:cstheme="minorHAnsi"/>
          <w:szCs w:val="20"/>
          <w:shd w:val="clear" w:color="auto" w:fill="FFFFFF"/>
        </w:rPr>
        <w:t>specifically the extent to which</w:t>
      </w:r>
      <w:r w:rsidR="00AE70A4" w:rsidRPr="006A311D">
        <w:rPr>
          <w:rFonts w:cstheme="minorHAnsi"/>
          <w:szCs w:val="20"/>
          <w:shd w:val="clear" w:color="auto" w:fill="FFFFFF"/>
        </w:rPr>
        <w:t xml:space="preserve"> news stories </w:t>
      </w:r>
      <w:r w:rsidR="00775E4E" w:rsidRPr="006A311D">
        <w:rPr>
          <w:rFonts w:cstheme="minorHAnsi"/>
          <w:szCs w:val="20"/>
          <w:shd w:val="clear" w:color="auto" w:fill="FFFFFF"/>
        </w:rPr>
        <w:t xml:space="preserve">may </w:t>
      </w:r>
      <w:r w:rsidR="00AE70A4" w:rsidRPr="006A311D">
        <w:rPr>
          <w:rFonts w:cstheme="minorHAnsi"/>
          <w:szCs w:val="20"/>
          <w:shd w:val="clear" w:color="auto" w:fill="FFFFFF"/>
        </w:rPr>
        <w:t xml:space="preserve">influence the </w:t>
      </w:r>
      <w:r w:rsidR="00775E4E" w:rsidRPr="006A311D">
        <w:rPr>
          <w:rFonts w:cstheme="minorHAnsi"/>
          <w:szCs w:val="20"/>
          <w:shd w:val="clear" w:color="auto" w:fill="FFFFFF"/>
        </w:rPr>
        <w:t xml:space="preserve">personal </w:t>
      </w:r>
      <w:r w:rsidR="00AE70A4" w:rsidRPr="006A311D">
        <w:rPr>
          <w:rFonts w:cstheme="minorHAnsi"/>
          <w:szCs w:val="20"/>
          <w:shd w:val="clear" w:color="auto" w:fill="FFFFFF"/>
        </w:rPr>
        <w:t xml:space="preserve">attitudes of readers towards </w:t>
      </w:r>
      <w:r w:rsidR="00775E4E" w:rsidRPr="006A311D">
        <w:rPr>
          <w:rFonts w:cstheme="minorHAnsi"/>
          <w:szCs w:val="20"/>
          <w:shd w:val="clear" w:color="auto" w:fill="FFFFFF"/>
        </w:rPr>
        <w:t>(</w:t>
      </w:r>
      <w:r w:rsidR="00AE70A4" w:rsidRPr="006A311D">
        <w:rPr>
          <w:rFonts w:cstheme="minorHAnsi"/>
          <w:szCs w:val="20"/>
          <w:shd w:val="clear" w:color="auto" w:fill="FFFFFF"/>
        </w:rPr>
        <w:t>air</w:t>
      </w:r>
      <w:r w:rsidR="00775E4E" w:rsidRPr="006A311D">
        <w:rPr>
          <w:rFonts w:cstheme="minorHAnsi"/>
          <w:szCs w:val="20"/>
          <w:shd w:val="clear" w:color="auto" w:fill="FFFFFF"/>
        </w:rPr>
        <w:t>) tragedies</w:t>
      </w:r>
      <w:r w:rsidR="008B4312" w:rsidRPr="006A311D">
        <w:rPr>
          <w:rFonts w:cstheme="minorHAnsi"/>
          <w:szCs w:val="20"/>
          <w:shd w:val="clear" w:color="auto" w:fill="FFFFFF"/>
        </w:rPr>
        <w:t xml:space="preserve">. </w:t>
      </w:r>
      <w:r w:rsidR="00775E4E" w:rsidRPr="006A311D">
        <w:rPr>
          <w:rFonts w:cstheme="minorHAnsi"/>
          <w:szCs w:val="20"/>
          <w:shd w:val="clear" w:color="auto" w:fill="FFFFFF"/>
        </w:rPr>
        <w:t xml:space="preserve">In future studies, it would, for example, be of both theoretical and methodological value to </w:t>
      </w:r>
      <w:r w:rsidR="00AE70A4" w:rsidRPr="006A311D">
        <w:rPr>
          <w:rFonts w:cstheme="minorHAnsi"/>
          <w:szCs w:val="20"/>
          <w:shd w:val="clear" w:color="auto" w:fill="FFFFFF"/>
        </w:rPr>
        <w:t xml:space="preserve">recruit </w:t>
      </w:r>
      <w:r w:rsidR="00775E4E" w:rsidRPr="006A311D">
        <w:rPr>
          <w:rFonts w:cstheme="minorHAnsi"/>
          <w:szCs w:val="20"/>
          <w:shd w:val="clear" w:color="auto" w:fill="FFFFFF"/>
        </w:rPr>
        <w:t xml:space="preserve">readers of </w:t>
      </w:r>
      <w:r w:rsidR="00AE70A4" w:rsidRPr="006A311D">
        <w:rPr>
          <w:rFonts w:cstheme="minorHAnsi"/>
          <w:szCs w:val="20"/>
          <w:shd w:val="clear" w:color="auto" w:fill="FFFFFF"/>
        </w:rPr>
        <w:t>specific newspaper</w:t>
      </w:r>
      <w:r w:rsidR="00775E4E" w:rsidRPr="006A311D">
        <w:rPr>
          <w:rFonts w:cstheme="minorHAnsi"/>
          <w:szCs w:val="20"/>
          <w:shd w:val="clear" w:color="auto" w:fill="FFFFFF"/>
        </w:rPr>
        <w:t>s</w:t>
      </w:r>
      <w:r w:rsidR="00936638" w:rsidRPr="006A311D">
        <w:rPr>
          <w:rFonts w:cstheme="minorHAnsi"/>
          <w:szCs w:val="20"/>
          <w:shd w:val="clear" w:color="auto" w:fill="FFFFFF"/>
        </w:rPr>
        <w:t xml:space="preserve"> (such as NST or The Guardian</w:t>
      </w:r>
      <w:r w:rsidR="00AE70A4" w:rsidRPr="006A311D">
        <w:rPr>
          <w:rFonts w:cstheme="minorHAnsi"/>
          <w:szCs w:val="20"/>
          <w:shd w:val="clear" w:color="auto" w:fill="FFFFFF"/>
        </w:rPr>
        <w:t xml:space="preserve">) as participants to examine the </w:t>
      </w:r>
      <w:r w:rsidR="00775E4E" w:rsidRPr="006A311D">
        <w:rPr>
          <w:rFonts w:cstheme="minorHAnsi"/>
          <w:szCs w:val="20"/>
          <w:shd w:val="clear" w:color="auto" w:fill="FFFFFF"/>
        </w:rPr>
        <w:t xml:space="preserve">potential influence </w:t>
      </w:r>
      <w:r w:rsidR="00AE70A4" w:rsidRPr="006A311D">
        <w:rPr>
          <w:rFonts w:cstheme="minorHAnsi"/>
          <w:szCs w:val="20"/>
          <w:shd w:val="clear" w:color="auto" w:fill="FFFFFF"/>
        </w:rPr>
        <w:t xml:space="preserve">of the </w:t>
      </w:r>
      <w:r w:rsidR="00775E4E" w:rsidRPr="006A311D">
        <w:rPr>
          <w:rFonts w:cstheme="minorHAnsi"/>
          <w:szCs w:val="20"/>
          <w:shd w:val="clear" w:color="auto" w:fill="FFFFFF"/>
        </w:rPr>
        <w:t xml:space="preserve">content of these </w:t>
      </w:r>
      <w:r w:rsidR="00AE70A4" w:rsidRPr="006A311D">
        <w:rPr>
          <w:rFonts w:cstheme="minorHAnsi"/>
          <w:szCs w:val="20"/>
          <w:shd w:val="clear" w:color="auto" w:fill="FFFFFF"/>
        </w:rPr>
        <w:t>respective newspapers on their attitudes</w:t>
      </w:r>
      <w:r w:rsidR="004023CF" w:rsidRPr="006A311D">
        <w:rPr>
          <w:rFonts w:cstheme="minorHAnsi"/>
          <w:szCs w:val="20"/>
          <w:shd w:val="clear" w:color="auto" w:fill="FFFFFF"/>
        </w:rPr>
        <w:t xml:space="preserve">. Such investigation could help clarify the </w:t>
      </w:r>
      <w:r w:rsidR="00AE70A4" w:rsidRPr="006A311D">
        <w:rPr>
          <w:rFonts w:cstheme="minorHAnsi"/>
          <w:szCs w:val="20"/>
          <w:shd w:val="clear" w:color="auto" w:fill="FFFFFF"/>
        </w:rPr>
        <w:t xml:space="preserve">relationship between the news media </w:t>
      </w:r>
      <w:r w:rsidR="004023CF" w:rsidRPr="006A311D">
        <w:rPr>
          <w:rFonts w:cstheme="minorHAnsi"/>
          <w:szCs w:val="20"/>
          <w:shd w:val="clear" w:color="auto" w:fill="FFFFFF"/>
        </w:rPr>
        <w:t>content and public attitudes more broadly</w:t>
      </w:r>
      <w:r w:rsidR="00AE70A4" w:rsidRPr="00F03D00">
        <w:rPr>
          <w:rFonts w:cstheme="minorHAnsi"/>
          <w:szCs w:val="20"/>
          <w:shd w:val="clear" w:color="auto" w:fill="FFFFFF"/>
        </w:rPr>
        <w:t xml:space="preserve">. </w:t>
      </w:r>
      <w:r w:rsidR="00E56661" w:rsidRPr="006A311D">
        <w:rPr>
          <w:rFonts w:cstheme="minorHAnsi"/>
          <w:szCs w:val="20"/>
          <w:shd w:val="clear" w:color="auto" w:fill="FFFFFF"/>
        </w:rPr>
        <w:t xml:space="preserve">In addition, </w:t>
      </w:r>
      <w:r w:rsidR="00936638" w:rsidRPr="006A311D">
        <w:rPr>
          <w:rFonts w:cstheme="minorHAnsi"/>
          <w:szCs w:val="20"/>
          <w:shd w:val="clear" w:color="auto" w:fill="FFFFFF"/>
        </w:rPr>
        <w:t>three-dimensional framework is adopted</w:t>
      </w:r>
      <w:r w:rsidR="00DF7652" w:rsidRPr="006A311D">
        <w:rPr>
          <w:rFonts w:cstheme="minorHAnsi"/>
          <w:szCs w:val="20"/>
          <w:shd w:val="clear" w:color="auto" w:fill="FFFFFF"/>
        </w:rPr>
        <w:t xml:space="preserve"> mainly</w:t>
      </w:r>
      <w:r w:rsidR="00936638" w:rsidRPr="006A311D">
        <w:rPr>
          <w:rFonts w:cstheme="minorHAnsi"/>
          <w:szCs w:val="20"/>
          <w:shd w:val="clear" w:color="auto" w:fill="FFFFFF"/>
        </w:rPr>
        <w:t xml:space="preserve"> as a structure in this study</w:t>
      </w:r>
      <w:r w:rsidR="006B7C47" w:rsidRPr="006A311D">
        <w:rPr>
          <w:rFonts w:cstheme="minorHAnsi"/>
          <w:szCs w:val="20"/>
          <w:shd w:val="clear" w:color="auto" w:fill="FFFFFF"/>
        </w:rPr>
        <w:t>.</w:t>
      </w:r>
      <w:r w:rsidR="00936638" w:rsidRPr="006A311D">
        <w:rPr>
          <w:rFonts w:cstheme="minorHAnsi"/>
          <w:szCs w:val="20"/>
          <w:shd w:val="clear" w:color="auto" w:fill="FFFFFF"/>
        </w:rPr>
        <w:t xml:space="preserve"> </w:t>
      </w:r>
      <w:r w:rsidR="00DF7652" w:rsidRPr="006A311D">
        <w:rPr>
          <w:rFonts w:cstheme="minorHAnsi"/>
          <w:szCs w:val="20"/>
          <w:shd w:val="clear" w:color="auto" w:fill="FFFFFF"/>
        </w:rPr>
        <w:t xml:space="preserve">We </w:t>
      </w:r>
      <w:r w:rsidR="00773FEB" w:rsidRPr="006A311D">
        <w:rPr>
          <w:rFonts w:cstheme="minorHAnsi"/>
          <w:szCs w:val="20"/>
          <w:shd w:val="clear" w:color="auto" w:fill="FFFFFF"/>
        </w:rPr>
        <w:t>are</w:t>
      </w:r>
      <w:r w:rsidR="00114DEE" w:rsidRPr="006A311D">
        <w:rPr>
          <w:rFonts w:cstheme="minorHAnsi"/>
          <w:szCs w:val="20"/>
          <w:shd w:val="clear" w:color="auto" w:fill="FFFFFF"/>
        </w:rPr>
        <w:t xml:space="preserve"> </w:t>
      </w:r>
      <w:r w:rsidR="00773FEB" w:rsidRPr="006A311D">
        <w:rPr>
          <w:rFonts w:cstheme="minorHAnsi"/>
          <w:szCs w:val="20"/>
          <w:shd w:val="clear" w:color="auto" w:fill="FFFFFF"/>
        </w:rPr>
        <w:t>interested</w:t>
      </w:r>
      <w:r w:rsidR="00DF7652" w:rsidRPr="006A311D">
        <w:rPr>
          <w:rFonts w:cstheme="minorHAnsi"/>
          <w:szCs w:val="20"/>
          <w:shd w:val="clear" w:color="auto" w:fill="FFFFFF"/>
        </w:rPr>
        <w:t xml:space="preserve"> </w:t>
      </w:r>
      <w:r w:rsidR="00773FEB" w:rsidRPr="006A311D">
        <w:rPr>
          <w:rFonts w:cstheme="minorHAnsi"/>
          <w:szCs w:val="20"/>
          <w:shd w:val="clear" w:color="auto" w:fill="FFFFFF"/>
        </w:rPr>
        <w:t>to</w:t>
      </w:r>
      <w:r w:rsidR="00DF7652" w:rsidRPr="006A311D">
        <w:rPr>
          <w:rFonts w:cstheme="minorHAnsi"/>
          <w:szCs w:val="20"/>
          <w:shd w:val="clear" w:color="auto" w:fill="FFFFFF"/>
        </w:rPr>
        <w:t xml:space="preserve"> further </w:t>
      </w:r>
      <w:r w:rsidR="00773FEB" w:rsidRPr="006A311D">
        <w:rPr>
          <w:rFonts w:cstheme="minorHAnsi"/>
          <w:szCs w:val="20"/>
          <w:shd w:val="clear" w:color="auto" w:fill="FFFFFF"/>
        </w:rPr>
        <w:t>develop</w:t>
      </w:r>
      <w:r w:rsidR="00DF7652" w:rsidRPr="006A311D">
        <w:rPr>
          <w:rFonts w:cstheme="minorHAnsi"/>
          <w:szCs w:val="20"/>
          <w:shd w:val="clear" w:color="auto" w:fill="FFFFFF"/>
        </w:rPr>
        <w:t xml:space="preserve"> </w:t>
      </w:r>
      <w:r w:rsidR="00773FEB" w:rsidRPr="006A311D">
        <w:rPr>
          <w:rFonts w:cstheme="minorHAnsi"/>
          <w:szCs w:val="20"/>
          <w:shd w:val="clear" w:color="auto" w:fill="FFFFFF"/>
        </w:rPr>
        <w:t>the framework</w:t>
      </w:r>
      <w:r w:rsidR="00114DEE" w:rsidRPr="006A311D">
        <w:rPr>
          <w:rFonts w:cstheme="minorHAnsi"/>
          <w:szCs w:val="20"/>
          <w:shd w:val="clear" w:color="auto" w:fill="FFFFFF"/>
        </w:rPr>
        <w:t xml:space="preserve"> in our upcoming research</w:t>
      </w:r>
      <w:r w:rsidR="00773FEB" w:rsidRPr="006A311D">
        <w:rPr>
          <w:rFonts w:cstheme="minorHAnsi"/>
          <w:szCs w:val="20"/>
          <w:shd w:val="clear" w:color="auto" w:fill="FFFFFF"/>
        </w:rPr>
        <w:t xml:space="preserve"> </w:t>
      </w:r>
      <w:r w:rsidR="00DF7652" w:rsidRPr="006A311D">
        <w:rPr>
          <w:rFonts w:cstheme="minorHAnsi"/>
          <w:szCs w:val="20"/>
          <w:shd w:val="clear" w:color="auto" w:fill="FFFFFF"/>
        </w:rPr>
        <w:t>to formulate deeper comparative insights about m</w:t>
      </w:r>
      <w:r w:rsidR="006C13AB">
        <w:rPr>
          <w:rFonts w:cstheme="minorHAnsi"/>
          <w:szCs w:val="20"/>
          <w:shd w:val="clear" w:color="auto" w:fill="FFFFFF"/>
        </w:rPr>
        <w:t xml:space="preserve">edia discourse on disaster news in conjunction </w:t>
      </w:r>
      <w:r w:rsidR="00A566E4">
        <w:rPr>
          <w:rFonts w:cstheme="minorHAnsi"/>
          <w:szCs w:val="20"/>
          <w:shd w:val="clear" w:color="auto" w:fill="FFFFFF"/>
        </w:rPr>
        <w:t xml:space="preserve">with a larger sample size </w:t>
      </w:r>
      <w:r w:rsidR="00A566E4" w:rsidRPr="00A566E4">
        <w:rPr>
          <w:rFonts w:cstheme="minorHAnsi"/>
          <w:szCs w:val="20"/>
          <w:shd w:val="clear" w:color="auto" w:fill="FFFFFF"/>
        </w:rPr>
        <w:t>to ensure better the validity and generalisability of the findings.</w:t>
      </w:r>
      <w:r w:rsidR="006C13AB">
        <w:rPr>
          <w:rFonts w:cstheme="minorHAnsi"/>
          <w:szCs w:val="20"/>
          <w:shd w:val="clear" w:color="auto" w:fill="FFFFFF"/>
        </w:rPr>
        <w:t xml:space="preserve"> </w:t>
      </w:r>
      <w:r w:rsidR="004023CF" w:rsidRPr="006A311D">
        <w:rPr>
          <w:rFonts w:cs="Arial"/>
        </w:rPr>
        <w:t>It is also</w:t>
      </w:r>
      <w:r w:rsidR="00605AE8" w:rsidRPr="006A311D">
        <w:rPr>
          <w:rFonts w:cstheme="minorHAnsi"/>
          <w:szCs w:val="20"/>
          <w:shd w:val="clear" w:color="auto" w:fill="FFFFFF"/>
        </w:rPr>
        <w:t xml:space="preserve"> </w:t>
      </w:r>
      <w:r w:rsidR="00AE70A4" w:rsidRPr="006A311D">
        <w:rPr>
          <w:rFonts w:cstheme="minorHAnsi"/>
          <w:szCs w:val="20"/>
          <w:shd w:val="clear" w:color="auto" w:fill="FFFFFF"/>
        </w:rPr>
        <w:t>acknowledge</w:t>
      </w:r>
      <w:r w:rsidR="004023CF" w:rsidRPr="006A311D">
        <w:rPr>
          <w:rFonts w:cstheme="minorHAnsi"/>
          <w:szCs w:val="20"/>
          <w:shd w:val="clear" w:color="auto" w:fill="FFFFFF"/>
        </w:rPr>
        <w:t>d</w:t>
      </w:r>
      <w:r w:rsidR="00605AE8" w:rsidRPr="006A311D">
        <w:rPr>
          <w:rFonts w:cstheme="minorHAnsi"/>
          <w:szCs w:val="20"/>
          <w:shd w:val="clear" w:color="auto" w:fill="FFFFFF"/>
        </w:rPr>
        <w:t xml:space="preserve"> tha</w:t>
      </w:r>
      <w:r w:rsidR="004023CF" w:rsidRPr="006A311D">
        <w:rPr>
          <w:rFonts w:cstheme="minorHAnsi"/>
          <w:szCs w:val="20"/>
          <w:shd w:val="clear" w:color="auto" w:fill="FFFFFF"/>
        </w:rPr>
        <w:t>t the classification of keywords found in the present study</w:t>
      </w:r>
      <w:r w:rsidR="00605AE8" w:rsidRPr="006A311D">
        <w:rPr>
          <w:rFonts w:cstheme="minorHAnsi"/>
          <w:szCs w:val="20"/>
          <w:shd w:val="clear" w:color="auto" w:fill="FFFFFF"/>
        </w:rPr>
        <w:t xml:space="preserve"> </w:t>
      </w:r>
      <w:r w:rsidR="004023CF" w:rsidRPr="006A311D">
        <w:rPr>
          <w:rFonts w:cstheme="minorHAnsi"/>
          <w:szCs w:val="20"/>
          <w:shd w:val="clear" w:color="auto" w:fill="FFFFFF"/>
        </w:rPr>
        <w:t>into specific categories was</w:t>
      </w:r>
      <w:r w:rsidR="00605AE8" w:rsidRPr="006A311D">
        <w:rPr>
          <w:rFonts w:cstheme="minorHAnsi"/>
          <w:szCs w:val="20"/>
          <w:shd w:val="clear" w:color="auto" w:fill="FFFFFF"/>
        </w:rPr>
        <w:t xml:space="preserve"> </w:t>
      </w:r>
      <w:r w:rsidR="004023CF" w:rsidRPr="006A311D">
        <w:rPr>
          <w:rFonts w:cstheme="minorHAnsi"/>
          <w:szCs w:val="20"/>
          <w:shd w:val="clear" w:color="auto" w:fill="FFFFFF"/>
        </w:rPr>
        <w:t>somewhat problematic</w:t>
      </w:r>
      <w:r w:rsidR="00605AE8" w:rsidRPr="006A311D">
        <w:rPr>
          <w:rFonts w:cstheme="minorHAnsi"/>
          <w:szCs w:val="20"/>
          <w:shd w:val="clear" w:color="auto" w:fill="FFFFFF"/>
        </w:rPr>
        <w:t xml:space="preserve">. </w:t>
      </w:r>
      <w:r w:rsidR="004023CF" w:rsidRPr="006A311D">
        <w:rPr>
          <w:rFonts w:cstheme="minorHAnsi"/>
          <w:szCs w:val="20"/>
          <w:shd w:val="clear" w:color="auto" w:fill="FFFFFF"/>
        </w:rPr>
        <w:t xml:space="preserve">For this reason, and to avoid </w:t>
      </w:r>
      <w:r w:rsidR="00372488" w:rsidRPr="006A311D">
        <w:rPr>
          <w:rFonts w:cstheme="minorHAnsi"/>
          <w:szCs w:val="20"/>
          <w:shd w:val="clear" w:color="auto" w:fill="FFFFFF"/>
        </w:rPr>
        <w:t>overly subjective classifications, future research should refine categorisation techniques.</w:t>
      </w:r>
      <w:r w:rsidR="004023CF" w:rsidRPr="006A311D">
        <w:rPr>
          <w:rFonts w:cstheme="minorHAnsi"/>
          <w:szCs w:val="20"/>
          <w:shd w:val="clear" w:color="auto" w:fill="FFFFFF"/>
        </w:rPr>
        <w:t xml:space="preserve"> </w:t>
      </w:r>
    </w:p>
    <w:p w:rsidR="00A2365F" w:rsidRPr="006A311D" w:rsidRDefault="00A2365F" w:rsidP="00A2365F">
      <w:pPr>
        <w:spacing w:after="0" w:line="276" w:lineRule="auto"/>
        <w:jc w:val="both"/>
        <w:rPr>
          <w:rFonts w:cstheme="minorHAnsi"/>
          <w:color w:val="222222"/>
          <w:shd w:val="clear" w:color="auto" w:fill="FFFFFF"/>
        </w:rPr>
      </w:pPr>
    </w:p>
    <w:p w:rsidR="006279AF" w:rsidRPr="006A311D" w:rsidRDefault="006279AF" w:rsidP="00A2365F">
      <w:pPr>
        <w:spacing w:after="0" w:line="276" w:lineRule="auto"/>
        <w:jc w:val="both"/>
        <w:rPr>
          <w:rFonts w:cstheme="minorHAnsi"/>
          <w:szCs w:val="20"/>
          <w:shd w:val="clear" w:color="auto" w:fill="FFFFFF"/>
        </w:rPr>
      </w:pPr>
      <w:r w:rsidRPr="006A311D">
        <w:rPr>
          <w:rFonts w:cstheme="minorHAnsi"/>
          <w:b/>
          <w:color w:val="222222"/>
          <w:sz w:val="24"/>
          <w:shd w:val="clear" w:color="auto" w:fill="FFFFFF"/>
        </w:rPr>
        <w:t>Notes</w:t>
      </w:r>
    </w:p>
    <w:p w:rsidR="006279AF" w:rsidRPr="006A311D" w:rsidRDefault="006279AF" w:rsidP="006279AF">
      <w:pPr>
        <w:pStyle w:val="ListParagraph"/>
        <w:autoSpaceDE w:val="0"/>
        <w:autoSpaceDN w:val="0"/>
        <w:adjustRightInd w:val="0"/>
        <w:spacing w:after="0" w:line="240" w:lineRule="auto"/>
        <w:rPr>
          <w:rFonts w:ascii="Arial" w:hAnsi="Arial" w:cs="Arial"/>
          <w:color w:val="000000"/>
          <w:sz w:val="24"/>
          <w:szCs w:val="24"/>
        </w:rPr>
      </w:pPr>
    </w:p>
    <w:p w:rsidR="006279AF" w:rsidRPr="006A311D" w:rsidRDefault="006279AF" w:rsidP="006279AF">
      <w:pPr>
        <w:pStyle w:val="ListParagraph"/>
        <w:numPr>
          <w:ilvl w:val="0"/>
          <w:numId w:val="18"/>
        </w:numPr>
        <w:autoSpaceDE w:val="0"/>
        <w:autoSpaceDN w:val="0"/>
        <w:adjustRightInd w:val="0"/>
        <w:spacing w:after="12" w:line="240" w:lineRule="auto"/>
        <w:rPr>
          <w:rFonts w:cs="Arial"/>
          <w:color w:val="000000"/>
        </w:rPr>
      </w:pPr>
      <w:r w:rsidRPr="006A311D">
        <w:rPr>
          <w:rFonts w:cs="Arial"/>
          <w:color w:val="000000"/>
        </w:rPr>
        <w:t xml:space="preserve">Accident archives. </w:t>
      </w:r>
      <w:r w:rsidRPr="006A311D">
        <w:rPr>
          <w:rFonts w:cs="Arial"/>
          <w:i/>
          <w:iCs/>
          <w:color w:val="000000"/>
        </w:rPr>
        <w:t>Bureau of Aircraft Accidents Archives</w:t>
      </w:r>
      <w:r w:rsidRPr="006A311D">
        <w:rPr>
          <w:rFonts w:cs="Arial"/>
          <w:color w:val="000000"/>
        </w:rPr>
        <w:t xml:space="preserve">. (2018, March 20). Retrieved from </w:t>
      </w:r>
      <w:r w:rsidRPr="006A311D">
        <w:rPr>
          <w:rStyle w:val="Hyperlink"/>
        </w:rPr>
        <w:t>http://www.baaa-acro.com/crash-archives?created=2014-01-01&amp;created_1=2014-12-31&amp;field_crash_region_target_id=All&amp;field_crash_country_target_id=&amp;field_crash_registration_target_id=&amp;field_crash_aircraft_target_id=&amp;field_crash_operator_target_id=&amp;field_crash_cause_target_id=All&amp;field_crash_zone_target_id=&amp;field_crash_site_type_target_id=All&amp;field_crash_phase_type_target_id=All&amp;field_crash_flight_type_target_id=All&amp;field_crash_survivors_value=All&amp;field_crash_city_target_id=</w:t>
      </w:r>
      <w:r w:rsidRPr="006A311D">
        <w:rPr>
          <w:rFonts w:cs="Arial"/>
          <w:color w:val="000000"/>
        </w:rPr>
        <w:t xml:space="preserve"> </w:t>
      </w:r>
    </w:p>
    <w:p w:rsidR="006279AF" w:rsidRPr="006A311D" w:rsidRDefault="006279AF" w:rsidP="006279AF">
      <w:pPr>
        <w:pStyle w:val="ListParagraph"/>
        <w:numPr>
          <w:ilvl w:val="0"/>
          <w:numId w:val="18"/>
        </w:numPr>
        <w:autoSpaceDE w:val="0"/>
        <w:autoSpaceDN w:val="0"/>
        <w:adjustRightInd w:val="0"/>
        <w:spacing w:after="0" w:line="240" w:lineRule="auto"/>
        <w:rPr>
          <w:rFonts w:cs="Arial"/>
          <w:color w:val="000000"/>
        </w:rPr>
      </w:pPr>
      <w:r w:rsidRPr="006A311D">
        <w:rPr>
          <w:rFonts w:cs="Arial"/>
          <w:color w:val="000000"/>
        </w:rPr>
        <w:t xml:space="preserve">Air Transport Action Group. </w:t>
      </w:r>
      <w:r w:rsidRPr="006A311D">
        <w:rPr>
          <w:rFonts w:cs="Arial"/>
          <w:i/>
          <w:iCs/>
          <w:color w:val="000000"/>
        </w:rPr>
        <w:t xml:space="preserve">The economic &amp; social benefits of air transport </w:t>
      </w:r>
      <w:r w:rsidRPr="006A311D">
        <w:rPr>
          <w:rFonts w:cs="Arial"/>
          <w:color w:val="000000"/>
        </w:rPr>
        <w:t xml:space="preserve">[Brochure]. Geneva: Switzerland (2017, February 20). Retrieved from </w:t>
      </w:r>
      <w:r w:rsidRPr="006A311D">
        <w:rPr>
          <w:rStyle w:val="Hyperlink"/>
        </w:rPr>
        <w:t>https://www.icao.int/Meetings/wrdss2011/Documents/JointWorkshop2005/ATAG_SocialBenefitsAirTransport.pdf</w:t>
      </w:r>
      <w:r w:rsidRPr="006A311D">
        <w:rPr>
          <w:rFonts w:cs="Arial"/>
          <w:color w:val="000000"/>
        </w:rPr>
        <w:t xml:space="preserve"> </w:t>
      </w:r>
    </w:p>
    <w:p w:rsidR="00A27D35" w:rsidRPr="006A311D" w:rsidRDefault="00A27D35" w:rsidP="00A27D35">
      <w:pPr>
        <w:pStyle w:val="ListParagraph"/>
        <w:numPr>
          <w:ilvl w:val="0"/>
          <w:numId w:val="18"/>
        </w:numPr>
        <w:autoSpaceDE w:val="0"/>
        <w:autoSpaceDN w:val="0"/>
        <w:adjustRightInd w:val="0"/>
        <w:spacing w:after="0" w:line="240" w:lineRule="auto"/>
        <w:rPr>
          <w:rFonts w:cs="Arial"/>
          <w:color w:val="000000"/>
        </w:rPr>
      </w:pPr>
      <w:r w:rsidRPr="006A311D">
        <w:rPr>
          <w:rFonts w:cs="Arial"/>
          <w:color w:val="000000"/>
        </w:rPr>
        <w:t xml:space="preserve">The date restriction of the data collection of MH17 was based on an overview provided by ABC. (2016, May 12). Available at </w:t>
      </w:r>
      <w:r w:rsidRPr="006A311D">
        <w:rPr>
          <w:rStyle w:val="Hyperlink"/>
        </w:rPr>
        <w:t>http://www.abc.net.au/news/2015-07-17/mh17-anniversary:-timeline-of-events-and-international-reactions/6623678</w:t>
      </w:r>
      <w:r w:rsidRPr="006A311D">
        <w:rPr>
          <w:rFonts w:cs="Arial"/>
          <w:color w:val="000000"/>
        </w:rPr>
        <w:t xml:space="preserve"> </w:t>
      </w:r>
    </w:p>
    <w:p w:rsidR="00AF390A" w:rsidRPr="006A311D" w:rsidRDefault="00AF390A" w:rsidP="00AF390A">
      <w:pPr>
        <w:pStyle w:val="ListParagraph"/>
        <w:numPr>
          <w:ilvl w:val="0"/>
          <w:numId w:val="18"/>
        </w:numPr>
        <w:autoSpaceDE w:val="0"/>
        <w:autoSpaceDN w:val="0"/>
        <w:adjustRightInd w:val="0"/>
        <w:spacing w:after="0" w:line="240" w:lineRule="auto"/>
        <w:rPr>
          <w:rFonts w:cs="Arial"/>
          <w:color w:val="000000"/>
        </w:rPr>
      </w:pPr>
      <w:r w:rsidRPr="006A311D">
        <w:rPr>
          <w:rFonts w:cs="Arial"/>
          <w:color w:val="000000"/>
        </w:rPr>
        <w:t>Justice. (2018). In </w:t>
      </w:r>
      <w:r w:rsidRPr="006A311D">
        <w:rPr>
          <w:rFonts w:cs="Arial"/>
          <w:i/>
          <w:color w:val="000000"/>
        </w:rPr>
        <w:t>OxfordDictionaries.com</w:t>
      </w:r>
      <w:r w:rsidRPr="006A311D">
        <w:rPr>
          <w:rFonts w:cs="Arial"/>
          <w:color w:val="000000"/>
        </w:rPr>
        <w:t>. Retrieved from</w:t>
      </w:r>
      <w:r w:rsidRPr="006A311D">
        <w:rPr>
          <w:color w:val="444444"/>
          <w:shd w:val="clear" w:color="auto" w:fill="FFFFFF"/>
        </w:rPr>
        <w:t> </w:t>
      </w:r>
      <w:hyperlink r:id="rId32" w:history="1">
        <w:r w:rsidRPr="006A311D">
          <w:rPr>
            <w:rStyle w:val="Hyperlink"/>
            <w:shd w:val="clear" w:color="auto" w:fill="FFFFFF"/>
          </w:rPr>
          <w:t>https://en.oxforddictionaries.com/definition/justice</w:t>
        </w:r>
      </w:hyperlink>
    </w:p>
    <w:p w:rsidR="00AF390A" w:rsidRPr="006A311D" w:rsidRDefault="00AF390A" w:rsidP="00AF390A">
      <w:pPr>
        <w:pStyle w:val="ListParagraph"/>
        <w:numPr>
          <w:ilvl w:val="0"/>
          <w:numId w:val="18"/>
        </w:numPr>
        <w:autoSpaceDE w:val="0"/>
        <w:autoSpaceDN w:val="0"/>
        <w:adjustRightInd w:val="0"/>
        <w:spacing w:after="0" w:line="240" w:lineRule="auto"/>
        <w:rPr>
          <w:rStyle w:val="Hyperlink"/>
          <w:rFonts w:cs="Arial"/>
          <w:color w:val="auto"/>
          <w:u w:val="none"/>
        </w:rPr>
      </w:pPr>
      <w:r w:rsidRPr="006A311D">
        <w:rPr>
          <w:shd w:val="clear" w:color="auto" w:fill="FFFFFF"/>
        </w:rPr>
        <w:t xml:space="preserve">Sanctions. (2018). </w:t>
      </w:r>
      <w:r w:rsidRPr="006A311D">
        <w:rPr>
          <w:rFonts w:cs="Arial"/>
          <w:color w:val="000000"/>
        </w:rPr>
        <w:t>In </w:t>
      </w:r>
      <w:r w:rsidRPr="006A311D">
        <w:rPr>
          <w:rFonts w:cs="Arial"/>
          <w:i/>
          <w:color w:val="000000"/>
        </w:rPr>
        <w:t>OxfordDictionaries.com</w:t>
      </w:r>
      <w:r w:rsidRPr="006A311D">
        <w:rPr>
          <w:rFonts w:cs="Arial"/>
          <w:color w:val="000000"/>
        </w:rPr>
        <w:t>. Retrieved</w:t>
      </w:r>
      <w:r w:rsidRPr="006A311D">
        <w:t xml:space="preserve"> </w:t>
      </w:r>
      <w:hyperlink r:id="rId33" w:history="1">
        <w:r w:rsidRPr="006A311D">
          <w:rPr>
            <w:rStyle w:val="Hyperlink"/>
            <w:rFonts w:cs="Arial"/>
          </w:rPr>
          <w:t>https://en.oxforddictionaries.com/definition/sanction</w:t>
        </w:r>
      </w:hyperlink>
    </w:p>
    <w:p w:rsidR="006E71A0" w:rsidRPr="006A311D" w:rsidRDefault="006E71A0" w:rsidP="006E71A0">
      <w:pPr>
        <w:pStyle w:val="ListParagraph"/>
        <w:numPr>
          <w:ilvl w:val="0"/>
          <w:numId w:val="18"/>
        </w:numPr>
        <w:autoSpaceDE w:val="0"/>
        <w:autoSpaceDN w:val="0"/>
        <w:adjustRightInd w:val="0"/>
        <w:spacing w:after="0" w:line="240" w:lineRule="auto"/>
        <w:rPr>
          <w:rFonts w:cs="Arial"/>
        </w:rPr>
      </w:pPr>
      <w:r w:rsidRPr="006A311D">
        <w:rPr>
          <w:rFonts w:cs="Arial"/>
        </w:rPr>
        <w:t>Information obtained from:</w:t>
      </w:r>
    </w:p>
    <w:p w:rsidR="006E71A0" w:rsidRPr="006A311D" w:rsidRDefault="00130F42" w:rsidP="006E71A0">
      <w:pPr>
        <w:pStyle w:val="ListParagraph"/>
        <w:autoSpaceDE w:val="0"/>
        <w:autoSpaceDN w:val="0"/>
        <w:adjustRightInd w:val="0"/>
        <w:spacing w:after="0" w:line="240" w:lineRule="auto"/>
        <w:rPr>
          <w:rFonts w:cs="Arial"/>
        </w:rPr>
      </w:pPr>
      <w:hyperlink r:id="rId34" w:history="1">
        <w:r w:rsidR="006E71A0" w:rsidRPr="006A311D">
          <w:rPr>
            <w:rStyle w:val="Hyperlink"/>
            <w:rFonts w:cs="Arial"/>
          </w:rPr>
          <w:t>https://www.malaymail.com/s/1248109/do-malaysians-trust-the-news-they-read-in-reuters-study-over-50pc-say-no</w:t>
        </w:r>
      </w:hyperlink>
    </w:p>
    <w:p w:rsidR="006279AF" w:rsidRPr="006A311D" w:rsidRDefault="006279AF" w:rsidP="00A27D35">
      <w:pPr>
        <w:pStyle w:val="ListParagraph"/>
        <w:spacing w:after="0" w:line="276" w:lineRule="auto"/>
        <w:jc w:val="both"/>
        <w:rPr>
          <w:rFonts w:cstheme="minorHAnsi"/>
          <w:b/>
          <w:color w:val="222222"/>
          <w:sz w:val="24"/>
          <w:shd w:val="clear" w:color="auto" w:fill="FFFFFF"/>
        </w:rPr>
      </w:pPr>
    </w:p>
    <w:p w:rsidR="00562CB5" w:rsidRPr="006A311D" w:rsidRDefault="00197D16" w:rsidP="00197D16">
      <w:pPr>
        <w:spacing w:after="0" w:line="276" w:lineRule="auto"/>
        <w:jc w:val="both"/>
        <w:rPr>
          <w:rFonts w:cstheme="minorHAnsi"/>
          <w:b/>
          <w:color w:val="222222"/>
          <w:sz w:val="24"/>
          <w:shd w:val="clear" w:color="auto" w:fill="FFFFFF"/>
        </w:rPr>
      </w:pPr>
      <w:r w:rsidRPr="006A311D">
        <w:rPr>
          <w:rFonts w:cstheme="minorHAnsi"/>
          <w:b/>
          <w:color w:val="222222"/>
          <w:sz w:val="24"/>
          <w:shd w:val="clear" w:color="auto" w:fill="FFFFFF"/>
        </w:rPr>
        <w:t>References</w:t>
      </w:r>
    </w:p>
    <w:p w:rsidR="00197D16" w:rsidRPr="006A311D" w:rsidRDefault="00197D16" w:rsidP="00197D16">
      <w:pPr>
        <w:pStyle w:val="Default"/>
        <w:rPr>
          <w:sz w:val="22"/>
          <w:szCs w:val="22"/>
        </w:rPr>
      </w:pPr>
    </w:p>
    <w:p w:rsidR="00197D16" w:rsidRPr="006A311D" w:rsidRDefault="00197D16" w:rsidP="00197D16">
      <w:pPr>
        <w:spacing w:after="0"/>
        <w:ind w:left="709" w:hanging="709"/>
      </w:pPr>
      <w:r w:rsidRPr="006A311D">
        <w:t xml:space="preserve">Ashlin, A., &amp; Ladle, R. J. (2007). ‘Natural disasters’ and newspapers: Post-tsunami environmental discourse. </w:t>
      </w:r>
      <w:r w:rsidRPr="006A311D">
        <w:rPr>
          <w:i/>
          <w:iCs/>
        </w:rPr>
        <w:t>Environmental Hazards</w:t>
      </w:r>
      <w:r w:rsidRPr="006A311D">
        <w:t xml:space="preserve">, </w:t>
      </w:r>
      <w:r w:rsidRPr="006A311D">
        <w:rPr>
          <w:i/>
          <w:iCs/>
        </w:rPr>
        <w:t>7</w:t>
      </w:r>
      <w:r w:rsidRPr="006A311D">
        <w:t>(4), 330-341.</w:t>
      </w:r>
    </w:p>
    <w:p w:rsidR="00197D16" w:rsidRPr="006A311D" w:rsidRDefault="00197D16" w:rsidP="00197D16">
      <w:pPr>
        <w:spacing w:after="0"/>
        <w:ind w:left="709" w:hanging="709"/>
      </w:pPr>
      <w:r w:rsidRPr="006A311D">
        <w:t xml:space="preserve">Baker, P. (2010). </w:t>
      </w:r>
      <w:r w:rsidRPr="006A311D">
        <w:rPr>
          <w:i/>
          <w:iCs/>
        </w:rPr>
        <w:t>Sociolinguistics and Corpus Linguistics</w:t>
      </w:r>
      <w:r w:rsidRPr="006A311D">
        <w:t>. Edinburgh: Edinburgh University Press.</w:t>
      </w:r>
    </w:p>
    <w:p w:rsidR="00197D16" w:rsidRPr="006A311D" w:rsidRDefault="00197D16" w:rsidP="00197D16">
      <w:pPr>
        <w:pStyle w:val="Default"/>
        <w:ind w:left="709" w:hanging="709"/>
        <w:rPr>
          <w:rFonts w:asciiTheme="minorHAnsi" w:hAnsiTheme="minorHAnsi"/>
          <w:sz w:val="22"/>
          <w:szCs w:val="22"/>
        </w:rPr>
      </w:pPr>
      <w:r w:rsidRPr="006A311D">
        <w:rPr>
          <w:rFonts w:asciiTheme="minorHAnsi" w:hAnsiTheme="minorHAnsi"/>
          <w:sz w:val="22"/>
          <w:szCs w:val="22"/>
        </w:rPr>
        <w:t xml:space="preserve">Berry, T. R., Wharf-Higgins, J., &amp; Naylor, P. J. (2007). SARS Wars: An examination of the quantity and construction of health information in the news media. </w:t>
      </w:r>
      <w:r w:rsidRPr="006A311D">
        <w:rPr>
          <w:rFonts w:asciiTheme="minorHAnsi" w:hAnsiTheme="minorHAnsi"/>
          <w:i/>
          <w:iCs/>
          <w:sz w:val="22"/>
          <w:szCs w:val="22"/>
        </w:rPr>
        <w:t>Health Communication 21</w:t>
      </w:r>
      <w:r w:rsidRPr="006A311D">
        <w:rPr>
          <w:rFonts w:asciiTheme="minorHAnsi" w:hAnsiTheme="minorHAnsi"/>
          <w:sz w:val="22"/>
          <w:szCs w:val="22"/>
        </w:rPr>
        <w:t>(1), 35–44.</w:t>
      </w:r>
    </w:p>
    <w:p w:rsidR="00197D16" w:rsidRPr="006A311D" w:rsidRDefault="00197D16" w:rsidP="00197D16">
      <w:pPr>
        <w:spacing w:after="0"/>
        <w:ind w:left="709" w:hanging="709"/>
      </w:pPr>
      <w:r w:rsidRPr="006A311D">
        <w:t xml:space="preserve">Boltanski, L. (1999) </w:t>
      </w:r>
      <w:r w:rsidRPr="006A311D">
        <w:rPr>
          <w:i/>
          <w:iCs/>
        </w:rPr>
        <w:t>Distant Suffering: Morality, Media and Politics</w:t>
      </w:r>
      <w:r w:rsidRPr="006A311D">
        <w:t>. Cambridge: Cambridge University Press.</w:t>
      </w:r>
    </w:p>
    <w:p w:rsidR="00197D16" w:rsidRPr="006A311D" w:rsidRDefault="00197D16" w:rsidP="00197D16">
      <w:pPr>
        <w:spacing w:after="0"/>
        <w:ind w:left="709" w:hanging="709"/>
      </w:pPr>
      <w:r w:rsidRPr="006A311D">
        <w:t xml:space="preserve">Bonanno, G. A., Brewin, C. R., Kaniasty, K., &amp; Greca, A. M. L. (2010). Weighing the costs of disaster: Consequences, risks, and resilience in individuals, families, and communities. </w:t>
      </w:r>
      <w:r w:rsidRPr="006A311D">
        <w:rPr>
          <w:i/>
          <w:iCs/>
        </w:rPr>
        <w:t>Psychological Science in the Public Interest</w:t>
      </w:r>
      <w:r w:rsidRPr="006A311D">
        <w:t xml:space="preserve">, </w:t>
      </w:r>
      <w:r w:rsidRPr="006A311D">
        <w:rPr>
          <w:i/>
          <w:iCs/>
        </w:rPr>
        <w:t>11</w:t>
      </w:r>
      <w:r w:rsidRPr="006A311D">
        <w:t>(1), 1-49.</w:t>
      </w:r>
    </w:p>
    <w:p w:rsidR="00197D16" w:rsidRPr="006A311D" w:rsidRDefault="00197D16" w:rsidP="00197D16">
      <w:pPr>
        <w:spacing w:after="0"/>
        <w:ind w:left="709" w:hanging="709"/>
      </w:pPr>
      <w:r w:rsidRPr="006A311D">
        <w:t xml:space="preserve">Bondi, M., &amp; Scott, M. (2010). </w:t>
      </w:r>
      <w:r w:rsidRPr="006A311D">
        <w:rPr>
          <w:i/>
          <w:iCs/>
        </w:rPr>
        <w:t>Keyness in Texts</w:t>
      </w:r>
      <w:r w:rsidRPr="006A311D">
        <w:t>. Amsterdam &amp; Philadelphia: John Benjamins.</w:t>
      </w:r>
    </w:p>
    <w:p w:rsidR="00197D16" w:rsidRDefault="00197D16" w:rsidP="00197D16">
      <w:pPr>
        <w:pStyle w:val="Default"/>
        <w:ind w:left="709" w:hanging="709"/>
        <w:rPr>
          <w:rStyle w:val="Hyperlink"/>
          <w:rFonts w:asciiTheme="minorHAnsi" w:hAnsiTheme="minorHAnsi"/>
          <w:sz w:val="22"/>
          <w:szCs w:val="22"/>
        </w:rPr>
      </w:pPr>
      <w:r w:rsidRPr="006A311D">
        <w:rPr>
          <w:rFonts w:asciiTheme="minorHAnsi" w:hAnsiTheme="minorHAnsi"/>
          <w:sz w:val="22"/>
          <w:szCs w:val="22"/>
        </w:rPr>
        <w:t xml:space="preserve">Boyle, D. (2014). Was MH17 flying through warzone to save fuel? Other planes shown steering well clear of disputed area. </w:t>
      </w:r>
      <w:r w:rsidRPr="006A311D">
        <w:rPr>
          <w:rFonts w:asciiTheme="minorHAnsi" w:hAnsiTheme="minorHAnsi"/>
          <w:i/>
          <w:iCs/>
          <w:sz w:val="22"/>
          <w:szCs w:val="22"/>
        </w:rPr>
        <w:t>Mail Online</w:t>
      </w:r>
      <w:r w:rsidRPr="006A311D">
        <w:rPr>
          <w:rFonts w:asciiTheme="minorHAnsi" w:hAnsiTheme="minorHAnsi"/>
          <w:sz w:val="22"/>
          <w:szCs w:val="22"/>
        </w:rPr>
        <w:t>. Retrieve</w:t>
      </w:r>
      <w:r w:rsidR="003A4487">
        <w:rPr>
          <w:rFonts w:asciiTheme="minorHAnsi" w:hAnsiTheme="minorHAnsi"/>
          <w:sz w:val="22"/>
          <w:szCs w:val="22"/>
        </w:rPr>
        <w:t>d</w:t>
      </w:r>
      <w:r w:rsidRPr="006A311D">
        <w:rPr>
          <w:rFonts w:asciiTheme="minorHAnsi" w:hAnsiTheme="minorHAnsi"/>
          <w:sz w:val="22"/>
          <w:szCs w:val="22"/>
        </w:rPr>
        <w:t xml:space="preserve"> from </w:t>
      </w:r>
      <w:hyperlink r:id="rId35" w:history="1">
        <w:r w:rsidRPr="006A311D">
          <w:rPr>
            <w:rStyle w:val="Hyperlink"/>
            <w:rFonts w:asciiTheme="minorHAnsi" w:hAnsiTheme="minorHAnsi"/>
            <w:sz w:val="22"/>
            <w:szCs w:val="22"/>
          </w:rPr>
          <w:t>http://www.dailymail.co.uk/news/article-2696321/Why-MH17-flying-warzone-European-safety-watchdogs-warned-against-flying-Ukraine-April.html</w:t>
        </w:r>
      </w:hyperlink>
    </w:p>
    <w:p w:rsidR="001209C5" w:rsidRPr="001209C5" w:rsidRDefault="001209C5" w:rsidP="001209C5">
      <w:pPr>
        <w:spacing w:after="0" w:line="240" w:lineRule="auto"/>
        <w:ind w:left="567" w:hanging="567"/>
        <w:jc w:val="both"/>
        <w:rPr>
          <w:rStyle w:val="Hyperlink"/>
          <w:rFonts w:cs="Arial"/>
          <w:color w:val="000000" w:themeColor="text1"/>
          <w:u w:val="none"/>
          <w:shd w:val="clear" w:color="auto" w:fill="FFFFFF"/>
        </w:rPr>
      </w:pPr>
      <w:r w:rsidRPr="001209C5">
        <w:rPr>
          <w:rFonts w:cs="Arial"/>
          <w:color w:val="000000" w:themeColor="text1"/>
          <w:shd w:val="clear" w:color="auto" w:fill="FFFFFF"/>
        </w:rPr>
        <w:t>Breeze, R. (2011). Critical discourse analysis and its critics.</w:t>
      </w:r>
      <w:r w:rsidRPr="001209C5">
        <w:rPr>
          <w:rStyle w:val="apple-converted-space"/>
          <w:rFonts w:cs="Arial"/>
          <w:color w:val="000000" w:themeColor="text1"/>
          <w:shd w:val="clear" w:color="auto" w:fill="FFFFFF"/>
        </w:rPr>
        <w:t> </w:t>
      </w:r>
      <w:r w:rsidRPr="001209C5">
        <w:rPr>
          <w:rFonts w:cs="Arial"/>
          <w:i/>
          <w:iCs/>
          <w:color w:val="000000" w:themeColor="text1"/>
          <w:shd w:val="clear" w:color="auto" w:fill="FFFFFF"/>
        </w:rPr>
        <w:t>Pragmatics</w:t>
      </w:r>
      <w:r w:rsidRPr="001209C5">
        <w:rPr>
          <w:rFonts w:cs="Arial"/>
          <w:color w:val="000000" w:themeColor="text1"/>
          <w:shd w:val="clear" w:color="auto" w:fill="FFFFFF"/>
        </w:rPr>
        <w:t>,</w:t>
      </w:r>
      <w:r w:rsidRPr="001209C5">
        <w:rPr>
          <w:rStyle w:val="apple-converted-space"/>
          <w:rFonts w:cs="Arial"/>
          <w:color w:val="000000" w:themeColor="text1"/>
          <w:shd w:val="clear" w:color="auto" w:fill="FFFFFF"/>
        </w:rPr>
        <w:t> </w:t>
      </w:r>
      <w:r w:rsidRPr="001209C5">
        <w:rPr>
          <w:rFonts w:cs="Arial"/>
          <w:i/>
          <w:iCs/>
          <w:color w:val="000000" w:themeColor="text1"/>
          <w:shd w:val="clear" w:color="auto" w:fill="FFFFFF"/>
        </w:rPr>
        <w:t>21</w:t>
      </w:r>
      <w:r w:rsidRPr="001209C5">
        <w:rPr>
          <w:rFonts w:cs="Arial"/>
          <w:color w:val="000000" w:themeColor="text1"/>
          <w:shd w:val="clear" w:color="auto" w:fill="FFFFFF"/>
        </w:rPr>
        <w:t>(4), 493-525.</w:t>
      </w:r>
    </w:p>
    <w:p w:rsidR="00A97393" w:rsidRPr="006A311D" w:rsidRDefault="00A97393" w:rsidP="00197D16">
      <w:pPr>
        <w:pStyle w:val="Default"/>
        <w:ind w:left="709" w:hanging="709"/>
        <w:rPr>
          <w:rFonts w:asciiTheme="minorHAnsi" w:hAnsiTheme="minorHAnsi"/>
          <w:sz w:val="22"/>
          <w:szCs w:val="22"/>
        </w:rPr>
      </w:pPr>
      <w:r w:rsidRPr="006A311D">
        <w:rPr>
          <w:rFonts w:asciiTheme="minorHAnsi" w:hAnsiTheme="minorHAnsi"/>
          <w:sz w:val="22"/>
          <w:szCs w:val="22"/>
        </w:rPr>
        <w:t xml:space="preserve">Chouliaraki, L. (2004). Watching 11 September: The politics of pity. </w:t>
      </w:r>
      <w:r w:rsidRPr="006A311D">
        <w:rPr>
          <w:rFonts w:asciiTheme="minorHAnsi" w:hAnsiTheme="minorHAnsi"/>
          <w:i/>
          <w:sz w:val="22"/>
          <w:szCs w:val="22"/>
        </w:rPr>
        <w:t>Discourse &amp; Society</w:t>
      </w:r>
      <w:r w:rsidRPr="006A311D">
        <w:rPr>
          <w:rFonts w:asciiTheme="minorHAnsi" w:hAnsiTheme="minorHAnsi"/>
          <w:sz w:val="22"/>
          <w:szCs w:val="22"/>
        </w:rPr>
        <w:t xml:space="preserve">, </w:t>
      </w:r>
      <w:r w:rsidRPr="006A311D">
        <w:rPr>
          <w:rFonts w:asciiTheme="minorHAnsi" w:hAnsiTheme="minorHAnsi"/>
          <w:i/>
          <w:sz w:val="22"/>
          <w:szCs w:val="22"/>
        </w:rPr>
        <w:t>15</w:t>
      </w:r>
      <w:r w:rsidRPr="006A311D">
        <w:rPr>
          <w:rFonts w:asciiTheme="minorHAnsi" w:hAnsiTheme="minorHAnsi"/>
          <w:sz w:val="22"/>
          <w:szCs w:val="22"/>
        </w:rPr>
        <w:t>(2-3), 185-198</w:t>
      </w:r>
    </w:p>
    <w:p w:rsidR="00197D16" w:rsidRPr="006A311D" w:rsidRDefault="00980A6A" w:rsidP="00197D16">
      <w:pPr>
        <w:spacing w:after="0"/>
        <w:ind w:left="709" w:hanging="709"/>
      </w:pPr>
      <w:r w:rsidRPr="006A311D">
        <w:t>-------</w:t>
      </w:r>
      <w:r w:rsidR="00197D16" w:rsidRPr="006A311D">
        <w:t xml:space="preserve"> (2006). </w:t>
      </w:r>
      <w:r w:rsidR="00197D16" w:rsidRPr="006A311D">
        <w:rPr>
          <w:i/>
          <w:iCs/>
        </w:rPr>
        <w:t>The Spectatorship of Suffering</w:t>
      </w:r>
      <w:r w:rsidR="00197D16" w:rsidRPr="006A311D">
        <w:t>. London: Sage.</w:t>
      </w:r>
    </w:p>
    <w:p w:rsidR="00197D16" w:rsidRPr="006A311D" w:rsidRDefault="00980A6A" w:rsidP="00197D16">
      <w:pPr>
        <w:spacing w:after="0"/>
        <w:ind w:left="709" w:hanging="709"/>
      </w:pPr>
      <w:r w:rsidRPr="006A311D">
        <w:t>-------</w:t>
      </w:r>
      <w:r w:rsidR="00197D16" w:rsidRPr="006A311D">
        <w:t xml:space="preserve"> (2011). Global representation of distant suffering. In Coupland, N. (Eds.), </w:t>
      </w:r>
      <w:r w:rsidR="00AB1166" w:rsidRPr="006A311D">
        <w:rPr>
          <w:i/>
          <w:iCs/>
        </w:rPr>
        <w:t xml:space="preserve">The </w:t>
      </w:r>
      <w:r w:rsidR="00197D16" w:rsidRPr="006A311D">
        <w:rPr>
          <w:i/>
          <w:iCs/>
        </w:rPr>
        <w:t>Handbook of Language and Globalization</w:t>
      </w:r>
      <w:r w:rsidR="00197D16" w:rsidRPr="006A311D">
        <w:t>. Cambridge: Blackwell Publishers, pp. 608-624.</w:t>
      </w:r>
    </w:p>
    <w:p w:rsidR="00197D16" w:rsidRPr="006A311D" w:rsidRDefault="00197D16" w:rsidP="00197D16">
      <w:pPr>
        <w:spacing w:after="0"/>
        <w:ind w:left="709" w:hanging="709"/>
      </w:pPr>
      <w:r w:rsidRPr="006A311D">
        <w:t xml:space="preserve">Cox, R. S., Long, B. C., Jones, M. I., &amp; Handler, R. J. (2008). Sequestering of suffering critical discourse analysis of natural disaster media coverage. </w:t>
      </w:r>
      <w:r w:rsidRPr="006A311D">
        <w:rPr>
          <w:i/>
          <w:iCs/>
        </w:rPr>
        <w:t>Journal of Health Psychology, 13</w:t>
      </w:r>
      <w:r w:rsidRPr="006A311D">
        <w:t>(4), 469-480.</w:t>
      </w:r>
    </w:p>
    <w:p w:rsidR="00131A94" w:rsidRPr="006A311D" w:rsidRDefault="00131A94" w:rsidP="00131A94">
      <w:pPr>
        <w:spacing w:after="0"/>
        <w:ind w:left="709" w:hanging="709"/>
      </w:pPr>
      <w:r w:rsidRPr="006A311D">
        <w:t xml:space="preserve">Don, Z. M., &amp; Lee, C. (2014). Representing immigrants as illegals, threats and victims in Malaysia: Elite voices in the media. </w:t>
      </w:r>
      <w:r w:rsidRPr="006A311D">
        <w:rPr>
          <w:i/>
          <w:iCs/>
        </w:rPr>
        <w:t>Discourse &amp; Society, 25</w:t>
      </w:r>
      <w:r w:rsidRPr="006A311D">
        <w:t>, 687–705.</w:t>
      </w:r>
    </w:p>
    <w:p w:rsidR="00197D16" w:rsidRPr="006A311D" w:rsidRDefault="00197D16" w:rsidP="00197D16">
      <w:pPr>
        <w:spacing w:after="0"/>
        <w:ind w:left="709" w:hanging="709"/>
      </w:pPr>
      <w:r w:rsidRPr="006A311D">
        <w:t xml:space="preserve">Fabian, J. (1991). </w:t>
      </w:r>
      <w:r w:rsidRPr="006A311D">
        <w:rPr>
          <w:i/>
          <w:iCs/>
        </w:rPr>
        <w:t>Time and the Work of Anthropology: Critical Essays, 1971–1991</w:t>
      </w:r>
      <w:r w:rsidRPr="006A311D">
        <w:t>. Chur: Harwood Academic Publishers.</w:t>
      </w:r>
    </w:p>
    <w:p w:rsidR="00197D16" w:rsidRPr="006A311D" w:rsidRDefault="00197D16" w:rsidP="00197D16">
      <w:pPr>
        <w:spacing w:after="0"/>
        <w:ind w:left="709" w:hanging="709"/>
      </w:pPr>
      <w:r w:rsidRPr="006A311D">
        <w:t xml:space="preserve">Fairclough, N. L. (1989). </w:t>
      </w:r>
      <w:r w:rsidRPr="006A311D">
        <w:rPr>
          <w:i/>
          <w:iCs/>
        </w:rPr>
        <w:t>Language and Power</w:t>
      </w:r>
      <w:r w:rsidRPr="006A311D">
        <w:t>. London: Longman Group.</w:t>
      </w:r>
    </w:p>
    <w:p w:rsidR="00197D16" w:rsidRPr="006A311D" w:rsidRDefault="00980A6A" w:rsidP="00197D16">
      <w:pPr>
        <w:spacing w:after="0"/>
        <w:ind w:left="709" w:hanging="709"/>
      </w:pPr>
      <w:r w:rsidRPr="006A311D">
        <w:t>-------</w:t>
      </w:r>
      <w:r w:rsidR="00197D16" w:rsidRPr="006A311D">
        <w:t xml:space="preserve"> (1992). </w:t>
      </w:r>
      <w:r w:rsidR="00197D16" w:rsidRPr="006A311D">
        <w:rPr>
          <w:i/>
          <w:iCs/>
        </w:rPr>
        <w:t>Critical Language Awareness</w:t>
      </w:r>
      <w:r w:rsidR="00197D16" w:rsidRPr="006A311D">
        <w:t>. London: Longman.</w:t>
      </w:r>
    </w:p>
    <w:p w:rsidR="00197D16" w:rsidRPr="006A311D" w:rsidRDefault="00197D16" w:rsidP="00197D16">
      <w:pPr>
        <w:pStyle w:val="Default"/>
        <w:ind w:left="709" w:hanging="709"/>
        <w:rPr>
          <w:rFonts w:asciiTheme="minorHAnsi" w:hAnsiTheme="minorHAnsi"/>
          <w:sz w:val="22"/>
          <w:szCs w:val="22"/>
        </w:rPr>
      </w:pPr>
      <w:r w:rsidRPr="006A311D">
        <w:rPr>
          <w:rFonts w:asciiTheme="minorHAnsi" w:hAnsiTheme="minorHAnsi"/>
          <w:sz w:val="22"/>
          <w:szCs w:val="22"/>
        </w:rPr>
        <w:t xml:space="preserve">Gabrielatos, C., &amp; Baker, P. (2008). Fleeing, sneaking, flooding a corpus analysis of discursive constructions of refugees and asylum seekers in the UK Press, 1996-2005. </w:t>
      </w:r>
      <w:r w:rsidRPr="006A311D">
        <w:rPr>
          <w:rFonts w:asciiTheme="minorHAnsi" w:hAnsiTheme="minorHAnsi"/>
          <w:i/>
          <w:iCs/>
          <w:sz w:val="22"/>
          <w:szCs w:val="22"/>
        </w:rPr>
        <w:t>Journal of English Linguistics</w:t>
      </w:r>
      <w:r w:rsidRPr="006A311D">
        <w:rPr>
          <w:rFonts w:asciiTheme="minorHAnsi" w:hAnsiTheme="minorHAnsi"/>
          <w:sz w:val="22"/>
          <w:szCs w:val="22"/>
        </w:rPr>
        <w:t xml:space="preserve">, </w:t>
      </w:r>
      <w:r w:rsidRPr="006A311D">
        <w:rPr>
          <w:rFonts w:asciiTheme="minorHAnsi" w:hAnsiTheme="minorHAnsi"/>
          <w:i/>
          <w:iCs/>
          <w:sz w:val="22"/>
          <w:szCs w:val="22"/>
        </w:rPr>
        <w:t>36</w:t>
      </w:r>
      <w:r w:rsidRPr="006A311D">
        <w:rPr>
          <w:rFonts w:asciiTheme="minorHAnsi" w:hAnsiTheme="minorHAnsi"/>
          <w:sz w:val="22"/>
          <w:szCs w:val="22"/>
        </w:rPr>
        <w:t>(1), 5-38.</w:t>
      </w:r>
    </w:p>
    <w:p w:rsidR="00900F03" w:rsidRPr="006A311D" w:rsidRDefault="00900F03" w:rsidP="00900F03">
      <w:pPr>
        <w:pStyle w:val="Default"/>
        <w:ind w:left="709" w:hanging="709"/>
        <w:rPr>
          <w:rFonts w:asciiTheme="minorHAnsi" w:hAnsiTheme="minorHAnsi"/>
          <w:sz w:val="22"/>
          <w:szCs w:val="22"/>
        </w:rPr>
      </w:pPr>
      <w:r w:rsidRPr="006A311D">
        <w:rPr>
          <w:rFonts w:asciiTheme="minorHAnsi" w:hAnsiTheme="minorHAnsi"/>
          <w:sz w:val="22"/>
          <w:szCs w:val="22"/>
        </w:rPr>
        <w:t xml:space="preserve">Galtung, J. &amp; Ruge, M. (1965). The structure of foreign news: The presentation of the Congo, Cuba and Cyprus crises in four foreign newspapers. </w:t>
      </w:r>
      <w:r w:rsidRPr="006A311D">
        <w:rPr>
          <w:rFonts w:asciiTheme="minorHAnsi" w:hAnsiTheme="minorHAnsi"/>
          <w:i/>
          <w:iCs/>
          <w:sz w:val="22"/>
          <w:szCs w:val="22"/>
        </w:rPr>
        <w:t>Journal of International Peace Research</w:t>
      </w:r>
      <w:r w:rsidRPr="006A311D">
        <w:rPr>
          <w:rFonts w:asciiTheme="minorHAnsi" w:hAnsiTheme="minorHAnsi"/>
          <w:sz w:val="22"/>
          <w:szCs w:val="22"/>
        </w:rPr>
        <w:t xml:space="preserve">, 1, 64- 90. </w:t>
      </w:r>
    </w:p>
    <w:p w:rsidR="00197D16" w:rsidRPr="006A311D" w:rsidRDefault="00197D16" w:rsidP="00197D16">
      <w:pPr>
        <w:pStyle w:val="Default"/>
        <w:ind w:left="709" w:hanging="709"/>
        <w:rPr>
          <w:rFonts w:asciiTheme="minorHAnsi" w:hAnsiTheme="minorHAnsi"/>
          <w:color w:val="auto"/>
          <w:sz w:val="22"/>
          <w:szCs w:val="22"/>
        </w:rPr>
      </w:pPr>
      <w:r w:rsidRPr="006A311D">
        <w:rPr>
          <w:rFonts w:asciiTheme="minorHAnsi" w:hAnsiTheme="minorHAnsi"/>
          <w:sz w:val="22"/>
          <w:szCs w:val="22"/>
        </w:rPr>
        <w:t xml:space="preserve">Garrett, P., Evans, B., &amp; Williams, A. (2006). What does the word ‘globalisation’ mean to you? Comparative perceptions and evaluations in Australia, New Zealand, </w:t>
      </w:r>
      <w:r w:rsidRPr="006A311D">
        <w:rPr>
          <w:rFonts w:asciiTheme="minorHAnsi" w:hAnsiTheme="minorHAnsi"/>
          <w:color w:val="auto"/>
          <w:sz w:val="22"/>
          <w:szCs w:val="22"/>
        </w:rPr>
        <w:t xml:space="preserve">the USA and the UK. </w:t>
      </w:r>
      <w:r w:rsidRPr="006A311D">
        <w:rPr>
          <w:rFonts w:asciiTheme="minorHAnsi" w:hAnsiTheme="minorHAnsi"/>
          <w:i/>
          <w:iCs/>
          <w:color w:val="auto"/>
          <w:sz w:val="22"/>
          <w:szCs w:val="22"/>
        </w:rPr>
        <w:t>Journal of Multilingual and Multicultural Development</w:t>
      </w:r>
      <w:r w:rsidRPr="006A311D">
        <w:rPr>
          <w:rFonts w:asciiTheme="minorHAnsi" w:hAnsiTheme="minorHAnsi"/>
          <w:color w:val="auto"/>
          <w:sz w:val="22"/>
          <w:szCs w:val="22"/>
        </w:rPr>
        <w:t xml:space="preserve">, </w:t>
      </w:r>
      <w:r w:rsidRPr="006A311D">
        <w:rPr>
          <w:rFonts w:asciiTheme="minorHAnsi" w:hAnsiTheme="minorHAnsi"/>
          <w:i/>
          <w:iCs/>
          <w:color w:val="auto"/>
          <w:sz w:val="22"/>
          <w:szCs w:val="22"/>
        </w:rPr>
        <w:t>27</w:t>
      </w:r>
      <w:r w:rsidRPr="006A311D">
        <w:rPr>
          <w:rFonts w:asciiTheme="minorHAnsi" w:hAnsiTheme="minorHAnsi"/>
          <w:color w:val="auto"/>
          <w:sz w:val="22"/>
          <w:szCs w:val="22"/>
        </w:rPr>
        <w:t>(5), 392-412.</w:t>
      </w:r>
    </w:p>
    <w:p w:rsidR="00197D16" w:rsidRPr="006A311D" w:rsidRDefault="00197D16" w:rsidP="00197D16">
      <w:pPr>
        <w:spacing w:after="0"/>
        <w:ind w:left="709" w:hanging="709"/>
      </w:pPr>
      <w:r w:rsidRPr="006A311D">
        <w:t xml:space="preserve">Guha-Sapir, D., Hoyois, P., &amp; Below, R. (2015). </w:t>
      </w:r>
      <w:r w:rsidRPr="006A311D">
        <w:rPr>
          <w:i/>
          <w:iCs/>
        </w:rPr>
        <w:t xml:space="preserve">Annual disaster statistical review 2014: The numbers and trends. </w:t>
      </w:r>
      <w:r w:rsidRPr="006A311D">
        <w:t xml:space="preserve">Centre for Research on the Epidemiology of Disasters (CRED), Brussels, Belgium. Retrieved from </w:t>
      </w:r>
      <w:hyperlink r:id="rId36" w:history="1">
        <w:r w:rsidRPr="006A311D">
          <w:rPr>
            <w:rStyle w:val="Hyperlink"/>
          </w:rPr>
          <w:t>file:///C:/Users/w14039271/Downloads/ADSR_2014%20(1).pdf</w:t>
        </w:r>
      </w:hyperlink>
    </w:p>
    <w:p w:rsidR="00197D16" w:rsidRPr="006A311D" w:rsidRDefault="00197D16" w:rsidP="00197D16">
      <w:pPr>
        <w:spacing w:after="0"/>
        <w:ind w:left="709" w:hanging="709"/>
      </w:pPr>
      <w:r w:rsidRPr="006A311D">
        <w:t xml:space="preserve">Hanusch, F. (2008). Valuing those close to us: A study of German and Australian quality newspapers’ reporting of death in foreign news. </w:t>
      </w:r>
      <w:r w:rsidRPr="006A311D">
        <w:rPr>
          <w:i/>
          <w:iCs/>
        </w:rPr>
        <w:t>Journalism Studies, 9</w:t>
      </w:r>
      <w:r w:rsidRPr="006A311D">
        <w:t>(3), 341–56.</w:t>
      </w:r>
    </w:p>
    <w:p w:rsidR="00197D16" w:rsidRPr="006A311D" w:rsidRDefault="00197D16" w:rsidP="00197D16">
      <w:pPr>
        <w:spacing w:after="0"/>
        <w:ind w:left="709" w:hanging="709"/>
      </w:pPr>
      <w:r w:rsidRPr="006A311D">
        <w:t xml:space="preserve">Höijer, B. (2004). The discourse of global compassion: The audience and media reporting of human suffering. </w:t>
      </w:r>
      <w:r w:rsidRPr="006A311D">
        <w:rPr>
          <w:i/>
          <w:iCs/>
        </w:rPr>
        <w:t>Media, Culture &amp; Society, 26</w:t>
      </w:r>
      <w:r w:rsidRPr="006A311D">
        <w:t>(4), 513-531.</w:t>
      </w:r>
    </w:p>
    <w:p w:rsidR="00197D16" w:rsidRPr="006A311D" w:rsidRDefault="00197D16" w:rsidP="00197D16">
      <w:pPr>
        <w:spacing w:after="0"/>
        <w:ind w:left="709" w:hanging="709"/>
      </w:pPr>
      <w:r w:rsidRPr="006A311D">
        <w:t xml:space="preserve">Huiberts, E., &amp; Joye, S. (2017). Close, but not close enough? Audience’s reactions to domesticated distant suffering in international news coverage. </w:t>
      </w:r>
      <w:r w:rsidRPr="006A311D">
        <w:rPr>
          <w:i/>
          <w:iCs/>
        </w:rPr>
        <w:t>Media, Culture &amp; Society</w:t>
      </w:r>
      <w:r w:rsidRPr="006A311D">
        <w:t>, 1-15.</w:t>
      </w:r>
    </w:p>
    <w:p w:rsidR="00197D16" w:rsidRPr="006A311D" w:rsidRDefault="00197D16" w:rsidP="00197D16">
      <w:pPr>
        <w:spacing w:after="0"/>
        <w:ind w:left="709" w:hanging="709"/>
      </w:pPr>
      <w:r w:rsidRPr="006A311D">
        <w:t>Jaworska, S., &amp; Themistocleous, C. (201</w:t>
      </w:r>
      <w:r w:rsidR="00A04601" w:rsidRPr="006A311D">
        <w:t>8</w:t>
      </w:r>
      <w:r w:rsidRPr="006A311D">
        <w:t xml:space="preserve">). Public discourses on multilingualism in the UK: Triangulating a corpus study with a sociolinguistic attitude survey. </w:t>
      </w:r>
      <w:r w:rsidRPr="006A311D">
        <w:rPr>
          <w:i/>
          <w:iCs/>
        </w:rPr>
        <w:t>Language in Society</w:t>
      </w:r>
      <w:r w:rsidRPr="006A311D">
        <w:t>,</w:t>
      </w:r>
      <w:r w:rsidR="00A04601" w:rsidRPr="006A311D">
        <w:t xml:space="preserve"> 47, 57-88.</w:t>
      </w:r>
    </w:p>
    <w:p w:rsidR="00197D16" w:rsidRPr="006A311D" w:rsidRDefault="00197D16" w:rsidP="00197D16">
      <w:pPr>
        <w:spacing w:after="0"/>
        <w:ind w:left="709" w:hanging="709"/>
      </w:pPr>
      <w:r w:rsidRPr="006A311D">
        <w:t xml:space="preserve">Joye, S. (2009). The hierarchy of global suffering: A critical discourse analysis of television news reporting on foreign natural disasters. </w:t>
      </w:r>
      <w:r w:rsidRPr="006A311D">
        <w:rPr>
          <w:i/>
          <w:iCs/>
        </w:rPr>
        <w:t>Journal of International Communication, 15</w:t>
      </w:r>
      <w:r w:rsidRPr="006A311D">
        <w:t>(2), 45-61.</w:t>
      </w:r>
    </w:p>
    <w:p w:rsidR="00197D16" w:rsidRPr="006A311D" w:rsidRDefault="00980A6A" w:rsidP="00197D16">
      <w:pPr>
        <w:pStyle w:val="Default"/>
        <w:ind w:left="709" w:hanging="709"/>
        <w:rPr>
          <w:rFonts w:asciiTheme="minorHAnsi" w:hAnsiTheme="minorHAnsi"/>
          <w:sz w:val="22"/>
          <w:szCs w:val="22"/>
        </w:rPr>
      </w:pPr>
      <w:r w:rsidRPr="006A311D">
        <w:rPr>
          <w:rFonts w:asciiTheme="minorHAnsi" w:hAnsiTheme="minorHAnsi"/>
          <w:sz w:val="22"/>
          <w:szCs w:val="22"/>
        </w:rPr>
        <w:t>-------</w:t>
      </w:r>
      <w:r w:rsidR="00197D16" w:rsidRPr="006A311D">
        <w:rPr>
          <w:rFonts w:asciiTheme="minorHAnsi" w:hAnsiTheme="minorHAnsi"/>
          <w:sz w:val="22"/>
          <w:szCs w:val="22"/>
        </w:rPr>
        <w:t xml:space="preserve"> (2010). News discourses on distant suffering: A critical discourse analysis of the 2003 SARS outbreak. </w:t>
      </w:r>
      <w:r w:rsidR="00197D16" w:rsidRPr="006A311D">
        <w:rPr>
          <w:rFonts w:asciiTheme="minorHAnsi" w:hAnsiTheme="minorHAnsi"/>
          <w:i/>
          <w:iCs/>
          <w:sz w:val="22"/>
          <w:szCs w:val="22"/>
        </w:rPr>
        <w:t>Discourse &amp; Society, 21</w:t>
      </w:r>
      <w:r w:rsidR="00197D16" w:rsidRPr="006A311D">
        <w:rPr>
          <w:rFonts w:asciiTheme="minorHAnsi" w:hAnsiTheme="minorHAnsi"/>
          <w:sz w:val="22"/>
          <w:szCs w:val="22"/>
        </w:rPr>
        <w:t>(5), 586-601.</w:t>
      </w:r>
    </w:p>
    <w:p w:rsidR="00197D16" w:rsidRPr="006A311D" w:rsidRDefault="00980A6A" w:rsidP="00197D16">
      <w:pPr>
        <w:spacing w:after="0"/>
        <w:ind w:left="709" w:hanging="709"/>
      </w:pPr>
      <w:r w:rsidRPr="006A311D">
        <w:t>-------</w:t>
      </w:r>
      <w:r w:rsidR="00197D16" w:rsidRPr="006A311D">
        <w:t xml:space="preserve"> (2012). Suffering as a discipline? Scholarly accounts on the current and future state of research on media and suffering. </w:t>
      </w:r>
      <w:r w:rsidR="00197D16" w:rsidRPr="006A311D">
        <w:rPr>
          <w:i/>
          <w:iCs/>
        </w:rPr>
        <w:t>Media@LSE Working Paper</w:t>
      </w:r>
      <w:r w:rsidR="00197D16" w:rsidRPr="006A311D">
        <w:t xml:space="preserve">, 23. Retrieved from http://www2.lse.ac.uk/ </w:t>
      </w:r>
      <w:hyperlink r:id="rId37" w:history="1">
        <w:r w:rsidR="00197D16" w:rsidRPr="006A311D">
          <w:rPr>
            <w:rStyle w:val="Hyperlink"/>
          </w:rPr>
          <w:t>media@lse/research/mediaWorkingPapers/pdf/EWP23-FINAL.pdf</w:t>
        </w:r>
      </w:hyperlink>
    </w:p>
    <w:p w:rsidR="00197D16" w:rsidRPr="006A311D" w:rsidRDefault="00197D16" w:rsidP="00197D16">
      <w:pPr>
        <w:spacing w:after="0"/>
        <w:ind w:left="709" w:hanging="709"/>
      </w:pPr>
      <w:r w:rsidRPr="006A311D">
        <w:rPr>
          <w:lang w:val="es-ES_tradnl"/>
        </w:rPr>
        <w:t xml:space="preserve">Kim, H. J., &amp; Cameron, G. T. (2011). </w:t>
      </w:r>
      <w:r w:rsidRPr="006A311D">
        <w:t xml:space="preserve">Emotions matter in crisis: The role of anger and sadness in the publics’ response to crisis news framing and corporate crisis response. </w:t>
      </w:r>
      <w:r w:rsidRPr="006A311D">
        <w:rPr>
          <w:i/>
          <w:iCs/>
        </w:rPr>
        <w:t>Communication Research</w:t>
      </w:r>
      <w:r w:rsidRPr="006A311D">
        <w:t xml:space="preserve">, </w:t>
      </w:r>
      <w:r w:rsidRPr="006A311D">
        <w:rPr>
          <w:i/>
          <w:iCs/>
        </w:rPr>
        <w:t>38</w:t>
      </w:r>
      <w:r w:rsidRPr="006A311D">
        <w:t>(6), 826-855.</w:t>
      </w:r>
    </w:p>
    <w:p w:rsidR="00197D16" w:rsidRPr="006A311D" w:rsidRDefault="00197D16" w:rsidP="00197D16">
      <w:pPr>
        <w:spacing w:after="0"/>
        <w:ind w:left="709" w:hanging="709"/>
      </w:pPr>
      <w:r w:rsidRPr="006A311D">
        <w:t xml:space="preserve">Kyriakidou, M. (2015). Media witnessing: Exploring the audience of distant suffering. </w:t>
      </w:r>
      <w:r w:rsidRPr="006A311D">
        <w:rPr>
          <w:i/>
          <w:iCs/>
        </w:rPr>
        <w:t>Media, Culture &amp; Society</w:t>
      </w:r>
      <w:r w:rsidRPr="006A311D">
        <w:t xml:space="preserve">, </w:t>
      </w:r>
      <w:r w:rsidRPr="006A311D">
        <w:rPr>
          <w:i/>
          <w:iCs/>
        </w:rPr>
        <w:t>37</w:t>
      </w:r>
      <w:r w:rsidRPr="006A311D">
        <w:t>(2), 215-231.</w:t>
      </w:r>
    </w:p>
    <w:p w:rsidR="00197D16" w:rsidRPr="006A311D" w:rsidRDefault="00197D16" w:rsidP="00197D16">
      <w:pPr>
        <w:spacing w:after="0"/>
        <w:ind w:left="709" w:hanging="709"/>
      </w:pPr>
      <w:r w:rsidRPr="006A311D">
        <w:t xml:space="preserve">Maier, S. R., Slovic, P., &amp; Mayorga, M. (2016). Reader reaction to news of mass suffering: Assessing the influence of story form and emotional response. </w:t>
      </w:r>
      <w:r w:rsidRPr="006A311D">
        <w:rPr>
          <w:i/>
          <w:iCs/>
        </w:rPr>
        <w:t>Journalism</w:t>
      </w:r>
      <w:r w:rsidRPr="006A311D">
        <w:t xml:space="preserve">, </w:t>
      </w:r>
      <w:r w:rsidRPr="006A311D">
        <w:rPr>
          <w:i/>
          <w:iCs/>
        </w:rPr>
        <w:t>18</w:t>
      </w:r>
      <w:r w:rsidRPr="006A311D">
        <w:t>(8), 1011-1029.</w:t>
      </w:r>
    </w:p>
    <w:p w:rsidR="00DC44E2" w:rsidRPr="006A311D" w:rsidRDefault="00DC44E2" w:rsidP="00DC44E2">
      <w:pPr>
        <w:pStyle w:val="Default"/>
        <w:ind w:left="709" w:hanging="709"/>
        <w:rPr>
          <w:rFonts w:asciiTheme="minorHAnsi" w:hAnsiTheme="minorHAnsi"/>
          <w:sz w:val="22"/>
          <w:szCs w:val="22"/>
        </w:rPr>
      </w:pPr>
      <w:r w:rsidRPr="006A311D">
        <w:rPr>
          <w:rFonts w:asciiTheme="minorHAnsi" w:hAnsiTheme="minorHAnsi"/>
          <w:sz w:val="22"/>
          <w:szCs w:val="22"/>
        </w:rPr>
        <w:t xml:space="preserve">Nabi, R. L. (2002). Anger, Fear, Uncertainty, and Attitudes: A Test of the Cognitive- Functional Model. </w:t>
      </w:r>
      <w:r w:rsidRPr="006A311D">
        <w:rPr>
          <w:rFonts w:asciiTheme="minorHAnsi" w:hAnsiTheme="minorHAnsi"/>
          <w:i/>
          <w:iCs/>
          <w:sz w:val="22"/>
          <w:szCs w:val="22"/>
        </w:rPr>
        <w:t>Communication Monographs</w:t>
      </w:r>
      <w:r w:rsidRPr="006A311D">
        <w:rPr>
          <w:rFonts w:asciiTheme="minorHAnsi" w:hAnsiTheme="minorHAnsi"/>
          <w:sz w:val="22"/>
          <w:szCs w:val="22"/>
        </w:rPr>
        <w:t xml:space="preserve">, 69, 204-216. </w:t>
      </w:r>
    </w:p>
    <w:p w:rsidR="00DC44E2" w:rsidRPr="006A311D" w:rsidRDefault="00DC44E2" w:rsidP="00DC44E2">
      <w:pPr>
        <w:pStyle w:val="Default"/>
        <w:ind w:left="709" w:hanging="709"/>
        <w:rPr>
          <w:rFonts w:asciiTheme="minorHAnsi" w:hAnsiTheme="minorHAnsi"/>
          <w:sz w:val="22"/>
          <w:szCs w:val="22"/>
        </w:rPr>
      </w:pPr>
      <w:r w:rsidRPr="006A311D">
        <w:rPr>
          <w:rFonts w:asciiTheme="minorHAnsi" w:hAnsiTheme="minorHAnsi"/>
          <w:sz w:val="22"/>
          <w:szCs w:val="22"/>
        </w:rPr>
        <w:t xml:space="preserve">Nelson, S. A. D. (2006). News reporting on terrorism in Malaysia and Singapore. </w:t>
      </w:r>
      <w:r w:rsidRPr="006A311D">
        <w:rPr>
          <w:rFonts w:asciiTheme="minorHAnsi" w:hAnsiTheme="minorHAnsi"/>
          <w:i/>
          <w:iCs/>
          <w:sz w:val="22"/>
          <w:szCs w:val="22"/>
        </w:rPr>
        <w:t>Media Asia</w:t>
      </w:r>
      <w:r w:rsidRPr="006A311D">
        <w:rPr>
          <w:rFonts w:asciiTheme="minorHAnsi" w:hAnsiTheme="minorHAnsi"/>
          <w:sz w:val="22"/>
          <w:szCs w:val="22"/>
        </w:rPr>
        <w:t xml:space="preserve">, </w:t>
      </w:r>
      <w:r w:rsidRPr="006A311D">
        <w:rPr>
          <w:rFonts w:asciiTheme="minorHAnsi" w:hAnsiTheme="minorHAnsi"/>
          <w:i/>
          <w:iCs/>
          <w:sz w:val="22"/>
          <w:szCs w:val="22"/>
        </w:rPr>
        <w:t>33</w:t>
      </w:r>
      <w:r w:rsidRPr="006A311D">
        <w:rPr>
          <w:rFonts w:asciiTheme="minorHAnsi" w:hAnsiTheme="minorHAnsi"/>
          <w:sz w:val="22"/>
          <w:szCs w:val="22"/>
        </w:rPr>
        <w:t>(3-4), 192-200.</w:t>
      </w:r>
    </w:p>
    <w:p w:rsidR="00197D16" w:rsidRPr="006A311D" w:rsidRDefault="00197D16" w:rsidP="00197D16">
      <w:pPr>
        <w:spacing w:after="0"/>
        <w:ind w:left="709" w:hanging="709"/>
      </w:pPr>
      <w:r w:rsidRPr="006A311D">
        <w:t>Pasquarè, F., &amp; Pozzetti, M. (2007). Geological hazards, disasters and the media: The Italian case study</w:t>
      </w:r>
      <w:r w:rsidRPr="006A311D">
        <w:rPr>
          <w:i/>
          <w:iCs/>
        </w:rPr>
        <w:t>. Quaternary International 173</w:t>
      </w:r>
      <w:r w:rsidRPr="006A311D">
        <w:t>, 166-171.</w:t>
      </w:r>
    </w:p>
    <w:p w:rsidR="00180CE7" w:rsidRPr="006A311D" w:rsidRDefault="00180CE7" w:rsidP="00180CE7">
      <w:pPr>
        <w:pStyle w:val="Default"/>
        <w:ind w:left="709" w:hanging="709"/>
        <w:rPr>
          <w:rFonts w:asciiTheme="minorHAnsi" w:hAnsiTheme="minorHAnsi"/>
          <w:sz w:val="22"/>
          <w:szCs w:val="22"/>
        </w:rPr>
      </w:pPr>
      <w:r w:rsidRPr="006A311D">
        <w:rPr>
          <w:rFonts w:asciiTheme="minorHAnsi" w:hAnsiTheme="minorHAnsi"/>
          <w:sz w:val="22"/>
          <w:szCs w:val="22"/>
        </w:rPr>
        <w:t>Potts, A. (2015). Filtering the flood: Semantic tagging as a method of identifying salient discourse topics in a large corpus of Hurricane Katrina reportage. In Baker, P. &amp; McEnery, T. (Eds</w:t>
      </w:r>
      <w:r w:rsidRPr="006A311D">
        <w:rPr>
          <w:rFonts w:asciiTheme="minorHAnsi" w:hAnsiTheme="minorHAnsi"/>
          <w:i/>
          <w:iCs/>
          <w:sz w:val="22"/>
          <w:szCs w:val="22"/>
        </w:rPr>
        <w:t>.</w:t>
      </w:r>
      <w:r w:rsidRPr="006A311D">
        <w:rPr>
          <w:rFonts w:asciiTheme="minorHAnsi" w:hAnsiTheme="minorHAnsi"/>
          <w:sz w:val="22"/>
          <w:szCs w:val="22"/>
        </w:rPr>
        <w:t xml:space="preserve">), </w:t>
      </w:r>
      <w:r w:rsidRPr="006A311D">
        <w:rPr>
          <w:rFonts w:asciiTheme="minorHAnsi" w:hAnsiTheme="minorHAnsi"/>
          <w:i/>
          <w:iCs/>
          <w:sz w:val="22"/>
          <w:szCs w:val="22"/>
        </w:rPr>
        <w:t>Corpora and Discourse Studies: Integrating Discourse and Corpora</w:t>
      </w:r>
      <w:r w:rsidRPr="006A311D">
        <w:rPr>
          <w:rFonts w:asciiTheme="minorHAnsi" w:hAnsiTheme="minorHAnsi"/>
          <w:sz w:val="22"/>
          <w:szCs w:val="22"/>
        </w:rPr>
        <w:t xml:space="preserve">. London: Palgrave MacMillan, pp. 285- 304. </w:t>
      </w:r>
    </w:p>
    <w:p w:rsidR="00197D16" w:rsidRPr="006A311D" w:rsidRDefault="00197D16" w:rsidP="00197D16">
      <w:pPr>
        <w:pStyle w:val="Default"/>
        <w:ind w:left="709" w:hanging="709"/>
        <w:rPr>
          <w:rFonts w:asciiTheme="minorHAnsi" w:hAnsiTheme="minorHAnsi"/>
          <w:sz w:val="22"/>
          <w:szCs w:val="22"/>
        </w:rPr>
      </w:pPr>
      <w:r w:rsidRPr="006A311D">
        <w:rPr>
          <w:rFonts w:asciiTheme="minorHAnsi" w:hAnsiTheme="minorHAnsi"/>
          <w:sz w:val="22"/>
          <w:szCs w:val="22"/>
        </w:rPr>
        <w:t xml:space="preserve">Reisigl, M. (2014). Argumentation analysis and discourse-historical approach: A methodological framework. In Hart, C. &amp; Cap, P. (Eds.), </w:t>
      </w:r>
      <w:r w:rsidRPr="006A311D">
        <w:rPr>
          <w:rFonts w:asciiTheme="minorHAnsi" w:hAnsiTheme="minorHAnsi"/>
          <w:i/>
          <w:iCs/>
          <w:sz w:val="22"/>
          <w:szCs w:val="22"/>
        </w:rPr>
        <w:t>Contemporary Critical Discourse Studies</w:t>
      </w:r>
      <w:r w:rsidRPr="006A311D">
        <w:rPr>
          <w:rFonts w:asciiTheme="minorHAnsi" w:hAnsiTheme="minorHAnsi"/>
          <w:sz w:val="22"/>
          <w:szCs w:val="22"/>
        </w:rPr>
        <w:t>. London: Bloomsbury, pp. 67-96.</w:t>
      </w:r>
    </w:p>
    <w:p w:rsidR="00197D16" w:rsidRPr="006A311D" w:rsidRDefault="00197D16" w:rsidP="00197D16">
      <w:pPr>
        <w:spacing w:after="0"/>
        <w:ind w:left="709" w:hanging="709"/>
      </w:pPr>
      <w:r w:rsidRPr="006A311D">
        <w:t xml:space="preserve">Scott, M. (2014). The mediation of distant suffering: an empirical contribution beyond television news texts. </w:t>
      </w:r>
      <w:r w:rsidRPr="006A311D">
        <w:rPr>
          <w:i/>
          <w:iCs/>
        </w:rPr>
        <w:t>Media, Culture &amp; Society, 36</w:t>
      </w:r>
      <w:r w:rsidRPr="006A311D">
        <w:t>(1), 3–19.</w:t>
      </w:r>
    </w:p>
    <w:p w:rsidR="00197D16" w:rsidRPr="006A311D" w:rsidRDefault="00197D16" w:rsidP="00197D16">
      <w:pPr>
        <w:spacing w:after="0"/>
        <w:ind w:left="709" w:hanging="709"/>
      </w:pPr>
      <w:r w:rsidRPr="006A311D">
        <w:t xml:space="preserve">Seu, I. B. (2015). Appealing children: UK audiences’ responses to the use of children in humanitarian communications. </w:t>
      </w:r>
      <w:r w:rsidRPr="006A311D">
        <w:rPr>
          <w:i/>
          <w:iCs/>
        </w:rPr>
        <w:t>International Communication Gazette</w:t>
      </w:r>
      <w:r w:rsidRPr="006A311D">
        <w:t xml:space="preserve">, </w:t>
      </w:r>
      <w:r w:rsidRPr="006A311D">
        <w:rPr>
          <w:i/>
          <w:iCs/>
        </w:rPr>
        <w:t>77</w:t>
      </w:r>
      <w:r w:rsidRPr="006A311D">
        <w:t>(7), 654-667.</w:t>
      </w:r>
    </w:p>
    <w:p w:rsidR="00197D16" w:rsidRPr="006A311D" w:rsidRDefault="00197D16" w:rsidP="00197D16">
      <w:pPr>
        <w:spacing w:after="0"/>
        <w:ind w:left="709" w:hanging="709"/>
      </w:pPr>
      <w:r w:rsidRPr="006A311D">
        <w:t xml:space="preserve">Silk, J. (2000). Caring at a distance: (im)partiality, moral motivation and the ethics of representation-introduction. </w:t>
      </w:r>
      <w:r w:rsidRPr="006A311D">
        <w:rPr>
          <w:i/>
          <w:iCs/>
        </w:rPr>
        <w:t>Ethics, Place and Environment, 3</w:t>
      </w:r>
      <w:r w:rsidRPr="006A311D">
        <w:t>(3), 303–322.</w:t>
      </w:r>
    </w:p>
    <w:p w:rsidR="00197D16" w:rsidRPr="006A311D" w:rsidRDefault="00197D16" w:rsidP="00197D16">
      <w:pPr>
        <w:pStyle w:val="Default"/>
        <w:ind w:left="709" w:hanging="709"/>
        <w:rPr>
          <w:rFonts w:asciiTheme="minorHAnsi" w:hAnsiTheme="minorHAnsi"/>
          <w:sz w:val="22"/>
          <w:szCs w:val="22"/>
        </w:rPr>
      </w:pPr>
      <w:r w:rsidRPr="006A311D">
        <w:rPr>
          <w:rFonts w:asciiTheme="minorHAnsi" w:hAnsiTheme="minorHAnsi"/>
          <w:sz w:val="22"/>
          <w:szCs w:val="22"/>
        </w:rPr>
        <w:t xml:space="preserve">Statista. (2018a). Number of documented civilian deaths in the Iraq war from 2003 to December 2017. </w:t>
      </w:r>
      <w:r w:rsidRPr="006A311D">
        <w:rPr>
          <w:rFonts w:asciiTheme="minorHAnsi" w:hAnsiTheme="minorHAnsi"/>
          <w:i/>
          <w:iCs/>
          <w:sz w:val="22"/>
          <w:szCs w:val="22"/>
        </w:rPr>
        <w:t xml:space="preserve">The statistics portal. </w:t>
      </w:r>
      <w:r w:rsidRPr="006A311D">
        <w:rPr>
          <w:rFonts w:asciiTheme="minorHAnsi" w:hAnsiTheme="minorHAnsi"/>
          <w:sz w:val="22"/>
          <w:szCs w:val="22"/>
        </w:rPr>
        <w:t xml:space="preserve">Retrieved from </w:t>
      </w:r>
      <w:hyperlink r:id="rId38" w:history="1">
        <w:r w:rsidRPr="006A311D">
          <w:rPr>
            <w:rStyle w:val="Hyperlink"/>
            <w:rFonts w:asciiTheme="minorHAnsi" w:hAnsiTheme="minorHAnsi"/>
            <w:sz w:val="22"/>
            <w:szCs w:val="22"/>
          </w:rPr>
          <w:t>https://www.statista.com/statistics/269729/documented-civilian-deaths-in-iraq-war-since-2003/</w:t>
        </w:r>
      </w:hyperlink>
      <w:r w:rsidRPr="006A311D">
        <w:rPr>
          <w:rFonts w:asciiTheme="minorHAnsi" w:hAnsiTheme="minorHAnsi"/>
          <w:sz w:val="22"/>
          <w:szCs w:val="22"/>
        </w:rPr>
        <w:t xml:space="preserve"> </w:t>
      </w:r>
    </w:p>
    <w:p w:rsidR="00197D16" w:rsidRPr="006A311D" w:rsidRDefault="003566D2" w:rsidP="00197D16">
      <w:pPr>
        <w:spacing w:after="0"/>
        <w:ind w:left="709" w:hanging="709"/>
      </w:pPr>
      <w:r w:rsidRPr="006A311D">
        <w:t>-------</w:t>
      </w:r>
      <w:r w:rsidR="00197D16" w:rsidRPr="006A311D">
        <w:t xml:space="preserve"> (2018b). Number of scheduled passengers boarded by the global airline industry from 2004 to 2018 (in millions). </w:t>
      </w:r>
      <w:r w:rsidR="00197D16" w:rsidRPr="006A311D">
        <w:rPr>
          <w:i/>
          <w:iCs/>
        </w:rPr>
        <w:t>The statistics portal</w:t>
      </w:r>
      <w:r w:rsidR="00197D16" w:rsidRPr="006A311D">
        <w:t xml:space="preserve">. Retrieved from </w:t>
      </w:r>
      <w:hyperlink r:id="rId39" w:history="1">
        <w:r w:rsidR="00197D16" w:rsidRPr="006A311D">
          <w:rPr>
            <w:rStyle w:val="Hyperlink"/>
          </w:rPr>
          <w:t>https://www.statista.com/statistics/564717/airline-industry-passenger-traffic-globally/</w:t>
        </w:r>
      </w:hyperlink>
    </w:p>
    <w:p w:rsidR="00197D16" w:rsidRPr="006A311D" w:rsidRDefault="00A65A83" w:rsidP="00197D16">
      <w:pPr>
        <w:spacing w:after="0"/>
        <w:ind w:left="709" w:hanging="709"/>
      </w:pPr>
      <w:r w:rsidRPr="006A311D">
        <w:t>Thussu, D. K</w:t>
      </w:r>
      <w:r w:rsidR="00197D16" w:rsidRPr="006A311D">
        <w:t xml:space="preserve">. (2004). Media plenty and the poverty of news, In. Paterson, C &amp; Sreberny, (Eds.), </w:t>
      </w:r>
      <w:r w:rsidR="00197D16" w:rsidRPr="006A311D">
        <w:rPr>
          <w:i/>
          <w:iCs/>
        </w:rPr>
        <w:t>International News in the 21st Century</w:t>
      </w:r>
      <w:r w:rsidR="00197D16" w:rsidRPr="006A311D">
        <w:t>, London: John Libbey Publishing, pp.47-62.</w:t>
      </w:r>
    </w:p>
    <w:p w:rsidR="00197D16" w:rsidRPr="006A311D" w:rsidRDefault="00197D16" w:rsidP="00197D16">
      <w:pPr>
        <w:spacing w:after="0"/>
        <w:ind w:left="709" w:hanging="709"/>
      </w:pPr>
      <w:r w:rsidRPr="006A311D">
        <w:t xml:space="preserve">van Dijk, T. A. (1991). </w:t>
      </w:r>
      <w:r w:rsidRPr="006A311D">
        <w:rPr>
          <w:i/>
          <w:iCs/>
        </w:rPr>
        <w:t>Racism and the Press</w:t>
      </w:r>
      <w:r w:rsidRPr="006A311D">
        <w:t>. London &amp; New York: Routledge.</w:t>
      </w:r>
    </w:p>
    <w:p w:rsidR="003F3F6E" w:rsidRPr="006A311D" w:rsidRDefault="003566D2" w:rsidP="003F3F6E">
      <w:pPr>
        <w:spacing w:after="0"/>
        <w:ind w:left="709" w:hanging="709"/>
        <w:rPr>
          <w:sz w:val="20"/>
          <w:szCs w:val="20"/>
        </w:rPr>
      </w:pPr>
      <w:r w:rsidRPr="006A311D">
        <w:t>-------</w:t>
      </w:r>
      <w:r w:rsidR="003F3F6E" w:rsidRPr="006A311D">
        <w:t xml:space="preserve"> (2000). New(s) racism: A Discourse Analytical Approach. In Cottle, S. (Eds.), </w:t>
      </w:r>
      <w:r w:rsidR="003F3F6E" w:rsidRPr="006A311D">
        <w:rPr>
          <w:i/>
          <w:iCs/>
        </w:rPr>
        <w:t>Ethnic, Minorities and the Media</w:t>
      </w:r>
      <w:r w:rsidR="003F3F6E" w:rsidRPr="006A311D">
        <w:t>, Milton Keynes: Open University Press, pp. 33-49</w:t>
      </w:r>
      <w:r w:rsidR="003F3F6E" w:rsidRPr="006A311D">
        <w:rPr>
          <w:sz w:val="20"/>
          <w:szCs w:val="20"/>
        </w:rPr>
        <w:t>.</w:t>
      </w:r>
    </w:p>
    <w:p w:rsidR="00406F12" w:rsidRPr="006A311D" w:rsidRDefault="00406F12" w:rsidP="00406F12">
      <w:pPr>
        <w:spacing w:after="0"/>
        <w:ind w:left="709" w:hanging="709"/>
      </w:pPr>
      <w:r w:rsidRPr="006A311D">
        <w:rPr>
          <w:lang w:val="de-DE"/>
        </w:rPr>
        <w:t xml:space="preserve">von Engelhardt, J. &amp; Jansz, J. (2015). </w:t>
      </w:r>
      <w:r w:rsidRPr="006A311D">
        <w:t xml:space="preserve">Distant suffering and the mediation of humanitarian disaster. In Anderson, R., E. (Eds.), </w:t>
      </w:r>
      <w:r w:rsidRPr="006A311D">
        <w:rPr>
          <w:i/>
          <w:iCs/>
        </w:rPr>
        <w:t>World Suffering and Quality of Life</w:t>
      </w:r>
      <w:r w:rsidRPr="006A311D">
        <w:t>. New York: Springer, pp.75-87.</w:t>
      </w:r>
    </w:p>
    <w:p w:rsidR="00197D16" w:rsidRPr="006A311D" w:rsidRDefault="00197D16" w:rsidP="00197D16">
      <w:pPr>
        <w:spacing w:after="0"/>
        <w:ind w:left="709" w:hanging="709"/>
      </w:pPr>
      <w:r w:rsidRPr="006A311D">
        <w:t xml:space="preserve">Washer, P. (2004). Representations of SARS in the British newspapers. </w:t>
      </w:r>
      <w:r w:rsidRPr="006A311D">
        <w:rPr>
          <w:i/>
          <w:iCs/>
        </w:rPr>
        <w:t>Social Science &amp; Medicine</w:t>
      </w:r>
      <w:r w:rsidRPr="006A311D">
        <w:t xml:space="preserve">, </w:t>
      </w:r>
      <w:r w:rsidRPr="006A311D">
        <w:rPr>
          <w:i/>
          <w:iCs/>
        </w:rPr>
        <w:t>59</w:t>
      </w:r>
      <w:r w:rsidRPr="006A311D">
        <w:t>(12), 2561-2571.</w:t>
      </w:r>
    </w:p>
    <w:p w:rsidR="00562CB5" w:rsidRPr="006A311D" w:rsidRDefault="00197D16" w:rsidP="00197D16">
      <w:pPr>
        <w:spacing w:after="0"/>
        <w:ind w:left="709" w:hanging="709"/>
      </w:pPr>
      <w:r w:rsidRPr="006A311D">
        <w:t xml:space="preserve">Yan, Y., &amp; Bissell, K. (2015). The sky is falling: Predictors of news coverage of natural disasters worldwide. </w:t>
      </w:r>
      <w:r w:rsidRPr="006A311D">
        <w:rPr>
          <w:i/>
          <w:iCs/>
        </w:rPr>
        <w:t xml:space="preserve">Communication Research, </w:t>
      </w:r>
      <w:r w:rsidRPr="006A311D">
        <w:t>1–25.</w:t>
      </w:r>
    </w:p>
    <w:p w:rsidR="00694538" w:rsidRPr="00197D16" w:rsidRDefault="00694538" w:rsidP="00694538">
      <w:pPr>
        <w:spacing w:after="0"/>
        <w:ind w:left="709" w:hanging="709"/>
      </w:pPr>
      <w:r w:rsidRPr="006A311D">
        <w:t xml:space="preserve">Yulita, L. (2013). Critical Pedagogy. Stereotyping as Oppression. In Houghton, S.A., Furumura, Y., Lebedko, M. </w:t>
      </w:r>
      <w:r w:rsidR="00C040C1" w:rsidRPr="006A311D">
        <w:t xml:space="preserve">&amp; </w:t>
      </w:r>
      <w:r w:rsidRPr="006A311D">
        <w:t xml:space="preserve">Li, S. (Eds.), </w:t>
      </w:r>
      <w:r w:rsidRPr="006A311D">
        <w:rPr>
          <w:i/>
          <w:iCs/>
        </w:rPr>
        <w:t>Critical Cultural Awareness: Managing Stereotypes through Intercultural (Language) Education</w:t>
      </w:r>
      <w:r w:rsidRPr="006A311D">
        <w:t>. Newcastle: Cambridge Scholars Publishing, pp. 204-220.</w:t>
      </w:r>
    </w:p>
    <w:p w:rsidR="00562CB5" w:rsidRPr="00B812FB" w:rsidRDefault="00562CB5" w:rsidP="00B812FB">
      <w:pPr>
        <w:spacing w:line="276" w:lineRule="auto"/>
        <w:rPr>
          <w:rFonts w:cstheme="minorHAnsi"/>
          <w:b/>
        </w:rPr>
      </w:pPr>
    </w:p>
    <w:sectPr w:rsidR="00562CB5" w:rsidRPr="00B812FB">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E4" w:rsidRDefault="00A566E4" w:rsidP="009C5CBD">
      <w:pPr>
        <w:spacing w:after="0" w:line="240" w:lineRule="auto"/>
      </w:pPr>
      <w:r>
        <w:separator/>
      </w:r>
    </w:p>
  </w:endnote>
  <w:endnote w:type="continuationSeparator" w:id="0">
    <w:p w:rsidR="00A566E4" w:rsidRDefault="00A566E4" w:rsidP="009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E4" w:rsidRDefault="00A566E4" w:rsidP="009C5CBD">
      <w:pPr>
        <w:spacing w:after="0" w:line="240" w:lineRule="auto"/>
      </w:pPr>
      <w:r>
        <w:separator/>
      </w:r>
    </w:p>
  </w:footnote>
  <w:footnote w:type="continuationSeparator" w:id="0">
    <w:p w:rsidR="00A566E4" w:rsidRDefault="00A566E4" w:rsidP="009C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58961"/>
      <w:docPartObj>
        <w:docPartGallery w:val="Page Numbers (Top of Page)"/>
        <w:docPartUnique/>
      </w:docPartObj>
    </w:sdtPr>
    <w:sdtEndPr>
      <w:rPr>
        <w:noProof/>
      </w:rPr>
    </w:sdtEndPr>
    <w:sdtContent>
      <w:p w:rsidR="00A566E4" w:rsidRDefault="00A566E4">
        <w:pPr>
          <w:pStyle w:val="Header"/>
        </w:pPr>
        <w:r>
          <w:fldChar w:fldCharType="begin"/>
        </w:r>
        <w:r>
          <w:instrText xml:space="preserve"> PAGE   \* MERGEFORMAT </w:instrText>
        </w:r>
        <w:r>
          <w:fldChar w:fldCharType="separate"/>
        </w:r>
        <w:r w:rsidR="00130F42">
          <w:rPr>
            <w:noProof/>
          </w:rPr>
          <w:t>1</w:t>
        </w:r>
        <w:r>
          <w:rPr>
            <w:noProof/>
          </w:rPr>
          <w:fldChar w:fldCharType="end"/>
        </w:r>
      </w:p>
    </w:sdtContent>
  </w:sdt>
  <w:p w:rsidR="00A566E4" w:rsidRDefault="00A5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01"/>
    <w:multiLevelType w:val="hybridMultilevel"/>
    <w:tmpl w:val="9B4AE720"/>
    <w:lvl w:ilvl="0" w:tplc="1C764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ECC"/>
    <w:multiLevelType w:val="hybridMultilevel"/>
    <w:tmpl w:val="AF921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C6F36"/>
    <w:multiLevelType w:val="hybridMultilevel"/>
    <w:tmpl w:val="E0D84E6E"/>
    <w:lvl w:ilvl="0" w:tplc="392E16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A221C"/>
    <w:multiLevelType w:val="hybridMultilevel"/>
    <w:tmpl w:val="154C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641F2"/>
    <w:multiLevelType w:val="hybridMultilevel"/>
    <w:tmpl w:val="3BA0D0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9289A"/>
    <w:multiLevelType w:val="hybridMultilevel"/>
    <w:tmpl w:val="9E20B1FC"/>
    <w:lvl w:ilvl="0" w:tplc="14CAF08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55F8F"/>
    <w:multiLevelType w:val="hybridMultilevel"/>
    <w:tmpl w:val="95A6A2D0"/>
    <w:lvl w:ilvl="0" w:tplc="AFCEFF82">
      <w:start w:val="1"/>
      <w:numFmt w:val="bullet"/>
      <w:lvlText w:val="•"/>
      <w:lvlJc w:val="left"/>
      <w:pPr>
        <w:tabs>
          <w:tab w:val="num" w:pos="720"/>
        </w:tabs>
        <w:ind w:left="720" w:hanging="360"/>
      </w:pPr>
      <w:rPr>
        <w:rFonts w:ascii="Arial" w:hAnsi="Arial" w:hint="default"/>
      </w:rPr>
    </w:lvl>
    <w:lvl w:ilvl="1" w:tplc="B3F20002" w:tentative="1">
      <w:start w:val="1"/>
      <w:numFmt w:val="bullet"/>
      <w:lvlText w:val="•"/>
      <w:lvlJc w:val="left"/>
      <w:pPr>
        <w:tabs>
          <w:tab w:val="num" w:pos="1440"/>
        </w:tabs>
        <w:ind w:left="1440" w:hanging="360"/>
      </w:pPr>
      <w:rPr>
        <w:rFonts w:ascii="Arial" w:hAnsi="Arial" w:hint="default"/>
      </w:rPr>
    </w:lvl>
    <w:lvl w:ilvl="2" w:tplc="99D06CF2">
      <w:start w:val="1"/>
      <w:numFmt w:val="bullet"/>
      <w:lvlText w:val="•"/>
      <w:lvlJc w:val="left"/>
      <w:pPr>
        <w:tabs>
          <w:tab w:val="num" w:pos="2160"/>
        </w:tabs>
        <w:ind w:left="2160" w:hanging="360"/>
      </w:pPr>
      <w:rPr>
        <w:rFonts w:ascii="Arial" w:hAnsi="Arial" w:hint="default"/>
      </w:rPr>
    </w:lvl>
    <w:lvl w:ilvl="3" w:tplc="11FC3C0E" w:tentative="1">
      <w:start w:val="1"/>
      <w:numFmt w:val="bullet"/>
      <w:lvlText w:val="•"/>
      <w:lvlJc w:val="left"/>
      <w:pPr>
        <w:tabs>
          <w:tab w:val="num" w:pos="2880"/>
        </w:tabs>
        <w:ind w:left="2880" w:hanging="360"/>
      </w:pPr>
      <w:rPr>
        <w:rFonts w:ascii="Arial" w:hAnsi="Arial" w:hint="default"/>
      </w:rPr>
    </w:lvl>
    <w:lvl w:ilvl="4" w:tplc="3ED03140" w:tentative="1">
      <w:start w:val="1"/>
      <w:numFmt w:val="bullet"/>
      <w:lvlText w:val="•"/>
      <w:lvlJc w:val="left"/>
      <w:pPr>
        <w:tabs>
          <w:tab w:val="num" w:pos="3600"/>
        </w:tabs>
        <w:ind w:left="3600" w:hanging="360"/>
      </w:pPr>
      <w:rPr>
        <w:rFonts w:ascii="Arial" w:hAnsi="Arial" w:hint="default"/>
      </w:rPr>
    </w:lvl>
    <w:lvl w:ilvl="5" w:tplc="E0D6F4BC" w:tentative="1">
      <w:start w:val="1"/>
      <w:numFmt w:val="bullet"/>
      <w:lvlText w:val="•"/>
      <w:lvlJc w:val="left"/>
      <w:pPr>
        <w:tabs>
          <w:tab w:val="num" w:pos="4320"/>
        </w:tabs>
        <w:ind w:left="4320" w:hanging="360"/>
      </w:pPr>
      <w:rPr>
        <w:rFonts w:ascii="Arial" w:hAnsi="Arial" w:hint="default"/>
      </w:rPr>
    </w:lvl>
    <w:lvl w:ilvl="6" w:tplc="62B66F9C" w:tentative="1">
      <w:start w:val="1"/>
      <w:numFmt w:val="bullet"/>
      <w:lvlText w:val="•"/>
      <w:lvlJc w:val="left"/>
      <w:pPr>
        <w:tabs>
          <w:tab w:val="num" w:pos="5040"/>
        </w:tabs>
        <w:ind w:left="5040" w:hanging="360"/>
      </w:pPr>
      <w:rPr>
        <w:rFonts w:ascii="Arial" w:hAnsi="Arial" w:hint="default"/>
      </w:rPr>
    </w:lvl>
    <w:lvl w:ilvl="7" w:tplc="4904AB62" w:tentative="1">
      <w:start w:val="1"/>
      <w:numFmt w:val="bullet"/>
      <w:lvlText w:val="•"/>
      <w:lvlJc w:val="left"/>
      <w:pPr>
        <w:tabs>
          <w:tab w:val="num" w:pos="5760"/>
        </w:tabs>
        <w:ind w:left="5760" w:hanging="360"/>
      </w:pPr>
      <w:rPr>
        <w:rFonts w:ascii="Arial" w:hAnsi="Arial" w:hint="default"/>
      </w:rPr>
    </w:lvl>
    <w:lvl w:ilvl="8" w:tplc="5EE4DD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441D35"/>
    <w:multiLevelType w:val="hybridMultilevel"/>
    <w:tmpl w:val="EF181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F4F7A"/>
    <w:multiLevelType w:val="hybridMultilevel"/>
    <w:tmpl w:val="974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E764E"/>
    <w:multiLevelType w:val="hybridMultilevel"/>
    <w:tmpl w:val="F7E0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00F88"/>
    <w:multiLevelType w:val="multilevel"/>
    <w:tmpl w:val="1DB2BE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D06A10"/>
    <w:multiLevelType w:val="hybridMultilevel"/>
    <w:tmpl w:val="4F3AC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E24A9"/>
    <w:multiLevelType w:val="multilevel"/>
    <w:tmpl w:val="446A07A0"/>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236F46"/>
    <w:multiLevelType w:val="hybridMultilevel"/>
    <w:tmpl w:val="2BC45838"/>
    <w:lvl w:ilvl="0" w:tplc="C5C4A7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44891"/>
    <w:multiLevelType w:val="hybridMultilevel"/>
    <w:tmpl w:val="33442328"/>
    <w:lvl w:ilvl="0" w:tplc="1C764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30D97"/>
    <w:multiLevelType w:val="hybridMultilevel"/>
    <w:tmpl w:val="4CA0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B65E1"/>
    <w:multiLevelType w:val="hybridMultilevel"/>
    <w:tmpl w:val="1004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91142E"/>
    <w:multiLevelType w:val="hybridMultilevel"/>
    <w:tmpl w:val="BF18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4383C"/>
    <w:multiLevelType w:val="hybridMultilevel"/>
    <w:tmpl w:val="4254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0"/>
  </w:num>
  <w:num w:numId="5">
    <w:abstractNumId w:val="3"/>
  </w:num>
  <w:num w:numId="6">
    <w:abstractNumId w:val="4"/>
  </w:num>
  <w:num w:numId="7">
    <w:abstractNumId w:val="5"/>
  </w:num>
  <w:num w:numId="8">
    <w:abstractNumId w:val="2"/>
  </w:num>
  <w:num w:numId="9">
    <w:abstractNumId w:val="9"/>
  </w:num>
  <w:num w:numId="10">
    <w:abstractNumId w:val="15"/>
  </w:num>
  <w:num w:numId="11">
    <w:abstractNumId w:val="17"/>
  </w:num>
  <w:num w:numId="12">
    <w:abstractNumId w:val="11"/>
  </w:num>
  <w:num w:numId="13">
    <w:abstractNumId w:val="7"/>
  </w:num>
  <w:num w:numId="14">
    <w:abstractNumId w:val="18"/>
  </w:num>
  <w:num w:numId="15">
    <w:abstractNumId w:val="1"/>
  </w:num>
  <w:num w:numId="16">
    <w:abstractNumId w:val="16"/>
  </w:num>
  <w:num w:numId="17">
    <w:abstractNumId w:val="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6" w:nlCheck="1" w:checkStyle="0"/>
  <w:activeWritingStyle w:appName="MSWord" w:lang="en-GB" w:vendorID="64" w:dllVersion="6" w:nlCheck="1" w:checkStyle="1"/>
  <w:activeWritingStyle w:appName="MSWord" w:lang="en-MY"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MY"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BD"/>
    <w:rsid w:val="00000215"/>
    <w:rsid w:val="00000799"/>
    <w:rsid w:val="00002B3A"/>
    <w:rsid w:val="00003058"/>
    <w:rsid w:val="00013EDF"/>
    <w:rsid w:val="000141D6"/>
    <w:rsid w:val="00021F0B"/>
    <w:rsid w:val="000265AE"/>
    <w:rsid w:val="00026605"/>
    <w:rsid w:val="00026DCE"/>
    <w:rsid w:val="000272BB"/>
    <w:rsid w:val="00032F31"/>
    <w:rsid w:val="00034486"/>
    <w:rsid w:val="00035525"/>
    <w:rsid w:val="00035ABF"/>
    <w:rsid w:val="00043FFF"/>
    <w:rsid w:val="00046236"/>
    <w:rsid w:val="0005095D"/>
    <w:rsid w:val="00052DC8"/>
    <w:rsid w:val="000555BD"/>
    <w:rsid w:val="00060BD8"/>
    <w:rsid w:val="00064019"/>
    <w:rsid w:val="00070FDD"/>
    <w:rsid w:val="000747EB"/>
    <w:rsid w:val="00074857"/>
    <w:rsid w:val="00080D98"/>
    <w:rsid w:val="00080ECC"/>
    <w:rsid w:val="0008232C"/>
    <w:rsid w:val="00084550"/>
    <w:rsid w:val="0008492A"/>
    <w:rsid w:val="00091364"/>
    <w:rsid w:val="00093238"/>
    <w:rsid w:val="00095B9A"/>
    <w:rsid w:val="000A3243"/>
    <w:rsid w:val="000A7AA1"/>
    <w:rsid w:val="000B3D0E"/>
    <w:rsid w:val="000B59FB"/>
    <w:rsid w:val="000C10A7"/>
    <w:rsid w:val="000C4937"/>
    <w:rsid w:val="000C6B7D"/>
    <w:rsid w:val="000D142E"/>
    <w:rsid w:val="000D2178"/>
    <w:rsid w:val="000D5EB2"/>
    <w:rsid w:val="000E2A52"/>
    <w:rsid w:val="000E2EFC"/>
    <w:rsid w:val="000E35CE"/>
    <w:rsid w:val="000E6751"/>
    <w:rsid w:val="000F0B47"/>
    <w:rsid w:val="000F1402"/>
    <w:rsid w:val="000F2CCD"/>
    <w:rsid w:val="000F2EC3"/>
    <w:rsid w:val="000F368D"/>
    <w:rsid w:val="00100D47"/>
    <w:rsid w:val="0010348C"/>
    <w:rsid w:val="00104FCA"/>
    <w:rsid w:val="0010561E"/>
    <w:rsid w:val="00112044"/>
    <w:rsid w:val="00114DEE"/>
    <w:rsid w:val="001209C5"/>
    <w:rsid w:val="001229D7"/>
    <w:rsid w:val="001251A3"/>
    <w:rsid w:val="00127D3F"/>
    <w:rsid w:val="00130F42"/>
    <w:rsid w:val="00131A94"/>
    <w:rsid w:val="00133A98"/>
    <w:rsid w:val="00133F5E"/>
    <w:rsid w:val="00136C02"/>
    <w:rsid w:val="00137718"/>
    <w:rsid w:val="00140E78"/>
    <w:rsid w:val="00144409"/>
    <w:rsid w:val="001452FF"/>
    <w:rsid w:val="00146ACD"/>
    <w:rsid w:val="00150F33"/>
    <w:rsid w:val="0015121A"/>
    <w:rsid w:val="00153748"/>
    <w:rsid w:val="00153AF2"/>
    <w:rsid w:val="00154E62"/>
    <w:rsid w:val="00160455"/>
    <w:rsid w:val="001606C7"/>
    <w:rsid w:val="00161BE8"/>
    <w:rsid w:val="00162FBF"/>
    <w:rsid w:val="00164374"/>
    <w:rsid w:val="00166519"/>
    <w:rsid w:val="00166D86"/>
    <w:rsid w:val="00176779"/>
    <w:rsid w:val="00177EEF"/>
    <w:rsid w:val="00180CE7"/>
    <w:rsid w:val="00180D4B"/>
    <w:rsid w:val="00181245"/>
    <w:rsid w:val="00184DBB"/>
    <w:rsid w:val="00193950"/>
    <w:rsid w:val="00197AD8"/>
    <w:rsid w:val="00197D16"/>
    <w:rsid w:val="001A0D2A"/>
    <w:rsid w:val="001A4347"/>
    <w:rsid w:val="001A709E"/>
    <w:rsid w:val="001B07D1"/>
    <w:rsid w:val="001B20C8"/>
    <w:rsid w:val="001B2A4E"/>
    <w:rsid w:val="001B5AC2"/>
    <w:rsid w:val="001B5D0C"/>
    <w:rsid w:val="001B67C0"/>
    <w:rsid w:val="001C0228"/>
    <w:rsid w:val="001C1130"/>
    <w:rsid w:val="001C43E8"/>
    <w:rsid w:val="001C5364"/>
    <w:rsid w:val="001D0366"/>
    <w:rsid w:val="001D0495"/>
    <w:rsid w:val="001E0E1B"/>
    <w:rsid w:val="001F03E7"/>
    <w:rsid w:val="001F08C4"/>
    <w:rsid w:val="001F45AD"/>
    <w:rsid w:val="001F57C0"/>
    <w:rsid w:val="001F59B9"/>
    <w:rsid w:val="001F655A"/>
    <w:rsid w:val="002012B1"/>
    <w:rsid w:val="002037F8"/>
    <w:rsid w:val="00203B35"/>
    <w:rsid w:val="00203E61"/>
    <w:rsid w:val="0020614F"/>
    <w:rsid w:val="002074E1"/>
    <w:rsid w:val="00210387"/>
    <w:rsid w:val="00210F43"/>
    <w:rsid w:val="00213E06"/>
    <w:rsid w:val="00216B34"/>
    <w:rsid w:val="00217096"/>
    <w:rsid w:val="002223DB"/>
    <w:rsid w:val="002271B8"/>
    <w:rsid w:val="00227C03"/>
    <w:rsid w:val="0023569B"/>
    <w:rsid w:val="00247915"/>
    <w:rsid w:val="00250317"/>
    <w:rsid w:val="00255FC0"/>
    <w:rsid w:val="002579F4"/>
    <w:rsid w:val="00264C47"/>
    <w:rsid w:val="00271F6E"/>
    <w:rsid w:val="002762E8"/>
    <w:rsid w:val="00286674"/>
    <w:rsid w:val="00291195"/>
    <w:rsid w:val="00294062"/>
    <w:rsid w:val="00295ADE"/>
    <w:rsid w:val="002978DA"/>
    <w:rsid w:val="002A2038"/>
    <w:rsid w:val="002A2359"/>
    <w:rsid w:val="002A28D6"/>
    <w:rsid w:val="002A2EC1"/>
    <w:rsid w:val="002A3B51"/>
    <w:rsid w:val="002A3EFA"/>
    <w:rsid w:val="002A3FA2"/>
    <w:rsid w:val="002A4F23"/>
    <w:rsid w:val="002A5433"/>
    <w:rsid w:val="002A6F58"/>
    <w:rsid w:val="002B133A"/>
    <w:rsid w:val="002B4272"/>
    <w:rsid w:val="002B42C7"/>
    <w:rsid w:val="002B62AF"/>
    <w:rsid w:val="002C003E"/>
    <w:rsid w:val="002C26BD"/>
    <w:rsid w:val="002C639B"/>
    <w:rsid w:val="002C770E"/>
    <w:rsid w:val="002D008D"/>
    <w:rsid w:val="002D1B69"/>
    <w:rsid w:val="002D285A"/>
    <w:rsid w:val="002D31A4"/>
    <w:rsid w:val="002D3319"/>
    <w:rsid w:val="002D42BE"/>
    <w:rsid w:val="002E146B"/>
    <w:rsid w:val="002E1B71"/>
    <w:rsid w:val="002E79DB"/>
    <w:rsid w:val="002F5E50"/>
    <w:rsid w:val="002F6984"/>
    <w:rsid w:val="002F6ADE"/>
    <w:rsid w:val="002F6B2F"/>
    <w:rsid w:val="00301FE7"/>
    <w:rsid w:val="00302CC4"/>
    <w:rsid w:val="00307C95"/>
    <w:rsid w:val="003101D3"/>
    <w:rsid w:val="00310931"/>
    <w:rsid w:val="0032676D"/>
    <w:rsid w:val="003304C4"/>
    <w:rsid w:val="00330B83"/>
    <w:rsid w:val="00334B37"/>
    <w:rsid w:val="00335486"/>
    <w:rsid w:val="003355BC"/>
    <w:rsid w:val="00340C21"/>
    <w:rsid w:val="00345F77"/>
    <w:rsid w:val="003466EF"/>
    <w:rsid w:val="00347894"/>
    <w:rsid w:val="00347ECF"/>
    <w:rsid w:val="00350ABB"/>
    <w:rsid w:val="0035292C"/>
    <w:rsid w:val="00353EB8"/>
    <w:rsid w:val="00354C39"/>
    <w:rsid w:val="003566D2"/>
    <w:rsid w:val="0036298D"/>
    <w:rsid w:val="00366F7F"/>
    <w:rsid w:val="003716DB"/>
    <w:rsid w:val="00371883"/>
    <w:rsid w:val="00371D57"/>
    <w:rsid w:val="00371ED8"/>
    <w:rsid w:val="00372488"/>
    <w:rsid w:val="0037689F"/>
    <w:rsid w:val="00377D9B"/>
    <w:rsid w:val="00381890"/>
    <w:rsid w:val="00382D69"/>
    <w:rsid w:val="00391BDB"/>
    <w:rsid w:val="00393DBA"/>
    <w:rsid w:val="00393FFE"/>
    <w:rsid w:val="003964D5"/>
    <w:rsid w:val="0039743B"/>
    <w:rsid w:val="003974FC"/>
    <w:rsid w:val="00397B29"/>
    <w:rsid w:val="003A187D"/>
    <w:rsid w:val="003A2C0B"/>
    <w:rsid w:val="003A42FE"/>
    <w:rsid w:val="003A4487"/>
    <w:rsid w:val="003A4543"/>
    <w:rsid w:val="003A6DC3"/>
    <w:rsid w:val="003B040A"/>
    <w:rsid w:val="003B0AF3"/>
    <w:rsid w:val="003B292F"/>
    <w:rsid w:val="003B2E91"/>
    <w:rsid w:val="003B6AD6"/>
    <w:rsid w:val="003C1727"/>
    <w:rsid w:val="003D036F"/>
    <w:rsid w:val="003D1CC9"/>
    <w:rsid w:val="003D4C62"/>
    <w:rsid w:val="003D4DA4"/>
    <w:rsid w:val="003D572C"/>
    <w:rsid w:val="003D5A7A"/>
    <w:rsid w:val="003E14DC"/>
    <w:rsid w:val="003E51ED"/>
    <w:rsid w:val="003F1451"/>
    <w:rsid w:val="003F2C46"/>
    <w:rsid w:val="003F3F6E"/>
    <w:rsid w:val="003F4DBF"/>
    <w:rsid w:val="003F68F5"/>
    <w:rsid w:val="00400497"/>
    <w:rsid w:val="00401265"/>
    <w:rsid w:val="00402262"/>
    <w:rsid w:val="004023CF"/>
    <w:rsid w:val="00406F12"/>
    <w:rsid w:val="0041678D"/>
    <w:rsid w:val="00420F1F"/>
    <w:rsid w:val="00421570"/>
    <w:rsid w:val="00421E8F"/>
    <w:rsid w:val="004231D7"/>
    <w:rsid w:val="00426134"/>
    <w:rsid w:val="00431EF7"/>
    <w:rsid w:val="00434C7E"/>
    <w:rsid w:val="004361E8"/>
    <w:rsid w:val="00436DB1"/>
    <w:rsid w:val="0044130B"/>
    <w:rsid w:val="0044301D"/>
    <w:rsid w:val="00443CA3"/>
    <w:rsid w:val="0045071F"/>
    <w:rsid w:val="004519F8"/>
    <w:rsid w:val="00451FC1"/>
    <w:rsid w:val="00453F7A"/>
    <w:rsid w:val="00460A1F"/>
    <w:rsid w:val="004644C5"/>
    <w:rsid w:val="004660A1"/>
    <w:rsid w:val="00466741"/>
    <w:rsid w:val="0046682A"/>
    <w:rsid w:val="00466EF8"/>
    <w:rsid w:val="00476A77"/>
    <w:rsid w:val="004776AD"/>
    <w:rsid w:val="004808BE"/>
    <w:rsid w:val="00481A5B"/>
    <w:rsid w:val="00485D5E"/>
    <w:rsid w:val="00486402"/>
    <w:rsid w:val="004916E6"/>
    <w:rsid w:val="00492798"/>
    <w:rsid w:val="00492B4A"/>
    <w:rsid w:val="00492BCC"/>
    <w:rsid w:val="00494EAC"/>
    <w:rsid w:val="00495683"/>
    <w:rsid w:val="004957C1"/>
    <w:rsid w:val="00496BA2"/>
    <w:rsid w:val="004A1E30"/>
    <w:rsid w:val="004A27FF"/>
    <w:rsid w:val="004B04CC"/>
    <w:rsid w:val="004B234B"/>
    <w:rsid w:val="004B2DE8"/>
    <w:rsid w:val="004C12D7"/>
    <w:rsid w:val="004D152F"/>
    <w:rsid w:val="004D1993"/>
    <w:rsid w:val="004D3FDC"/>
    <w:rsid w:val="004D5D32"/>
    <w:rsid w:val="004D5E4C"/>
    <w:rsid w:val="004D6632"/>
    <w:rsid w:val="004D6C6A"/>
    <w:rsid w:val="004E1265"/>
    <w:rsid w:val="004E2CB4"/>
    <w:rsid w:val="004E3CEA"/>
    <w:rsid w:val="004E43C3"/>
    <w:rsid w:val="004E562B"/>
    <w:rsid w:val="004E583D"/>
    <w:rsid w:val="004E6103"/>
    <w:rsid w:val="004E6AA7"/>
    <w:rsid w:val="004F0929"/>
    <w:rsid w:val="004F5CF2"/>
    <w:rsid w:val="004F7271"/>
    <w:rsid w:val="005003F8"/>
    <w:rsid w:val="0050055D"/>
    <w:rsid w:val="00502DCD"/>
    <w:rsid w:val="00502F3E"/>
    <w:rsid w:val="00503CE6"/>
    <w:rsid w:val="00503E21"/>
    <w:rsid w:val="00503E76"/>
    <w:rsid w:val="005053F9"/>
    <w:rsid w:val="00505571"/>
    <w:rsid w:val="00507A89"/>
    <w:rsid w:val="00507E45"/>
    <w:rsid w:val="00510B36"/>
    <w:rsid w:val="0052012C"/>
    <w:rsid w:val="00520796"/>
    <w:rsid w:val="00521130"/>
    <w:rsid w:val="005221E3"/>
    <w:rsid w:val="00525B68"/>
    <w:rsid w:val="00527DAA"/>
    <w:rsid w:val="005307A3"/>
    <w:rsid w:val="00531BEE"/>
    <w:rsid w:val="00532EAD"/>
    <w:rsid w:val="0053418A"/>
    <w:rsid w:val="00535C8C"/>
    <w:rsid w:val="00535DA3"/>
    <w:rsid w:val="00537048"/>
    <w:rsid w:val="005414FC"/>
    <w:rsid w:val="005416B0"/>
    <w:rsid w:val="005427BD"/>
    <w:rsid w:val="00542D0D"/>
    <w:rsid w:val="0054392B"/>
    <w:rsid w:val="0054542A"/>
    <w:rsid w:val="00551F3C"/>
    <w:rsid w:val="00552B8E"/>
    <w:rsid w:val="0055504C"/>
    <w:rsid w:val="00562CB5"/>
    <w:rsid w:val="0056437A"/>
    <w:rsid w:val="00566A0F"/>
    <w:rsid w:val="00567C13"/>
    <w:rsid w:val="005724ED"/>
    <w:rsid w:val="00582054"/>
    <w:rsid w:val="00582B62"/>
    <w:rsid w:val="00582D4A"/>
    <w:rsid w:val="00583FC4"/>
    <w:rsid w:val="00585CEC"/>
    <w:rsid w:val="005869C7"/>
    <w:rsid w:val="00586F33"/>
    <w:rsid w:val="005878D6"/>
    <w:rsid w:val="00587D47"/>
    <w:rsid w:val="00595683"/>
    <w:rsid w:val="005A0C66"/>
    <w:rsid w:val="005A334F"/>
    <w:rsid w:val="005A4C7C"/>
    <w:rsid w:val="005A527A"/>
    <w:rsid w:val="005A5851"/>
    <w:rsid w:val="005B035D"/>
    <w:rsid w:val="005B1484"/>
    <w:rsid w:val="005B1E7C"/>
    <w:rsid w:val="005B30BD"/>
    <w:rsid w:val="005B736B"/>
    <w:rsid w:val="005C0BE5"/>
    <w:rsid w:val="005C1843"/>
    <w:rsid w:val="005C735F"/>
    <w:rsid w:val="005D0BCB"/>
    <w:rsid w:val="005D1B7C"/>
    <w:rsid w:val="005D285F"/>
    <w:rsid w:val="005D3D7D"/>
    <w:rsid w:val="005D60F2"/>
    <w:rsid w:val="005E276C"/>
    <w:rsid w:val="005E3D83"/>
    <w:rsid w:val="005E57D9"/>
    <w:rsid w:val="005E689B"/>
    <w:rsid w:val="005E6A66"/>
    <w:rsid w:val="005E7C50"/>
    <w:rsid w:val="005F4380"/>
    <w:rsid w:val="005F4B77"/>
    <w:rsid w:val="005F57B9"/>
    <w:rsid w:val="0060097F"/>
    <w:rsid w:val="00601ABF"/>
    <w:rsid w:val="00602243"/>
    <w:rsid w:val="006024A7"/>
    <w:rsid w:val="00602AB5"/>
    <w:rsid w:val="00603031"/>
    <w:rsid w:val="0060369E"/>
    <w:rsid w:val="00605AE8"/>
    <w:rsid w:val="00610052"/>
    <w:rsid w:val="006110F0"/>
    <w:rsid w:val="0061691D"/>
    <w:rsid w:val="00622779"/>
    <w:rsid w:val="00623143"/>
    <w:rsid w:val="00623A55"/>
    <w:rsid w:val="00623E86"/>
    <w:rsid w:val="00624F8D"/>
    <w:rsid w:val="00625AAB"/>
    <w:rsid w:val="006279AF"/>
    <w:rsid w:val="0063000A"/>
    <w:rsid w:val="00637453"/>
    <w:rsid w:val="00637BC2"/>
    <w:rsid w:val="00641972"/>
    <w:rsid w:val="00642588"/>
    <w:rsid w:val="006449EE"/>
    <w:rsid w:val="00644B4A"/>
    <w:rsid w:val="00653333"/>
    <w:rsid w:val="006546C2"/>
    <w:rsid w:val="006566B1"/>
    <w:rsid w:val="006567A6"/>
    <w:rsid w:val="006613F6"/>
    <w:rsid w:val="00665633"/>
    <w:rsid w:val="0068203F"/>
    <w:rsid w:val="006837E8"/>
    <w:rsid w:val="00686978"/>
    <w:rsid w:val="006877BB"/>
    <w:rsid w:val="00690100"/>
    <w:rsid w:val="0069013B"/>
    <w:rsid w:val="006935F3"/>
    <w:rsid w:val="00694538"/>
    <w:rsid w:val="006952DA"/>
    <w:rsid w:val="006A2A41"/>
    <w:rsid w:val="006A311D"/>
    <w:rsid w:val="006A3991"/>
    <w:rsid w:val="006A5719"/>
    <w:rsid w:val="006B004F"/>
    <w:rsid w:val="006B23AF"/>
    <w:rsid w:val="006B4448"/>
    <w:rsid w:val="006B7C47"/>
    <w:rsid w:val="006C13AB"/>
    <w:rsid w:val="006C4306"/>
    <w:rsid w:val="006D5CAB"/>
    <w:rsid w:val="006E12E5"/>
    <w:rsid w:val="006E3FE9"/>
    <w:rsid w:val="006E63C3"/>
    <w:rsid w:val="006E71A0"/>
    <w:rsid w:val="006F22B0"/>
    <w:rsid w:val="006F4E1A"/>
    <w:rsid w:val="006F5959"/>
    <w:rsid w:val="006F781C"/>
    <w:rsid w:val="006F7E87"/>
    <w:rsid w:val="00700A33"/>
    <w:rsid w:val="00706237"/>
    <w:rsid w:val="00707CFE"/>
    <w:rsid w:val="007111D7"/>
    <w:rsid w:val="007139AE"/>
    <w:rsid w:val="00714431"/>
    <w:rsid w:val="00714B95"/>
    <w:rsid w:val="00715FE1"/>
    <w:rsid w:val="00717DA2"/>
    <w:rsid w:val="007259BA"/>
    <w:rsid w:val="00731087"/>
    <w:rsid w:val="00732268"/>
    <w:rsid w:val="00740A21"/>
    <w:rsid w:val="0074380C"/>
    <w:rsid w:val="00753EF3"/>
    <w:rsid w:val="007554C8"/>
    <w:rsid w:val="0075723E"/>
    <w:rsid w:val="00761A1E"/>
    <w:rsid w:val="007636FA"/>
    <w:rsid w:val="00763B13"/>
    <w:rsid w:val="007670AD"/>
    <w:rsid w:val="0077221A"/>
    <w:rsid w:val="00772367"/>
    <w:rsid w:val="00773FEB"/>
    <w:rsid w:val="00775E4E"/>
    <w:rsid w:val="007773DC"/>
    <w:rsid w:val="0077778F"/>
    <w:rsid w:val="00782B0B"/>
    <w:rsid w:val="00782D6C"/>
    <w:rsid w:val="00785AD3"/>
    <w:rsid w:val="00785FCB"/>
    <w:rsid w:val="0078777F"/>
    <w:rsid w:val="00787827"/>
    <w:rsid w:val="00793218"/>
    <w:rsid w:val="007956A7"/>
    <w:rsid w:val="0079578C"/>
    <w:rsid w:val="00797007"/>
    <w:rsid w:val="00797EDD"/>
    <w:rsid w:val="007A0014"/>
    <w:rsid w:val="007A1CE3"/>
    <w:rsid w:val="007A3302"/>
    <w:rsid w:val="007A34B9"/>
    <w:rsid w:val="007A7073"/>
    <w:rsid w:val="007A7115"/>
    <w:rsid w:val="007B182C"/>
    <w:rsid w:val="007B4890"/>
    <w:rsid w:val="007B7151"/>
    <w:rsid w:val="007C1545"/>
    <w:rsid w:val="007C29FC"/>
    <w:rsid w:val="007C350B"/>
    <w:rsid w:val="007C3CA6"/>
    <w:rsid w:val="007C51C8"/>
    <w:rsid w:val="007C612E"/>
    <w:rsid w:val="007C6CEF"/>
    <w:rsid w:val="007E0BD5"/>
    <w:rsid w:val="007E683D"/>
    <w:rsid w:val="007F0788"/>
    <w:rsid w:val="007F1ECD"/>
    <w:rsid w:val="007F3D91"/>
    <w:rsid w:val="007F7769"/>
    <w:rsid w:val="008009AF"/>
    <w:rsid w:val="00801315"/>
    <w:rsid w:val="0080192D"/>
    <w:rsid w:val="0080428A"/>
    <w:rsid w:val="00815E7B"/>
    <w:rsid w:val="00816C58"/>
    <w:rsid w:val="00817842"/>
    <w:rsid w:val="0082120B"/>
    <w:rsid w:val="0082355A"/>
    <w:rsid w:val="00824928"/>
    <w:rsid w:val="00825874"/>
    <w:rsid w:val="00826C83"/>
    <w:rsid w:val="00827382"/>
    <w:rsid w:val="00834384"/>
    <w:rsid w:val="00835E18"/>
    <w:rsid w:val="008436E1"/>
    <w:rsid w:val="008443DD"/>
    <w:rsid w:val="00845FF3"/>
    <w:rsid w:val="008465D9"/>
    <w:rsid w:val="00847B4B"/>
    <w:rsid w:val="0085086A"/>
    <w:rsid w:val="0085110D"/>
    <w:rsid w:val="00853BE3"/>
    <w:rsid w:val="00853F9F"/>
    <w:rsid w:val="008543B3"/>
    <w:rsid w:val="00855853"/>
    <w:rsid w:val="00855F69"/>
    <w:rsid w:val="0085758B"/>
    <w:rsid w:val="00860484"/>
    <w:rsid w:val="00864640"/>
    <w:rsid w:val="00864AAA"/>
    <w:rsid w:val="00866BCF"/>
    <w:rsid w:val="00867CE0"/>
    <w:rsid w:val="008710F4"/>
    <w:rsid w:val="008718D4"/>
    <w:rsid w:val="00875A09"/>
    <w:rsid w:val="00880744"/>
    <w:rsid w:val="0088192E"/>
    <w:rsid w:val="00883413"/>
    <w:rsid w:val="008858FC"/>
    <w:rsid w:val="008874D7"/>
    <w:rsid w:val="00887A3C"/>
    <w:rsid w:val="00887B92"/>
    <w:rsid w:val="00887F88"/>
    <w:rsid w:val="008910B6"/>
    <w:rsid w:val="00896D4B"/>
    <w:rsid w:val="00896DAD"/>
    <w:rsid w:val="008A0211"/>
    <w:rsid w:val="008A21C3"/>
    <w:rsid w:val="008A434D"/>
    <w:rsid w:val="008B0561"/>
    <w:rsid w:val="008B3800"/>
    <w:rsid w:val="008B4312"/>
    <w:rsid w:val="008B7DBA"/>
    <w:rsid w:val="008C19D9"/>
    <w:rsid w:val="008C5B22"/>
    <w:rsid w:val="008D3A9A"/>
    <w:rsid w:val="008E075A"/>
    <w:rsid w:val="008E14EC"/>
    <w:rsid w:val="008E192B"/>
    <w:rsid w:val="008E43EB"/>
    <w:rsid w:val="008E526C"/>
    <w:rsid w:val="008F1FA2"/>
    <w:rsid w:val="008F3FE7"/>
    <w:rsid w:val="008F7858"/>
    <w:rsid w:val="00900F03"/>
    <w:rsid w:val="00904C6E"/>
    <w:rsid w:val="00904D66"/>
    <w:rsid w:val="009068E6"/>
    <w:rsid w:val="0091009D"/>
    <w:rsid w:val="009115DD"/>
    <w:rsid w:val="009130AF"/>
    <w:rsid w:val="00917B7A"/>
    <w:rsid w:val="00917CE9"/>
    <w:rsid w:val="00920309"/>
    <w:rsid w:val="009240C7"/>
    <w:rsid w:val="009245E9"/>
    <w:rsid w:val="009250CD"/>
    <w:rsid w:val="0092588A"/>
    <w:rsid w:val="00925BB1"/>
    <w:rsid w:val="009273F9"/>
    <w:rsid w:val="00927ABE"/>
    <w:rsid w:val="009300D5"/>
    <w:rsid w:val="00931F89"/>
    <w:rsid w:val="0093244D"/>
    <w:rsid w:val="0093320D"/>
    <w:rsid w:val="00933809"/>
    <w:rsid w:val="00934E10"/>
    <w:rsid w:val="00935D30"/>
    <w:rsid w:val="00935D85"/>
    <w:rsid w:val="0093615D"/>
    <w:rsid w:val="00936638"/>
    <w:rsid w:val="00936F27"/>
    <w:rsid w:val="00937B11"/>
    <w:rsid w:val="00941054"/>
    <w:rsid w:val="009436E0"/>
    <w:rsid w:val="00944DAF"/>
    <w:rsid w:val="00945583"/>
    <w:rsid w:val="009461A7"/>
    <w:rsid w:val="00951A10"/>
    <w:rsid w:val="00953CAC"/>
    <w:rsid w:val="009619DE"/>
    <w:rsid w:val="00961F1D"/>
    <w:rsid w:val="00962013"/>
    <w:rsid w:val="00963685"/>
    <w:rsid w:val="009669D0"/>
    <w:rsid w:val="00966D56"/>
    <w:rsid w:val="009726E3"/>
    <w:rsid w:val="00974A0B"/>
    <w:rsid w:val="00975222"/>
    <w:rsid w:val="009779B3"/>
    <w:rsid w:val="00980A6A"/>
    <w:rsid w:val="00981E01"/>
    <w:rsid w:val="00982F7B"/>
    <w:rsid w:val="00983EA9"/>
    <w:rsid w:val="0098526B"/>
    <w:rsid w:val="00991E69"/>
    <w:rsid w:val="009927F6"/>
    <w:rsid w:val="00993D97"/>
    <w:rsid w:val="009A3C0A"/>
    <w:rsid w:val="009A5CA7"/>
    <w:rsid w:val="009A5CBA"/>
    <w:rsid w:val="009B106F"/>
    <w:rsid w:val="009B2B86"/>
    <w:rsid w:val="009B38EE"/>
    <w:rsid w:val="009B7087"/>
    <w:rsid w:val="009C031E"/>
    <w:rsid w:val="009C4D45"/>
    <w:rsid w:val="009C5BDF"/>
    <w:rsid w:val="009C5CBD"/>
    <w:rsid w:val="009C6618"/>
    <w:rsid w:val="009D2DBA"/>
    <w:rsid w:val="009D393C"/>
    <w:rsid w:val="009D455C"/>
    <w:rsid w:val="009E3F5E"/>
    <w:rsid w:val="009E43B8"/>
    <w:rsid w:val="009E6A1A"/>
    <w:rsid w:val="009F4726"/>
    <w:rsid w:val="009F4CA5"/>
    <w:rsid w:val="009F7360"/>
    <w:rsid w:val="009F7FD7"/>
    <w:rsid w:val="00A01418"/>
    <w:rsid w:val="00A01881"/>
    <w:rsid w:val="00A0270E"/>
    <w:rsid w:val="00A02E65"/>
    <w:rsid w:val="00A04601"/>
    <w:rsid w:val="00A07EFF"/>
    <w:rsid w:val="00A12EFC"/>
    <w:rsid w:val="00A14338"/>
    <w:rsid w:val="00A144DA"/>
    <w:rsid w:val="00A165D1"/>
    <w:rsid w:val="00A1676C"/>
    <w:rsid w:val="00A175A7"/>
    <w:rsid w:val="00A21F34"/>
    <w:rsid w:val="00A22218"/>
    <w:rsid w:val="00A2365F"/>
    <w:rsid w:val="00A2596F"/>
    <w:rsid w:val="00A25AE6"/>
    <w:rsid w:val="00A278C7"/>
    <w:rsid w:val="00A27D35"/>
    <w:rsid w:val="00A33B4A"/>
    <w:rsid w:val="00A407FC"/>
    <w:rsid w:val="00A41E60"/>
    <w:rsid w:val="00A43393"/>
    <w:rsid w:val="00A45420"/>
    <w:rsid w:val="00A4672F"/>
    <w:rsid w:val="00A46BD5"/>
    <w:rsid w:val="00A46FB6"/>
    <w:rsid w:val="00A477D1"/>
    <w:rsid w:val="00A50429"/>
    <w:rsid w:val="00A50855"/>
    <w:rsid w:val="00A537F1"/>
    <w:rsid w:val="00A545C7"/>
    <w:rsid w:val="00A55309"/>
    <w:rsid w:val="00A55FF4"/>
    <w:rsid w:val="00A566E4"/>
    <w:rsid w:val="00A56EA5"/>
    <w:rsid w:val="00A623E9"/>
    <w:rsid w:val="00A62D6B"/>
    <w:rsid w:val="00A64F5E"/>
    <w:rsid w:val="00A65A83"/>
    <w:rsid w:val="00A67D28"/>
    <w:rsid w:val="00A75EC5"/>
    <w:rsid w:val="00A83E28"/>
    <w:rsid w:val="00A85D1F"/>
    <w:rsid w:val="00A869B5"/>
    <w:rsid w:val="00A87DF5"/>
    <w:rsid w:val="00A910B9"/>
    <w:rsid w:val="00A91602"/>
    <w:rsid w:val="00A9182C"/>
    <w:rsid w:val="00A92AA4"/>
    <w:rsid w:val="00A9405C"/>
    <w:rsid w:val="00A94E66"/>
    <w:rsid w:val="00A9541F"/>
    <w:rsid w:val="00A95699"/>
    <w:rsid w:val="00A97393"/>
    <w:rsid w:val="00AA0D79"/>
    <w:rsid w:val="00AA121D"/>
    <w:rsid w:val="00AA42B5"/>
    <w:rsid w:val="00AA63FE"/>
    <w:rsid w:val="00AB0E6F"/>
    <w:rsid w:val="00AB1166"/>
    <w:rsid w:val="00AB60F0"/>
    <w:rsid w:val="00AC050D"/>
    <w:rsid w:val="00AC17E8"/>
    <w:rsid w:val="00AC19BD"/>
    <w:rsid w:val="00AC4873"/>
    <w:rsid w:val="00AD1C5D"/>
    <w:rsid w:val="00AD6346"/>
    <w:rsid w:val="00AD7221"/>
    <w:rsid w:val="00AE20D4"/>
    <w:rsid w:val="00AE57CC"/>
    <w:rsid w:val="00AE70A4"/>
    <w:rsid w:val="00AE7BBE"/>
    <w:rsid w:val="00AF194C"/>
    <w:rsid w:val="00AF2821"/>
    <w:rsid w:val="00AF387C"/>
    <w:rsid w:val="00AF390A"/>
    <w:rsid w:val="00AF4C22"/>
    <w:rsid w:val="00AF5462"/>
    <w:rsid w:val="00AF6F1E"/>
    <w:rsid w:val="00B0042A"/>
    <w:rsid w:val="00B0227B"/>
    <w:rsid w:val="00B03315"/>
    <w:rsid w:val="00B04A71"/>
    <w:rsid w:val="00B04BDD"/>
    <w:rsid w:val="00B05CC0"/>
    <w:rsid w:val="00B07E4D"/>
    <w:rsid w:val="00B1460A"/>
    <w:rsid w:val="00B17225"/>
    <w:rsid w:val="00B2032B"/>
    <w:rsid w:val="00B20F7A"/>
    <w:rsid w:val="00B32234"/>
    <w:rsid w:val="00B34145"/>
    <w:rsid w:val="00B35188"/>
    <w:rsid w:val="00B36D7B"/>
    <w:rsid w:val="00B3774B"/>
    <w:rsid w:val="00B47159"/>
    <w:rsid w:val="00B54640"/>
    <w:rsid w:val="00B55341"/>
    <w:rsid w:val="00B5681A"/>
    <w:rsid w:val="00B6033B"/>
    <w:rsid w:val="00B72949"/>
    <w:rsid w:val="00B76818"/>
    <w:rsid w:val="00B81082"/>
    <w:rsid w:val="00B812FB"/>
    <w:rsid w:val="00B814D8"/>
    <w:rsid w:val="00B90ACA"/>
    <w:rsid w:val="00B91FFB"/>
    <w:rsid w:val="00B946D0"/>
    <w:rsid w:val="00B96983"/>
    <w:rsid w:val="00BA0076"/>
    <w:rsid w:val="00BA1ECE"/>
    <w:rsid w:val="00BA25A2"/>
    <w:rsid w:val="00BA56BD"/>
    <w:rsid w:val="00BA671E"/>
    <w:rsid w:val="00BB7635"/>
    <w:rsid w:val="00BB79DD"/>
    <w:rsid w:val="00BC1C76"/>
    <w:rsid w:val="00BC22B1"/>
    <w:rsid w:val="00BC314B"/>
    <w:rsid w:val="00BC48C9"/>
    <w:rsid w:val="00BC4AF8"/>
    <w:rsid w:val="00BC5A21"/>
    <w:rsid w:val="00BC6037"/>
    <w:rsid w:val="00BC772A"/>
    <w:rsid w:val="00BD3B07"/>
    <w:rsid w:val="00BD5E10"/>
    <w:rsid w:val="00BD646B"/>
    <w:rsid w:val="00BE1AFE"/>
    <w:rsid w:val="00BE3E46"/>
    <w:rsid w:val="00BE42BC"/>
    <w:rsid w:val="00BF043E"/>
    <w:rsid w:val="00BF06C1"/>
    <w:rsid w:val="00BF7C6D"/>
    <w:rsid w:val="00BF7D27"/>
    <w:rsid w:val="00C02457"/>
    <w:rsid w:val="00C040C1"/>
    <w:rsid w:val="00C057BA"/>
    <w:rsid w:val="00C119EF"/>
    <w:rsid w:val="00C120A9"/>
    <w:rsid w:val="00C1221B"/>
    <w:rsid w:val="00C20527"/>
    <w:rsid w:val="00C20B9A"/>
    <w:rsid w:val="00C23736"/>
    <w:rsid w:val="00C25ADD"/>
    <w:rsid w:val="00C25CE3"/>
    <w:rsid w:val="00C304BA"/>
    <w:rsid w:val="00C3061C"/>
    <w:rsid w:val="00C320D8"/>
    <w:rsid w:val="00C33347"/>
    <w:rsid w:val="00C34DEA"/>
    <w:rsid w:val="00C3539D"/>
    <w:rsid w:val="00C402F3"/>
    <w:rsid w:val="00C40620"/>
    <w:rsid w:val="00C4301B"/>
    <w:rsid w:val="00C44AE5"/>
    <w:rsid w:val="00C50ECC"/>
    <w:rsid w:val="00C601F8"/>
    <w:rsid w:val="00C602E3"/>
    <w:rsid w:val="00C61793"/>
    <w:rsid w:val="00C627BF"/>
    <w:rsid w:val="00C66BDE"/>
    <w:rsid w:val="00C70A9F"/>
    <w:rsid w:val="00C72FA2"/>
    <w:rsid w:val="00C8019D"/>
    <w:rsid w:val="00C8027D"/>
    <w:rsid w:val="00C8285E"/>
    <w:rsid w:val="00C87C77"/>
    <w:rsid w:val="00C910E4"/>
    <w:rsid w:val="00C93975"/>
    <w:rsid w:val="00C95535"/>
    <w:rsid w:val="00C96589"/>
    <w:rsid w:val="00CA14F4"/>
    <w:rsid w:val="00CA25BA"/>
    <w:rsid w:val="00CB1BE2"/>
    <w:rsid w:val="00CB3D84"/>
    <w:rsid w:val="00CC0E17"/>
    <w:rsid w:val="00CC1B1C"/>
    <w:rsid w:val="00CC2233"/>
    <w:rsid w:val="00CC6176"/>
    <w:rsid w:val="00CC7661"/>
    <w:rsid w:val="00CD13FE"/>
    <w:rsid w:val="00CD35B4"/>
    <w:rsid w:val="00CD3762"/>
    <w:rsid w:val="00CE2AFC"/>
    <w:rsid w:val="00CE6645"/>
    <w:rsid w:val="00CF27F7"/>
    <w:rsid w:val="00CF3FA8"/>
    <w:rsid w:val="00CF4EBA"/>
    <w:rsid w:val="00CF5828"/>
    <w:rsid w:val="00D03CF6"/>
    <w:rsid w:val="00D07550"/>
    <w:rsid w:val="00D10083"/>
    <w:rsid w:val="00D10AAB"/>
    <w:rsid w:val="00D11707"/>
    <w:rsid w:val="00D32D71"/>
    <w:rsid w:val="00D3616D"/>
    <w:rsid w:val="00D40E7F"/>
    <w:rsid w:val="00D430CB"/>
    <w:rsid w:val="00D45309"/>
    <w:rsid w:val="00D61A93"/>
    <w:rsid w:val="00D6485C"/>
    <w:rsid w:val="00D67604"/>
    <w:rsid w:val="00D67D83"/>
    <w:rsid w:val="00D70ABF"/>
    <w:rsid w:val="00D7284B"/>
    <w:rsid w:val="00D735CF"/>
    <w:rsid w:val="00D75260"/>
    <w:rsid w:val="00D82AB7"/>
    <w:rsid w:val="00D84309"/>
    <w:rsid w:val="00D84563"/>
    <w:rsid w:val="00D84866"/>
    <w:rsid w:val="00D84AB7"/>
    <w:rsid w:val="00D8790B"/>
    <w:rsid w:val="00D87C7D"/>
    <w:rsid w:val="00D904E7"/>
    <w:rsid w:val="00D95A79"/>
    <w:rsid w:val="00D961B8"/>
    <w:rsid w:val="00DA11EE"/>
    <w:rsid w:val="00DA1366"/>
    <w:rsid w:val="00DA1BAE"/>
    <w:rsid w:val="00DA303B"/>
    <w:rsid w:val="00DA463B"/>
    <w:rsid w:val="00DA50FC"/>
    <w:rsid w:val="00DA5EEA"/>
    <w:rsid w:val="00DA711F"/>
    <w:rsid w:val="00DC1097"/>
    <w:rsid w:val="00DC31EC"/>
    <w:rsid w:val="00DC44E2"/>
    <w:rsid w:val="00DC453E"/>
    <w:rsid w:val="00DD24DD"/>
    <w:rsid w:val="00DD7EDB"/>
    <w:rsid w:val="00DE19DA"/>
    <w:rsid w:val="00DF0688"/>
    <w:rsid w:val="00DF54C0"/>
    <w:rsid w:val="00DF6478"/>
    <w:rsid w:val="00DF70F7"/>
    <w:rsid w:val="00DF7652"/>
    <w:rsid w:val="00DF7C90"/>
    <w:rsid w:val="00DF7F38"/>
    <w:rsid w:val="00E0111D"/>
    <w:rsid w:val="00E02C68"/>
    <w:rsid w:val="00E03211"/>
    <w:rsid w:val="00E06F23"/>
    <w:rsid w:val="00E10BFB"/>
    <w:rsid w:val="00E10D22"/>
    <w:rsid w:val="00E1232B"/>
    <w:rsid w:val="00E14AB8"/>
    <w:rsid w:val="00E1554E"/>
    <w:rsid w:val="00E16424"/>
    <w:rsid w:val="00E1740D"/>
    <w:rsid w:val="00E23F18"/>
    <w:rsid w:val="00E261DA"/>
    <w:rsid w:val="00E267C2"/>
    <w:rsid w:val="00E30DEA"/>
    <w:rsid w:val="00E30EFC"/>
    <w:rsid w:val="00E36F06"/>
    <w:rsid w:val="00E42614"/>
    <w:rsid w:val="00E46E5F"/>
    <w:rsid w:val="00E504EE"/>
    <w:rsid w:val="00E56661"/>
    <w:rsid w:val="00E602AF"/>
    <w:rsid w:val="00E62471"/>
    <w:rsid w:val="00E63ECF"/>
    <w:rsid w:val="00E669FB"/>
    <w:rsid w:val="00E66BCC"/>
    <w:rsid w:val="00E71012"/>
    <w:rsid w:val="00E73A20"/>
    <w:rsid w:val="00E74CC3"/>
    <w:rsid w:val="00E85AF8"/>
    <w:rsid w:val="00E90A27"/>
    <w:rsid w:val="00E91145"/>
    <w:rsid w:val="00E912B0"/>
    <w:rsid w:val="00E91EF6"/>
    <w:rsid w:val="00E9219C"/>
    <w:rsid w:val="00E92D1B"/>
    <w:rsid w:val="00E950F3"/>
    <w:rsid w:val="00E95DB8"/>
    <w:rsid w:val="00EA11AC"/>
    <w:rsid w:val="00EA2F13"/>
    <w:rsid w:val="00EA3975"/>
    <w:rsid w:val="00EA70B4"/>
    <w:rsid w:val="00EB18E6"/>
    <w:rsid w:val="00EB3A0A"/>
    <w:rsid w:val="00EC01D6"/>
    <w:rsid w:val="00EC4579"/>
    <w:rsid w:val="00EC6E1B"/>
    <w:rsid w:val="00EC71A2"/>
    <w:rsid w:val="00ED1928"/>
    <w:rsid w:val="00ED2957"/>
    <w:rsid w:val="00ED40BF"/>
    <w:rsid w:val="00ED5B82"/>
    <w:rsid w:val="00ED750C"/>
    <w:rsid w:val="00EE0983"/>
    <w:rsid w:val="00EE7B50"/>
    <w:rsid w:val="00EF3178"/>
    <w:rsid w:val="00EF4258"/>
    <w:rsid w:val="00EF6B30"/>
    <w:rsid w:val="00EF7A04"/>
    <w:rsid w:val="00EF7DC0"/>
    <w:rsid w:val="00F03D00"/>
    <w:rsid w:val="00F10129"/>
    <w:rsid w:val="00F1110F"/>
    <w:rsid w:val="00F11857"/>
    <w:rsid w:val="00F14D63"/>
    <w:rsid w:val="00F165E5"/>
    <w:rsid w:val="00F16B70"/>
    <w:rsid w:val="00F17A38"/>
    <w:rsid w:val="00F21882"/>
    <w:rsid w:val="00F26246"/>
    <w:rsid w:val="00F26F34"/>
    <w:rsid w:val="00F26FF9"/>
    <w:rsid w:val="00F27093"/>
    <w:rsid w:val="00F30713"/>
    <w:rsid w:val="00F3608F"/>
    <w:rsid w:val="00F3734C"/>
    <w:rsid w:val="00F436F8"/>
    <w:rsid w:val="00F51CCA"/>
    <w:rsid w:val="00F54172"/>
    <w:rsid w:val="00F54253"/>
    <w:rsid w:val="00F60F14"/>
    <w:rsid w:val="00F61274"/>
    <w:rsid w:val="00F6301C"/>
    <w:rsid w:val="00F65077"/>
    <w:rsid w:val="00F6598D"/>
    <w:rsid w:val="00F66C60"/>
    <w:rsid w:val="00F70D8D"/>
    <w:rsid w:val="00F70F63"/>
    <w:rsid w:val="00F7242B"/>
    <w:rsid w:val="00F7254E"/>
    <w:rsid w:val="00F72DEF"/>
    <w:rsid w:val="00F750A3"/>
    <w:rsid w:val="00F767E4"/>
    <w:rsid w:val="00F77691"/>
    <w:rsid w:val="00F77848"/>
    <w:rsid w:val="00F83905"/>
    <w:rsid w:val="00F85C51"/>
    <w:rsid w:val="00F90C1E"/>
    <w:rsid w:val="00F91DD3"/>
    <w:rsid w:val="00F94CD2"/>
    <w:rsid w:val="00F97626"/>
    <w:rsid w:val="00FA0254"/>
    <w:rsid w:val="00FA59B1"/>
    <w:rsid w:val="00FA66B0"/>
    <w:rsid w:val="00FA6985"/>
    <w:rsid w:val="00FA7355"/>
    <w:rsid w:val="00FB103D"/>
    <w:rsid w:val="00FB395F"/>
    <w:rsid w:val="00FB3F62"/>
    <w:rsid w:val="00FB5EDF"/>
    <w:rsid w:val="00FB60C2"/>
    <w:rsid w:val="00FB6100"/>
    <w:rsid w:val="00FB6C58"/>
    <w:rsid w:val="00FB75C5"/>
    <w:rsid w:val="00FB7803"/>
    <w:rsid w:val="00FC43FB"/>
    <w:rsid w:val="00FC773C"/>
    <w:rsid w:val="00FD2034"/>
    <w:rsid w:val="00FD58A0"/>
    <w:rsid w:val="00FD6015"/>
    <w:rsid w:val="00FD65B5"/>
    <w:rsid w:val="00FE0DB5"/>
    <w:rsid w:val="00FE4781"/>
    <w:rsid w:val="00FF09AB"/>
    <w:rsid w:val="00FF297A"/>
    <w:rsid w:val="00FF5B6A"/>
    <w:rsid w:val="00FF6B8B"/>
    <w:rsid w:val="00FF74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087F8-1514-4A6B-A59A-93A0494C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3466EF"/>
    <w:pPr>
      <w:ind w:left="720"/>
      <w:contextualSpacing/>
    </w:pPr>
  </w:style>
  <w:style w:type="table" w:styleId="TableGrid">
    <w:name w:val="Table Grid"/>
    <w:basedOn w:val="TableNormal"/>
    <w:uiPriority w:val="39"/>
    <w:rsid w:val="00DA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1BEE"/>
    <w:rPr>
      <w:b/>
      <w:bCs/>
      <w:i w:val="0"/>
      <w:iCs w:val="0"/>
    </w:rPr>
  </w:style>
  <w:style w:type="table" w:customStyle="1" w:styleId="LightShading1">
    <w:name w:val="Light Shading1"/>
    <w:basedOn w:val="TableNormal"/>
    <w:uiPriority w:val="60"/>
    <w:rsid w:val="004A1E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753E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B56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caps/>
      </w:rPr>
      <w:tblPr/>
      <w:tcPr>
        <w:tcBorders>
          <w:bottom w:val="single" w:sz="4" w:space="0" w:color="7F7F7F" w:themeColor="text1" w:themeTint="80"/>
        </w:tcBorders>
      </w:tcPr>
    </w:tblStylePr>
    <w:tblStylePr w:type="lastRow">
      <w:rPr>
        <w:b/>
        <w:bCs/>
        <w:caps/>
      </w:rPr>
      <w:tblPr/>
      <w:tcPr>
        <w:tcBorders>
          <w:top w:val="single" w:sz="4" w:space="0" w:color="7F7F7F" w:themeColor="text1" w:themeTint="80"/>
        </w:tcBorders>
      </w:tcPr>
    </w:tblStylePr>
    <w:tblStylePr w:type="firstCol">
      <w:rPr>
        <w:b/>
        <w:bCs/>
        <w:caps/>
      </w:rPr>
    </w:tblStylePr>
    <w:tblStylePr w:type="lastCol">
      <w:rPr>
        <w:b/>
        <w:bCs/>
        <w:cap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B568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14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B8"/>
  </w:style>
  <w:style w:type="table" w:customStyle="1" w:styleId="PlainTable22">
    <w:name w:val="Plain Table 22"/>
    <w:basedOn w:val="TableNormal"/>
    <w:uiPriority w:val="42"/>
    <w:rsid w:val="008C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C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CBD"/>
  </w:style>
  <w:style w:type="paragraph" w:customStyle="1" w:styleId="Default">
    <w:name w:val="Default"/>
    <w:rsid w:val="00FE0D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2CB5"/>
    <w:rPr>
      <w:color w:val="0563C1" w:themeColor="hyperlink"/>
      <w:u w:val="single"/>
    </w:rPr>
  </w:style>
  <w:style w:type="paragraph" w:styleId="BalloonText">
    <w:name w:val="Balloon Text"/>
    <w:basedOn w:val="Normal"/>
    <w:link w:val="BalloonTextChar"/>
    <w:uiPriority w:val="99"/>
    <w:semiHidden/>
    <w:unhideWhenUsed/>
    <w:rsid w:val="00AD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21"/>
    <w:rPr>
      <w:rFonts w:ascii="Segoe UI" w:hAnsi="Segoe UI" w:cs="Segoe UI"/>
      <w:sz w:val="18"/>
      <w:szCs w:val="18"/>
    </w:rPr>
  </w:style>
  <w:style w:type="character" w:styleId="PlaceholderText">
    <w:name w:val="Placeholder Text"/>
    <w:basedOn w:val="DefaultParagraphFont"/>
    <w:uiPriority w:val="99"/>
    <w:semiHidden/>
    <w:rsid w:val="00690100"/>
    <w:rPr>
      <w:color w:val="808080"/>
    </w:rPr>
  </w:style>
  <w:style w:type="character" w:customStyle="1" w:styleId="apple-converted-space">
    <w:name w:val="apple-converted-space"/>
    <w:basedOn w:val="DefaultParagraphFont"/>
    <w:rsid w:val="0012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497">
      <w:bodyDiv w:val="1"/>
      <w:marLeft w:val="0"/>
      <w:marRight w:val="0"/>
      <w:marTop w:val="0"/>
      <w:marBottom w:val="0"/>
      <w:divBdr>
        <w:top w:val="none" w:sz="0" w:space="0" w:color="auto"/>
        <w:left w:val="none" w:sz="0" w:space="0" w:color="auto"/>
        <w:bottom w:val="none" w:sz="0" w:space="0" w:color="auto"/>
        <w:right w:val="none" w:sz="0" w:space="0" w:color="auto"/>
      </w:divBdr>
      <w:divsChild>
        <w:div w:id="1684933426">
          <w:marLeft w:val="1296"/>
          <w:marRight w:val="0"/>
          <w:marTop w:val="100"/>
          <w:marBottom w:val="0"/>
          <w:divBdr>
            <w:top w:val="none" w:sz="0" w:space="0" w:color="auto"/>
            <w:left w:val="none" w:sz="0" w:space="0" w:color="auto"/>
            <w:bottom w:val="none" w:sz="0" w:space="0" w:color="auto"/>
            <w:right w:val="none" w:sz="0" w:space="0" w:color="auto"/>
          </w:divBdr>
        </w:div>
      </w:divsChild>
    </w:div>
    <w:div w:id="81412141">
      <w:bodyDiv w:val="1"/>
      <w:marLeft w:val="0"/>
      <w:marRight w:val="0"/>
      <w:marTop w:val="0"/>
      <w:marBottom w:val="0"/>
      <w:divBdr>
        <w:top w:val="none" w:sz="0" w:space="0" w:color="auto"/>
        <w:left w:val="none" w:sz="0" w:space="0" w:color="auto"/>
        <w:bottom w:val="none" w:sz="0" w:space="0" w:color="auto"/>
        <w:right w:val="none" w:sz="0" w:space="0" w:color="auto"/>
      </w:divBdr>
      <w:divsChild>
        <w:div w:id="1438256653">
          <w:marLeft w:val="1296"/>
          <w:marRight w:val="0"/>
          <w:marTop w:val="100"/>
          <w:marBottom w:val="0"/>
          <w:divBdr>
            <w:top w:val="none" w:sz="0" w:space="0" w:color="auto"/>
            <w:left w:val="none" w:sz="0" w:space="0" w:color="auto"/>
            <w:bottom w:val="none" w:sz="0" w:space="0" w:color="auto"/>
            <w:right w:val="none" w:sz="0" w:space="0" w:color="auto"/>
          </w:divBdr>
        </w:div>
      </w:divsChild>
    </w:div>
    <w:div w:id="124354037">
      <w:bodyDiv w:val="1"/>
      <w:marLeft w:val="0"/>
      <w:marRight w:val="0"/>
      <w:marTop w:val="0"/>
      <w:marBottom w:val="0"/>
      <w:divBdr>
        <w:top w:val="none" w:sz="0" w:space="0" w:color="auto"/>
        <w:left w:val="none" w:sz="0" w:space="0" w:color="auto"/>
        <w:bottom w:val="none" w:sz="0" w:space="0" w:color="auto"/>
        <w:right w:val="none" w:sz="0" w:space="0" w:color="auto"/>
      </w:divBdr>
    </w:div>
    <w:div w:id="1044870970">
      <w:bodyDiv w:val="1"/>
      <w:marLeft w:val="0"/>
      <w:marRight w:val="0"/>
      <w:marTop w:val="0"/>
      <w:marBottom w:val="0"/>
      <w:divBdr>
        <w:top w:val="none" w:sz="0" w:space="0" w:color="auto"/>
        <w:left w:val="none" w:sz="0" w:space="0" w:color="auto"/>
        <w:bottom w:val="none" w:sz="0" w:space="0" w:color="auto"/>
        <w:right w:val="none" w:sz="0" w:space="0" w:color="auto"/>
      </w:divBdr>
      <w:divsChild>
        <w:div w:id="1256480104">
          <w:marLeft w:val="0"/>
          <w:marRight w:val="0"/>
          <w:marTop w:val="0"/>
          <w:marBottom w:val="0"/>
          <w:divBdr>
            <w:top w:val="none" w:sz="0" w:space="0" w:color="auto"/>
            <w:left w:val="none" w:sz="0" w:space="0" w:color="auto"/>
            <w:bottom w:val="none" w:sz="0" w:space="0" w:color="auto"/>
            <w:right w:val="none" w:sz="0" w:space="0" w:color="auto"/>
          </w:divBdr>
        </w:div>
        <w:div w:id="2025668153">
          <w:marLeft w:val="0"/>
          <w:marRight w:val="0"/>
          <w:marTop w:val="0"/>
          <w:marBottom w:val="0"/>
          <w:divBdr>
            <w:top w:val="none" w:sz="0" w:space="0" w:color="auto"/>
            <w:left w:val="none" w:sz="0" w:space="0" w:color="auto"/>
            <w:bottom w:val="none" w:sz="0" w:space="0" w:color="auto"/>
            <w:right w:val="none" w:sz="0" w:space="0" w:color="auto"/>
          </w:divBdr>
        </w:div>
        <w:div w:id="476076076">
          <w:marLeft w:val="0"/>
          <w:marRight w:val="0"/>
          <w:marTop w:val="0"/>
          <w:marBottom w:val="0"/>
          <w:divBdr>
            <w:top w:val="none" w:sz="0" w:space="0" w:color="auto"/>
            <w:left w:val="none" w:sz="0" w:space="0" w:color="auto"/>
            <w:bottom w:val="none" w:sz="0" w:space="0" w:color="auto"/>
            <w:right w:val="none" w:sz="0" w:space="0" w:color="auto"/>
          </w:divBdr>
        </w:div>
      </w:divsChild>
    </w:div>
    <w:div w:id="13005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ng.ong@northumbria.ac.uk" TargetMode="External"/><Relationship Id="rId13" Type="http://schemas.openxmlformats.org/officeDocument/2006/relationships/hyperlink" Target="https://the.sketchengine.co.uk/bonito/corpus/view?corpname=user/Anderline./malaysian_news_corpus___mh17;usesubcorp=;q=q%5Bword%3D%3D%22Malaysia%22%5D;complement_subc=0" TargetMode="External"/><Relationship Id="rId18" Type="http://schemas.openxmlformats.org/officeDocument/2006/relationships/hyperlink" Target="https://the.sketchengine.co.uk/bonito/corpus/view?corpname=user/Anderline./uk_news_corpora___mh17;usesubcorp=;q=q%5Bword%3D%3D%22crash%22%5D;complement_subc=0" TargetMode="External"/><Relationship Id="rId26" Type="http://schemas.openxmlformats.org/officeDocument/2006/relationships/hyperlink" Target="https://the.sketchengine.co.uk/bonito/corpus/view?corpname=user/Anderline./uk_news_corpora___mh17;usesubcorp=;q=q%5Bword%3D%3D%22missile%22%5D;complement_subc=0" TargetMode="External"/><Relationship Id="rId39" Type="http://schemas.openxmlformats.org/officeDocument/2006/relationships/hyperlink" Target="https://www.statista.com/statistics/564717/airline-industry-passenger-traffic-globally/" TargetMode="External"/><Relationship Id="rId3" Type="http://schemas.openxmlformats.org/officeDocument/2006/relationships/styles" Target="styles.xml"/><Relationship Id="rId21" Type="http://schemas.openxmlformats.org/officeDocument/2006/relationships/hyperlink" Target="https://the.sketchengine.co.uk/bonito/corpus/view?corpname=user/Anderline./malaysian_news_corpus___mh17;usesubcorp=;q=q%5Bword%3D%3D%22Malaysian%22%5D;complement_subc=0" TargetMode="External"/><Relationship Id="rId34" Type="http://schemas.openxmlformats.org/officeDocument/2006/relationships/hyperlink" Target="https://www.malaymail.com/s/1248109/do-malaysians-trust-the-news-they-read-in-reuters-study-over-50pc-say-n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sketchengine.co.uk/bonito/corpus/view?corpname=user/Anderline./uk_news_corpora___mh17;usesubcorp=;q=q%5Bword%3D%3D%22MH17%22%5D;complement_subc=0" TargetMode="External"/><Relationship Id="rId17" Type="http://schemas.openxmlformats.org/officeDocument/2006/relationships/hyperlink" Target="https://the.sketchengine.co.uk/bonito/corpus/view?corpname=user/Anderline./malaysian_news_corpus___mh17;usesubcorp=;q=q%5Bword%3D%3D%22victims%22%5D;complement_subc=0" TargetMode="External"/><Relationship Id="rId25" Type="http://schemas.openxmlformats.org/officeDocument/2006/relationships/hyperlink" Target="https://the.sketchengine.co.uk/bonito/corpus/view?corpname=user/Anderline./malaysian_news_corpus___mh17;usesubcorp=;q=q%5Bword%3D%3D%22tragedy%22%5D;complement_subc=0" TargetMode="External"/><Relationship Id="rId33" Type="http://schemas.openxmlformats.org/officeDocument/2006/relationships/hyperlink" Target="https://en.oxforddictionaries.com/definition/sanction" TargetMode="External"/><Relationship Id="rId38" Type="http://schemas.openxmlformats.org/officeDocument/2006/relationships/hyperlink" Target="https://www.statista.com/statistics/269729/documented-civilian-deaths-in-iraq-war-since-2003/" TargetMode="External"/><Relationship Id="rId2" Type="http://schemas.openxmlformats.org/officeDocument/2006/relationships/numbering" Target="numbering.xml"/><Relationship Id="rId16" Type="http://schemas.openxmlformats.org/officeDocument/2006/relationships/hyperlink" Target="https://the.sketchengine.co.uk/bonito/corpus/view?corpname=user/Anderline./uk_news_corpora___mh17;usesubcorp=;q=q%5Bword%3D%3D%22Russia%22%5D;complement_subc=0" TargetMode="External"/><Relationship Id="rId20" Type="http://schemas.openxmlformats.org/officeDocument/2006/relationships/hyperlink" Target="https://the.sketchengine.co.uk/bonito/corpus/view?corpname=user/Anderline./uk_news_corpora___mh17;usesubcorp=;q=q%5Bword%3D%3D%22Ukrainian%22%5D;complement_subc=0" TargetMode="External"/><Relationship Id="rId29" Type="http://schemas.openxmlformats.org/officeDocument/2006/relationships/hyperlink" Target="https://the.sketchengine.co.uk/bonito/corpus/view?corpname=user/Anderline./malaysian_news_corpus___mh17;usesubcorp=;q=q%5Bword%3D%3D%22passengers%22%5D;complement_subc=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ketchengine.co.uk/bonito/corpus/view?corpname=user/Anderline./malaysian_news_corpus___mh17;usesubcorp=;q=q%5Bword%3D%3D%22MH17%22%5D;complement_subc=0" TargetMode="External"/><Relationship Id="rId24" Type="http://schemas.openxmlformats.org/officeDocument/2006/relationships/hyperlink" Target="https://the.sketchengine.co.uk/bonito/corpus/view?corpname=user/Anderline./uk_news_corpora___mh17;usesubcorp=;q=q%5Bword%3D%3D%22Russian%22%5D;complement_subc=0" TargetMode="External"/><Relationship Id="rId32" Type="http://schemas.openxmlformats.org/officeDocument/2006/relationships/hyperlink" Target="https://en.oxforddictionaries.com/definition/justice" TargetMode="External"/><Relationship Id="rId37" Type="http://schemas.openxmlformats.org/officeDocument/2006/relationships/hyperlink" Target="mailto:media@lse/research/mediaWorkingPapers/pdf/EWP23-FINAL.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e.sketchengine.co.uk/bonito/corpus/view?corpname=user/Anderline./malaysian_news_corpus___mh17;usesubcorp=;q=q%5Bword%3D%3D%22Ukraine%22%5D;complement_subc=0" TargetMode="External"/><Relationship Id="rId23" Type="http://schemas.openxmlformats.org/officeDocument/2006/relationships/hyperlink" Target="https://the.sketchengine.co.uk/bonito/corpus/view?corpname=user/Anderline./malaysian_news_corpus___mh17;usesubcorp=;q=q%5Bword%3D%3D%22Flight%22%5D;complement_subc=0" TargetMode="External"/><Relationship Id="rId28" Type="http://schemas.openxmlformats.org/officeDocument/2006/relationships/hyperlink" Target="https://the.sketchengine.co.uk/bonito/corpus/view?corpname=user/Anderline./uk_news_corpora___mh17;usesubcorp=;q=q%5Bword%3D%3D%22Malaysia%22%5D;complement_subc=0" TargetMode="External"/><Relationship Id="rId36" Type="http://schemas.openxmlformats.org/officeDocument/2006/relationships/hyperlink" Target="file:///C:/Users/w14039271/Downloads/ADSR_2014%20(1).pdf" TargetMode="External"/><Relationship Id="rId10" Type="http://schemas.openxmlformats.org/officeDocument/2006/relationships/hyperlink" Target="mailto:robert.mckenzie@northumbria.ac.uk" TargetMode="External"/><Relationship Id="rId19" Type="http://schemas.openxmlformats.org/officeDocument/2006/relationships/hyperlink" Target="https://the.sketchengine.co.uk/bonito/corpus/view?corpname=user/Anderline./malaysian_news_corpus___mh17;usesubcorp=;q=q%5Bword%3D%3D%22MAS%22%5D;complement_subc=0"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tongre2@gmail.com" TargetMode="External"/><Relationship Id="rId14" Type="http://schemas.openxmlformats.org/officeDocument/2006/relationships/hyperlink" Target="https://the.sketchengine.co.uk/bonito/corpus/view?corpname=user/Anderline./uk_news_corpora___mh17;usesubcorp=;q=q%5Bword%3D%3D%22Ukraine%22%5D;complement_subc=0" TargetMode="External"/><Relationship Id="rId22" Type="http://schemas.openxmlformats.org/officeDocument/2006/relationships/hyperlink" Target="https://the.sketchengine.co.uk/bonito/corpus/view?corpname=user/Anderline./uk_news_corpora___mh17;usesubcorp=;q=q%5Bword%3D%3D%22Putin%22%5D;complement_subc=0" TargetMode="External"/><Relationship Id="rId27" Type="http://schemas.openxmlformats.org/officeDocument/2006/relationships/hyperlink" Target="https://the.sketchengine.co.uk/bonito/corpus/view?corpname=user/Anderline./malaysian_news_corpus___mh17;usesubcorp=;q=q%5Bword%3D%3D%22Airlines%22%5D;complement_subc=0" TargetMode="External"/><Relationship Id="rId30" Type="http://schemas.openxmlformats.org/officeDocument/2006/relationships/hyperlink" Target="https://the.sketchengine.co.uk/bonito/corpus/view?corpname=user/Anderline./uk_news_corpora___mh17;usesubcorp=;q=q%5Bword%3D%3D%22sanctions%22%5D;complement_subc=0" TargetMode="External"/><Relationship Id="rId35" Type="http://schemas.openxmlformats.org/officeDocument/2006/relationships/hyperlink" Target="http://www.dailymail.co.uk/news/article-2696321/Why-MH17-flying-warzone-European-safety-watchdogs-warned-against-flying-Ukraine-April.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Malaysia</c:v>
                </c:pt>
              </c:strCache>
            </c:strRef>
          </c:tx>
          <c:spPr>
            <a:solidFill>
              <a:schemeClr val="accent3">
                <a:lumMod val="60000"/>
                <a:lumOff val="40000"/>
              </a:schemeClr>
            </a:solidFill>
            <a:ln>
              <a:noFill/>
            </a:ln>
            <a:effectLst/>
          </c:spPr>
          <c:invertIfNegative val="0"/>
          <c:cat>
            <c:strRef>
              <c:f>Sheet1!$A$2:$A$11</c:f>
              <c:strCache>
                <c:ptCount val="10"/>
                <c:pt idx="0">
                  <c:v>Aircraft Related Matters</c:v>
                </c:pt>
                <c:pt idx="1">
                  <c:v>Nationality/Country</c:v>
                </c:pt>
                <c:pt idx="2">
                  <c:v>Names/Titles</c:v>
                </c:pt>
                <c:pt idx="3">
                  <c:v>Social actors</c:v>
                </c:pt>
                <c:pt idx="4">
                  <c:v>Actions</c:v>
                </c:pt>
                <c:pt idx="5">
                  <c:v>Consequences</c:v>
                </c:pt>
                <c:pt idx="6">
                  <c:v>Time/location</c:v>
                </c:pt>
                <c:pt idx="7">
                  <c:v>Law</c:v>
                </c:pt>
                <c:pt idx="8">
                  <c:v>War related terms</c:v>
                </c:pt>
                <c:pt idx="9">
                  <c:v>Others</c:v>
                </c:pt>
              </c:strCache>
            </c:strRef>
          </c:cat>
          <c:val>
            <c:numRef>
              <c:f>Sheet1!$B$2:$B$11</c:f>
              <c:numCache>
                <c:formatCode>0%</c:formatCode>
                <c:ptCount val="10"/>
                <c:pt idx="0">
                  <c:v>0.2</c:v>
                </c:pt>
                <c:pt idx="1">
                  <c:v>0.24</c:v>
                </c:pt>
                <c:pt idx="2">
                  <c:v>0.14000000000000001</c:v>
                </c:pt>
                <c:pt idx="3">
                  <c:v>0.1</c:v>
                </c:pt>
                <c:pt idx="4">
                  <c:v>0.14000000000000001</c:v>
                </c:pt>
                <c:pt idx="5">
                  <c:v>0.06</c:v>
                </c:pt>
                <c:pt idx="6">
                  <c:v>0.08</c:v>
                </c:pt>
                <c:pt idx="7">
                  <c:v>0.02</c:v>
                </c:pt>
                <c:pt idx="8">
                  <c:v>0</c:v>
                </c:pt>
                <c:pt idx="9">
                  <c:v>0.01</c:v>
                </c:pt>
              </c:numCache>
            </c:numRef>
          </c:val>
          <c:extLst>
            <c:ext xmlns:c16="http://schemas.microsoft.com/office/drawing/2014/chart" uri="{C3380CC4-5D6E-409C-BE32-E72D297353CC}">
              <c16:uniqueId val="{00000000-A421-45B4-92C4-0451E91B71C2}"/>
            </c:ext>
          </c:extLst>
        </c:ser>
        <c:ser>
          <c:idx val="1"/>
          <c:order val="1"/>
          <c:tx>
            <c:strRef>
              <c:f>Sheet1!$C$1</c:f>
              <c:strCache>
                <c:ptCount val="1"/>
                <c:pt idx="0">
                  <c:v>UK</c:v>
                </c:pt>
              </c:strCache>
            </c:strRef>
          </c:tx>
          <c:spPr>
            <a:solidFill>
              <a:srgbClr val="002060"/>
            </a:solidFill>
            <a:ln>
              <a:noFill/>
            </a:ln>
            <a:effectLst/>
          </c:spPr>
          <c:invertIfNegative val="0"/>
          <c:cat>
            <c:strRef>
              <c:f>Sheet1!$A$2:$A$11</c:f>
              <c:strCache>
                <c:ptCount val="10"/>
                <c:pt idx="0">
                  <c:v>Aircraft Related Matters</c:v>
                </c:pt>
                <c:pt idx="1">
                  <c:v>Nationality/Country</c:v>
                </c:pt>
                <c:pt idx="2">
                  <c:v>Names/Titles</c:v>
                </c:pt>
                <c:pt idx="3">
                  <c:v>Social actors</c:v>
                </c:pt>
                <c:pt idx="4">
                  <c:v>Actions</c:v>
                </c:pt>
                <c:pt idx="5">
                  <c:v>Consequences</c:v>
                </c:pt>
                <c:pt idx="6">
                  <c:v>Time/location</c:v>
                </c:pt>
                <c:pt idx="7">
                  <c:v>Law</c:v>
                </c:pt>
                <c:pt idx="8">
                  <c:v>War related terms</c:v>
                </c:pt>
                <c:pt idx="9">
                  <c:v>Others</c:v>
                </c:pt>
              </c:strCache>
            </c:strRef>
          </c:cat>
          <c:val>
            <c:numRef>
              <c:f>Sheet1!$C$2:$C$11</c:f>
              <c:numCache>
                <c:formatCode>0%</c:formatCode>
                <c:ptCount val="10"/>
                <c:pt idx="0">
                  <c:v>0.16</c:v>
                </c:pt>
                <c:pt idx="1">
                  <c:v>0.34</c:v>
                </c:pt>
                <c:pt idx="2">
                  <c:v>0.1</c:v>
                </c:pt>
                <c:pt idx="3">
                  <c:v>0.12</c:v>
                </c:pt>
                <c:pt idx="4">
                  <c:v>0.06</c:v>
                </c:pt>
                <c:pt idx="5">
                  <c:v>0.04</c:v>
                </c:pt>
                <c:pt idx="6">
                  <c:v>0.04</c:v>
                </c:pt>
                <c:pt idx="7">
                  <c:v>0.02</c:v>
                </c:pt>
                <c:pt idx="8">
                  <c:v>0.12</c:v>
                </c:pt>
                <c:pt idx="9" formatCode="General">
                  <c:v>0</c:v>
                </c:pt>
              </c:numCache>
            </c:numRef>
          </c:val>
          <c:extLst>
            <c:ext xmlns:c16="http://schemas.microsoft.com/office/drawing/2014/chart" uri="{C3380CC4-5D6E-409C-BE32-E72D297353CC}">
              <c16:uniqueId val="{00000001-A421-45B4-92C4-0451E91B71C2}"/>
            </c:ext>
          </c:extLst>
        </c:ser>
        <c:dLbls>
          <c:showLegendKey val="0"/>
          <c:showVal val="0"/>
          <c:showCatName val="0"/>
          <c:showSerName val="0"/>
          <c:showPercent val="0"/>
          <c:showBubbleSize val="0"/>
        </c:dLbls>
        <c:gapWidth val="182"/>
        <c:axId val="560097928"/>
        <c:axId val="560100552"/>
      </c:barChart>
      <c:catAx>
        <c:axId val="560097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i="1"/>
                  <a:t>Topos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100552"/>
        <c:crosses val="autoZero"/>
        <c:auto val="1"/>
        <c:lblAlgn val="ctr"/>
        <c:lblOffset val="100"/>
        <c:noMultiLvlLbl val="0"/>
      </c:catAx>
      <c:valAx>
        <c:axId val="560100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Precentage</a:t>
                </a:r>
                <a:r>
                  <a:rPr lang="en-GB" baseline="0"/>
                  <a:t> of the</a:t>
                </a:r>
                <a:r>
                  <a:rPr lang="en-GB"/>
                  <a:t> keywords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097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F9A3-9899-4F9B-82A4-3BD6569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8728</Words>
  <Characters>49756</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w14039271</dc:creator>
  <cp:keywords/>
  <dc:description/>
  <cp:lastModifiedBy>Paul Burns</cp:lastModifiedBy>
  <cp:revision>2</cp:revision>
  <cp:lastPrinted>2018-06-05T10:44:00Z</cp:lastPrinted>
  <dcterms:created xsi:type="dcterms:W3CDTF">2019-03-20T16:31:00Z</dcterms:created>
  <dcterms:modified xsi:type="dcterms:W3CDTF">2019-03-20T16:31:00Z</dcterms:modified>
</cp:coreProperties>
</file>