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C423B" w14:textId="32A5F836" w:rsidR="008E46A6" w:rsidRDefault="00EF14F2" w:rsidP="009E1C7E">
      <w:pPr>
        <w:rPr>
          <w:rFonts w:ascii="Avenir Book" w:hAnsi="Avenir Book"/>
          <w:b/>
        </w:rPr>
      </w:pPr>
      <w:r w:rsidRPr="00EF14F2">
        <w:rPr>
          <w:rFonts w:ascii="Avenir Book" w:hAnsi="Avenir Book"/>
          <w:b/>
        </w:rPr>
        <w:t>IN CONVERSATION: CAPTURING REF</w:t>
      </w:r>
      <w:r w:rsidR="00A5291C">
        <w:rPr>
          <w:rFonts w:ascii="Avenir Book" w:hAnsi="Avenir Book"/>
          <w:b/>
        </w:rPr>
        <w:t>LECTION BETWEEN POETRY AND FILM</w:t>
      </w:r>
      <w:r w:rsidRPr="00EF14F2">
        <w:rPr>
          <w:rFonts w:ascii="Avenir Book" w:hAnsi="Avenir Book"/>
          <w:b/>
        </w:rPr>
        <w:t>MAKING PRACTICE</w:t>
      </w:r>
    </w:p>
    <w:p w14:paraId="4083B4DD" w14:textId="77777777" w:rsidR="00752796" w:rsidRDefault="00752796" w:rsidP="009E1C7E">
      <w:pPr>
        <w:rPr>
          <w:rFonts w:ascii="Avenir Book" w:hAnsi="Avenir Book"/>
          <w:b/>
        </w:rPr>
      </w:pPr>
    </w:p>
    <w:p w14:paraId="2FC83E8C" w14:textId="3E528E9C" w:rsidR="00E361BD" w:rsidRDefault="00EF14F2" w:rsidP="009E1C7E">
      <w:pPr>
        <w:rPr>
          <w:rFonts w:ascii="Avenir Book" w:hAnsi="Avenir Book"/>
          <w:b/>
        </w:rPr>
      </w:pPr>
      <w:r>
        <w:rPr>
          <w:rFonts w:ascii="Avenir Book" w:hAnsi="Avenir Book"/>
          <w:b/>
        </w:rPr>
        <w:t>Tony Williams</w:t>
      </w:r>
      <w:r w:rsidR="00E361BD">
        <w:rPr>
          <w:rFonts w:ascii="Avenir Book" w:hAnsi="Avenir Book"/>
          <w:b/>
        </w:rPr>
        <w:t>, Northumbria University</w:t>
      </w:r>
      <w:bookmarkStart w:id="0" w:name="_GoBack"/>
      <w:bookmarkEnd w:id="0"/>
    </w:p>
    <w:p w14:paraId="0035BA90" w14:textId="46C259F2" w:rsidR="00EF14F2" w:rsidRPr="00E361BD" w:rsidRDefault="00563E83" w:rsidP="009E1C7E">
      <w:r>
        <w:rPr>
          <w:rFonts w:ascii="Avenir Book" w:hAnsi="Avenir Book"/>
          <w:b/>
        </w:rPr>
        <w:t>Alan Fentiman, independent film</w:t>
      </w:r>
      <w:r w:rsidR="00EF14F2">
        <w:rPr>
          <w:rFonts w:ascii="Avenir Book" w:hAnsi="Avenir Book"/>
          <w:b/>
        </w:rPr>
        <w:t>maker</w:t>
      </w:r>
    </w:p>
    <w:p w14:paraId="4DCCD4EC" w14:textId="77777777" w:rsidR="00E361BD" w:rsidRDefault="00E361BD" w:rsidP="009E1C7E">
      <w:pPr>
        <w:rPr>
          <w:i/>
        </w:rPr>
      </w:pPr>
    </w:p>
    <w:p w14:paraId="10304C4C" w14:textId="66967A0B" w:rsidR="00E361BD" w:rsidRDefault="00E361BD" w:rsidP="009E1C7E">
      <w:pPr>
        <w:rPr>
          <w:b/>
        </w:rPr>
      </w:pPr>
      <w:r w:rsidRPr="00E361BD">
        <w:rPr>
          <w:b/>
        </w:rPr>
        <w:t>Abstract</w:t>
      </w:r>
      <w:r>
        <w:rPr>
          <w:b/>
        </w:rPr>
        <w:t>:</w:t>
      </w:r>
    </w:p>
    <w:p w14:paraId="35D4F607" w14:textId="66C3549B" w:rsidR="00E361BD" w:rsidRDefault="00E361BD" w:rsidP="009E1C7E">
      <w:pPr>
        <w:rPr>
          <w:b/>
        </w:rPr>
      </w:pPr>
    </w:p>
    <w:p w14:paraId="764BAAD1" w14:textId="781D22D1" w:rsidR="00EF14F2" w:rsidRDefault="001410D5" w:rsidP="009E1C7E">
      <w:r w:rsidRPr="001410D5">
        <w:t>This article discusses the</w:t>
      </w:r>
      <w:r w:rsidR="00EF14F2" w:rsidRPr="001410D5">
        <w:t xml:space="preserve"> use of a filmed conversation as a medium of reflection on </w:t>
      </w:r>
      <w:r>
        <w:t xml:space="preserve">creative </w:t>
      </w:r>
      <w:r w:rsidR="00EF14F2" w:rsidRPr="001410D5">
        <w:t>practice</w:t>
      </w:r>
      <w:r>
        <w:t>, in particular the practice</w:t>
      </w:r>
      <w:r w:rsidR="00EF14F2" w:rsidRPr="001410D5">
        <w:t xml:space="preserve"> of making filmpoems. </w:t>
      </w:r>
      <w:r>
        <w:t>We</w:t>
      </w:r>
      <w:r w:rsidR="00B62EAE" w:rsidRPr="001410D5">
        <w:t xml:space="preserve"> consider</w:t>
      </w:r>
      <w:r w:rsidR="00EF14F2" w:rsidRPr="001410D5">
        <w:t xml:space="preserve"> </w:t>
      </w:r>
      <w:r w:rsidR="00B62EAE" w:rsidRPr="001410D5">
        <w:t>in what sense</w:t>
      </w:r>
      <w:r w:rsidR="00EF14F2" w:rsidRPr="001410D5">
        <w:t xml:space="preserve"> the filmed conversation might be a</w:t>
      </w:r>
      <w:r w:rsidR="00B62EAE" w:rsidRPr="001410D5">
        <w:t xml:space="preserve"> rigorous and</w:t>
      </w:r>
      <w:r w:rsidR="00EF14F2" w:rsidRPr="001410D5">
        <w:t xml:space="preserve"> </w:t>
      </w:r>
      <w:r w:rsidR="00B62EAE" w:rsidRPr="001410D5">
        <w:t>productive</w:t>
      </w:r>
      <w:r w:rsidR="00EF14F2" w:rsidRPr="001410D5">
        <w:t xml:space="preserve"> mode of reflection</w:t>
      </w:r>
      <w:r w:rsidR="00B62EAE" w:rsidRPr="001410D5">
        <w:t>, and describe</w:t>
      </w:r>
      <w:r w:rsidR="00EF14F2" w:rsidRPr="001410D5">
        <w:t xml:space="preserve"> the process of producing the film, as well as analyzing the mode’s effectiveness as a way of reflecting on practice. This analysis is presented as a case study of a non-conventional medium of reflection and of its relation to the more conventional scholarly article. </w:t>
      </w:r>
      <w:r>
        <w:t>We</w:t>
      </w:r>
      <w:r w:rsidR="00B62EAE" w:rsidRPr="001410D5">
        <w:t xml:space="preserve"> argue</w:t>
      </w:r>
      <w:r w:rsidR="00EF14F2" w:rsidRPr="001410D5">
        <w:t xml:space="preserve"> that the reflection recorded in the film is distorted by production and editorial processes, but that nevertheless it provides a useful and distinctive form of reflection to augment conventional accounts.</w:t>
      </w:r>
      <w:r>
        <w:t xml:space="preserve"> By exploring how reflection on practice is shaped by the medium of publication, this article contributes to advancing the discipline of Creative Writing and making its reflective element more productive.</w:t>
      </w:r>
    </w:p>
    <w:p w14:paraId="1D910800" w14:textId="3A01E8A9" w:rsidR="00D923B3" w:rsidRDefault="00D923B3" w:rsidP="009E1C7E"/>
    <w:p w14:paraId="4AE4924D" w14:textId="0881791C" w:rsidR="00D923B3" w:rsidRPr="00D923B3" w:rsidRDefault="00D923B3" w:rsidP="009E1C7E">
      <w:r w:rsidRPr="00D923B3">
        <w:rPr>
          <w:b/>
        </w:rPr>
        <w:t>Keywords:</w:t>
      </w:r>
      <w:r w:rsidRPr="00D923B3">
        <w:t xml:space="preserve"> reflection,</w:t>
      </w:r>
      <w:r>
        <w:t xml:space="preserve"> </w:t>
      </w:r>
      <w:r w:rsidR="00EF14F2">
        <w:t>filmpoem</w:t>
      </w:r>
      <w:r>
        <w:t xml:space="preserve">, </w:t>
      </w:r>
      <w:r w:rsidR="00850D1B">
        <w:t xml:space="preserve">practice </w:t>
      </w:r>
      <w:r w:rsidR="00D82DC5">
        <w:t>research</w:t>
      </w:r>
    </w:p>
    <w:p w14:paraId="6E919A2B" w14:textId="7941A4F1" w:rsidR="00E361BD" w:rsidRDefault="00E361BD" w:rsidP="009E1C7E"/>
    <w:p w14:paraId="0026E673" w14:textId="77777777" w:rsidR="00E361BD" w:rsidRPr="00E361BD" w:rsidRDefault="00E361BD" w:rsidP="009E1C7E">
      <w:pPr>
        <w:rPr>
          <w:b/>
        </w:rPr>
      </w:pPr>
    </w:p>
    <w:p w14:paraId="7D9F999D" w14:textId="75586E8B" w:rsidR="00E361BD" w:rsidRDefault="00E361BD" w:rsidP="009E1C7E">
      <w:pPr>
        <w:rPr>
          <w:b/>
        </w:rPr>
      </w:pPr>
      <w:r w:rsidRPr="00986394">
        <w:rPr>
          <w:b/>
        </w:rPr>
        <w:t xml:space="preserve">Biographical note: </w:t>
      </w:r>
    </w:p>
    <w:p w14:paraId="5C95BB09" w14:textId="77777777" w:rsidR="00E361BD" w:rsidRDefault="00E361BD" w:rsidP="009E1C7E">
      <w:pPr>
        <w:rPr>
          <w:b/>
        </w:rPr>
      </w:pPr>
    </w:p>
    <w:p w14:paraId="5CD551C5" w14:textId="77777777" w:rsidR="00EF14F2" w:rsidRPr="00FD1908" w:rsidRDefault="00EF14F2" w:rsidP="009E1C7E">
      <w:r>
        <w:t xml:space="preserve">Tony Williams is Associate Professor in Creative Writing at Northumbria University. His novel </w:t>
      </w:r>
      <w:r w:rsidRPr="002151BD">
        <w:rPr>
          <w:i/>
        </w:rPr>
        <w:t>Nutcase</w:t>
      </w:r>
      <w:r>
        <w:t xml:space="preserve"> adapts </w:t>
      </w:r>
      <w:r w:rsidRPr="002151BD">
        <w:rPr>
          <w:i/>
        </w:rPr>
        <w:t>The Saga of Grettir the Strong</w:t>
      </w:r>
      <w:r>
        <w:t xml:space="preserve"> into a contemporary setting. </w:t>
      </w:r>
      <w:r w:rsidRPr="002151BD">
        <w:rPr>
          <w:i/>
        </w:rPr>
        <w:t>All the Bananas I’ve Never Eaten</w:t>
      </w:r>
      <w:r>
        <w:t xml:space="preserve"> won best short story collection in the Saboteur Awards, while his poetry has been shortlisted for the Aldeburgh, Portico and Michael Murphy prizes, and has been a PBS Pamphlet Choice. He also works in collaboration with the film-maker Alan Fentiman.</w:t>
      </w:r>
    </w:p>
    <w:p w14:paraId="4CD84929" w14:textId="5C3D3981" w:rsidR="00E361BD" w:rsidRDefault="00E361BD" w:rsidP="009E1C7E">
      <w:pPr>
        <w:rPr>
          <w:i/>
        </w:rPr>
      </w:pPr>
    </w:p>
    <w:p w14:paraId="71363CEA" w14:textId="6BA2CFEE" w:rsidR="004E7F08" w:rsidRPr="004476EB" w:rsidRDefault="004476EB" w:rsidP="009E1C7E">
      <w:r w:rsidRPr="004476EB">
        <w:t>Alan Fentiman is a filmmaker who specialises in documenting the creative process. Based in The North East of England, he works with artists, writers, makers, musicians a</w:t>
      </w:r>
      <w:r w:rsidR="003A0CA0">
        <w:t>nd academics with a particular</w:t>
      </w:r>
      <w:r w:rsidRPr="004476EB">
        <w:t xml:space="preserve"> interest in collaboration and interdisciplinary research. His films ha</w:t>
      </w:r>
      <w:r w:rsidR="009F21BC">
        <w:t>ve</w:t>
      </w:r>
      <w:r w:rsidRPr="004476EB">
        <w:t xml:space="preserve"> been shown on </w:t>
      </w:r>
      <w:r w:rsidR="009F21BC">
        <w:t>t</w:t>
      </w:r>
      <w:r w:rsidRPr="004476EB">
        <w:t xml:space="preserve">he BBC, Channel 4, </w:t>
      </w:r>
      <w:r w:rsidR="009F21BC">
        <w:t>t</w:t>
      </w:r>
      <w:r w:rsidRPr="004476EB">
        <w:t xml:space="preserve">he Discovery Channel and at cinemas, festivals and exhibition spaces across </w:t>
      </w:r>
      <w:r w:rsidR="009F21BC">
        <w:t>t</w:t>
      </w:r>
      <w:r w:rsidRPr="004476EB">
        <w:t>he UK.</w:t>
      </w:r>
    </w:p>
    <w:p w14:paraId="0EAADA95" w14:textId="6A81A0B5" w:rsidR="004E7F08" w:rsidRDefault="004E7F08" w:rsidP="009E1C7E"/>
    <w:p w14:paraId="09FF3D56" w14:textId="77777777" w:rsidR="004476EB" w:rsidRPr="004E7F08" w:rsidRDefault="004476EB" w:rsidP="009E1C7E"/>
    <w:p w14:paraId="3F51FD72" w14:textId="7D6A27E6" w:rsidR="00EF14F2" w:rsidRPr="000D096E" w:rsidRDefault="00EF14F2" w:rsidP="00EF14F2">
      <w:pPr>
        <w:pStyle w:val="Body"/>
        <w:spacing w:line="480" w:lineRule="auto"/>
        <w:rPr>
          <w:rFonts w:ascii="Times New Roman" w:eastAsia="Times New Roman" w:hAnsi="Times New Roman" w:cs="Times New Roman"/>
          <w:b/>
          <w:sz w:val="24"/>
          <w:szCs w:val="24"/>
        </w:rPr>
      </w:pPr>
      <w:r w:rsidRPr="000D096E">
        <w:rPr>
          <w:rFonts w:ascii="Times New Roman" w:eastAsia="Times New Roman" w:hAnsi="Times New Roman" w:cs="Times New Roman"/>
          <w:b/>
          <w:sz w:val="24"/>
          <w:szCs w:val="24"/>
        </w:rPr>
        <w:t xml:space="preserve">Introduction </w:t>
      </w:r>
    </w:p>
    <w:p w14:paraId="412896EC" w14:textId="77777777" w:rsidR="00DC1D02" w:rsidRPr="004E7F08" w:rsidRDefault="00DC1D02" w:rsidP="00DC1D02">
      <w:pPr>
        <w:jc w:val="both"/>
      </w:pPr>
      <w:r>
        <w:rPr>
          <w:rFonts w:eastAsia="Times New Roman"/>
        </w:rPr>
        <w:t>This paper reflects on the process of producing ‘Terra Incgonita: Mapping the Filmpoem.’ [</w:t>
      </w:r>
      <w:hyperlink r:id="rId8" w:history="1">
        <w:r w:rsidRPr="00DD7706">
          <w:rPr>
            <w:rStyle w:val="Hyperlink"/>
            <w:lang w:val="pt-PT"/>
          </w:rPr>
          <w:t>https://vimeo.com/127694674</w:t>
        </w:r>
      </w:hyperlink>
      <w:r>
        <w:rPr>
          <w:rStyle w:val="Hyperlink"/>
          <w:lang w:val="pt-PT"/>
        </w:rPr>
        <w:t>]</w:t>
      </w:r>
    </w:p>
    <w:p w14:paraId="1F252C5D" w14:textId="77777777" w:rsidR="00DC1D02" w:rsidRDefault="00DC1D02" w:rsidP="00EF14F2">
      <w:pPr>
        <w:pStyle w:val="Body"/>
        <w:spacing w:line="480" w:lineRule="auto"/>
        <w:rPr>
          <w:rFonts w:ascii="Times New Roman" w:hAnsi="Times New Roman"/>
          <w:sz w:val="24"/>
          <w:szCs w:val="24"/>
        </w:rPr>
      </w:pPr>
    </w:p>
    <w:p w14:paraId="4774DD46" w14:textId="34420B89" w:rsidR="00EF14F2" w:rsidRDefault="00EF14F2"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I</w:t>
      </w:r>
      <w:r w:rsidR="00563E83">
        <w:rPr>
          <w:rFonts w:ascii="Times New Roman" w:hAnsi="Times New Roman"/>
          <w:sz w:val="24"/>
          <w:szCs w:val="24"/>
        </w:rPr>
        <w:t xml:space="preserve"> (Tony Williams)</w:t>
      </w:r>
      <w:r>
        <w:rPr>
          <w:rFonts w:ascii="Times New Roman" w:hAnsi="Times New Roman"/>
          <w:sz w:val="24"/>
          <w:szCs w:val="24"/>
        </w:rPr>
        <w:t xml:space="preserve"> </w:t>
      </w:r>
      <w:r w:rsidR="00A5291C">
        <w:rPr>
          <w:rFonts w:ascii="Times New Roman" w:hAnsi="Times New Roman"/>
          <w:sz w:val="24"/>
          <w:szCs w:val="24"/>
        </w:rPr>
        <w:t xml:space="preserve">am a writer-researcher working across a range of forms; I </w:t>
      </w:r>
      <w:r>
        <w:rPr>
          <w:rFonts w:ascii="Times New Roman" w:hAnsi="Times New Roman"/>
          <w:sz w:val="24"/>
          <w:szCs w:val="24"/>
        </w:rPr>
        <w:t>occasio</w:t>
      </w:r>
      <w:r w:rsidR="00A5291C">
        <w:rPr>
          <w:rFonts w:ascii="Times New Roman" w:hAnsi="Times New Roman"/>
          <w:sz w:val="24"/>
          <w:szCs w:val="24"/>
        </w:rPr>
        <w:t>nally collaborate with the film</w:t>
      </w:r>
      <w:r>
        <w:rPr>
          <w:rFonts w:ascii="Times New Roman" w:hAnsi="Times New Roman"/>
          <w:sz w:val="24"/>
          <w:szCs w:val="24"/>
        </w:rPr>
        <w:t xml:space="preserve">maker Alan Fentiman. Alan’s specialism is documenting artists and </w:t>
      </w:r>
      <w:r>
        <w:rPr>
          <w:rFonts w:ascii="Times New Roman" w:hAnsi="Times New Roman"/>
          <w:sz w:val="24"/>
          <w:szCs w:val="24"/>
        </w:rPr>
        <w:lastRenderedPageBreak/>
        <w:t xml:space="preserve">their practices, and we first worked together when he made a documentary film about my research into writing and dog-walking </w:t>
      </w:r>
      <w:r w:rsidR="00F3313D">
        <w:rPr>
          <w:rFonts w:ascii="Times New Roman" w:hAnsi="Times New Roman"/>
          <w:sz w:val="24"/>
          <w:szCs w:val="24"/>
        </w:rPr>
        <w:t>(Fentiman &amp; Williams 2013</w:t>
      </w:r>
      <w:r w:rsidR="0040730F">
        <w:rPr>
          <w:rFonts w:ascii="Times New Roman" w:hAnsi="Times New Roman"/>
          <w:sz w:val="24"/>
          <w:szCs w:val="24"/>
        </w:rPr>
        <w:t>a)</w:t>
      </w:r>
      <w:r w:rsidR="00902F56">
        <w:rPr>
          <w:rFonts w:ascii="Times New Roman" w:hAnsi="Times New Roman"/>
          <w:sz w:val="24"/>
          <w:szCs w:val="24"/>
        </w:rPr>
        <w:t>.</w:t>
      </w:r>
      <w:r>
        <w:rPr>
          <w:rFonts w:ascii="Times New Roman" w:hAnsi="Times New Roman"/>
          <w:sz w:val="24"/>
          <w:szCs w:val="24"/>
        </w:rPr>
        <w:t xml:space="preserve"> The documentary concluded with a </w:t>
      </w:r>
      <w:r w:rsidR="00A5291C">
        <w:rPr>
          <w:rFonts w:ascii="Times New Roman" w:hAnsi="Times New Roman"/>
          <w:sz w:val="24"/>
          <w:szCs w:val="24"/>
        </w:rPr>
        <w:t xml:space="preserve">creative piece, the </w:t>
      </w:r>
      <w:r>
        <w:rPr>
          <w:rFonts w:ascii="Times New Roman" w:hAnsi="Times New Roman"/>
          <w:sz w:val="24"/>
          <w:szCs w:val="24"/>
        </w:rPr>
        <w:t>filmpoem, ‘So tell me, who are they, these travellers?’</w:t>
      </w:r>
      <w:r w:rsidR="00F3313D">
        <w:rPr>
          <w:rFonts w:ascii="Times New Roman" w:hAnsi="Times New Roman"/>
          <w:sz w:val="24"/>
          <w:szCs w:val="24"/>
        </w:rPr>
        <w:t xml:space="preserve"> (Fentiman &amp; Williams 2013</w:t>
      </w:r>
      <w:r w:rsidR="0040730F">
        <w:rPr>
          <w:rFonts w:ascii="Times New Roman" w:hAnsi="Times New Roman"/>
          <w:sz w:val="24"/>
          <w:szCs w:val="24"/>
        </w:rPr>
        <w:t>b).</w:t>
      </w:r>
      <w:r>
        <w:rPr>
          <w:rFonts w:ascii="Times New Roman" w:hAnsi="Times New Roman"/>
          <w:sz w:val="24"/>
          <w:szCs w:val="24"/>
        </w:rPr>
        <w:t xml:space="preserve"> Following that </w:t>
      </w:r>
      <w:r w:rsidR="0040730F">
        <w:rPr>
          <w:rFonts w:ascii="Times New Roman" w:hAnsi="Times New Roman"/>
          <w:sz w:val="24"/>
          <w:szCs w:val="24"/>
        </w:rPr>
        <w:t>initial collaboration</w:t>
      </w:r>
      <w:r w:rsidR="009F21BC">
        <w:rPr>
          <w:rFonts w:ascii="Times New Roman" w:hAnsi="Times New Roman"/>
          <w:sz w:val="24"/>
          <w:szCs w:val="24"/>
        </w:rPr>
        <w:t>,</w:t>
      </w:r>
      <w:r w:rsidR="0040730F">
        <w:rPr>
          <w:rFonts w:ascii="Times New Roman" w:hAnsi="Times New Roman"/>
          <w:sz w:val="24"/>
          <w:szCs w:val="24"/>
        </w:rPr>
        <w:t xml:space="preserve"> </w:t>
      </w:r>
      <w:r>
        <w:rPr>
          <w:rFonts w:ascii="Times New Roman" w:hAnsi="Times New Roman"/>
          <w:sz w:val="24"/>
          <w:szCs w:val="24"/>
        </w:rPr>
        <w:t xml:space="preserve">we continued to work together, </w:t>
      </w:r>
      <w:r w:rsidR="00A5291C">
        <w:rPr>
          <w:rFonts w:ascii="Times New Roman" w:hAnsi="Times New Roman"/>
          <w:sz w:val="24"/>
          <w:szCs w:val="24"/>
        </w:rPr>
        <w:t>sometimes formally but more often informally through</w:t>
      </w:r>
      <w:r>
        <w:rPr>
          <w:rFonts w:ascii="Times New Roman" w:hAnsi="Times New Roman"/>
          <w:sz w:val="24"/>
          <w:szCs w:val="24"/>
        </w:rPr>
        <w:t xml:space="preserve"> a series of conversations, mainly had in the pub, about the filmpoem, what it was and how it could or should be made. </w:t>
      </w:r>
      <w:r w:rsidR="0040730F">
        <w:rPr>
          <w:rFonts w:ascii="Times New Roman" w:hAnsi="Times New Roman"/>
          <w:sz w:val="24"/>
          <w:szCs w:val="24"/>
        </w:rPr>
        <w:t xml:space="preserve">That meeting point </w:t>
      </w:r>
      <w:r>
        <w:rPr>
          <w:rFonts w:ascii="Times New Roman" w:hAnsi="Times New Roman"/>
          <w:sz w:val="24"/>
          <w:szCs w:val="24"/>
        </w:rPr>
        <w:t xml:space="preserve">was really a </w:t>
      </w:r>
      <w:r w:rsidR="0040730F">
        <w:rPr>
          <w:rFonts w:ascii="Times New Roman" w:hAnsi="Times New Roman"/>
          <w:sz w:val="24"/>
          <w:szCs w:val="24"/>
        </w:rPr>
        <w:t xml:space="preserve">focus for </w:t>
      </w:r>
      <w:r>
        <w:rPr>
          <w:rFonts w:ascii="Times New Roman" w:hAnsi="Times New Roman"/>
          <w:sz w:val="24"/>
          <w:szCs w:val="24"/>
        </w:rPr>
        <w:t xml:space="preserve">a much wider conversation about our two practices, of film-making and writing, and the similarities and differences between them. I certainly </w:t>
      </w:r>
      <w:r w:rsidR="00057AE5">
        <w:rPr>
          <w:rFonts w:ascii="Times New Roman" w:hAnsi="Times New Roman"/>
          <w:sz w:val="24"/>
          <w:szCs w:val="24"/>
        </w:rPr>
        <w:t>believed</w:t>
      </w:r>
      <w:r>
        <w:rPr>
          <w:rFonts w:ascii="Times New Roman" w:hAnsi="Times New Roman"/>
          <w:sz w:val="24"/>
          <w:szCs w:val="24"/>
        </w:rPr>
        <w:t xml:space="preserve"> that understanding the techniques of film – </w:t>
      </w:r>
      <w:r w:rsidR="0040730F">
        <w:rPr>
          <w:rFonts w:ascii="Times New Roman" w:hAnsi="Times New Roman"/>
          <w:sz w:val="24"/>
          <w:szCs w:val="24"/>
        </w:rPr>
        <w:t>both on-screen effects and</w:t>
      </w:r>
      <w:r>
        <w:rPr>
          <w:rFonts w:ascii="Times New Roman" w:hAnsi="Times New Roman"/>
          <w:sz w:val="24"/>
          <w:szCs w:val="24"/>
        </w:rPr>
        <w:t xml:space="preserve"> the technical processes and approaches which produce those effects – shed a new light on my own practice as a poet. Even if </w:t>
      </w:r>
      <w:r w:rsidR="00A5291C">
        <w:rPr>
          <w:rFonts w:ascii="Times New Roman" w:hAnsi="Times New Roman"/>
          <w:sz w:val="24"/>
          <w:szCs w:val="24"/>
        </w:rPr>
        <w:t>how I went about my writing</w:t>
      </w:r>
      <w:r>
        <w:rPr>
          <w:rFonts w:ascii="Times New Roman" w:hAnsi="Times New Roman"/>
          <w:sz w:val="24"/>
          <w:szCs w:val="24"/>
        </w:rPr>
        <w:t xml:space="preserve"> didn’t always change</w:t>
      </w:r>
      <w:r w:rsidR="00A5291C">
        <w:rPr>
          <w:rFonts w:ascii="Times New Roman" w:hAnsi="Times New Roman"/>
          <w:sz w:val="24"/>
          <w:szCs w:val="24"/>
        </w:rPr>
        <w:t xml:space="preserve"> as a result</w:t>
      </w:r>
      <w:r>
        <w:rPr>
          <w:rFonts w:ascii="Times New Roman" w:hAnsi="Times New Roman"/>
          <w:sz w:val="24"/>
          <w:szCs w:val="24"/>
        </w:rPr>
        <w:t>, having another practical context to set it against helped me to understand better what I was doing, and how, in particular, techniques and assumptions that I might have thought were universal were actually shaped by such factors as the tradition, cultural positioning, and technology of the artform I was working in.</w:t>
      </w:r>
    </w:p>
    <w:p w14:paraId="69599E9E" w14:textId="2E116B86" w:rsidR="00EF14F2" w:rsidRPr="003F50A9" w:rsidRDefault="00EF14F2" w:rsidP="00EF14F2">
      <w:pPr>
        <w:pStyle w:val="Body"/>
        <w:spacing w:line="480" w:lineRule="auto"/>
        <w:rPr>
          <w:rFonts w:ascii="Times New Roman" w:hAnsi="Times New Roman"/>
          <w:sz w:val="24"/>
          <w:szCs w:val="24"/>
        </w:rPr>
      </w:pPr>
      <w:r>
        <w:rPr>
          <w:rFonts w:ascii="Times New Roman" w:hAnsi="Times New Roman"/>
          <w:sz w:val="24"/>
          <w:szCs w:val="24"/>
        </w:rPr>
        <w:t xml:space="preserve">So far so good, and we weren’t looking to write up these conversations for publication, even if they did seem tremendously useful in helping me to think about writing. </w:t>
      </w:r>
      <w:r w:rsidR="00F75CA2">
        <w:rPr>
          <w:rFonts w:ascii="Times New Roman" w:hAnsi="Times New Roman"/>
          <w:sz w:val="24"/>
          <w:szCs w:val="24"/>
        </w:rPr>
        <w:t xml:space="preserve">(And needless to say, we weren’t sitting in the Tanners Arms providing bibliographic details for the films and poems we mentioned.) </w:t>
      </w:r>
      <w:r>
        <w:rPr>
          <w:rFonts w:ascii="Times New Roman" w:hAnsi="Times New Roman"/>
          <w:sz w:val="24"/>
          <w:szCs w:val="24"/>
        </w:rPr>
        <w:t xml:space="preserve">Having another practice to talk towards (or against, or about, or through) felt like a mode of reflection which gave leverage on my own practice. The act of conversation, and dialogic format, </w:t>
      </w:r>
      <w:r w:rsidR="000F2620">
        <w:rPr>
          <w:rFonts w:ascii="Times New Roman" w:hAnsi="Times New Roman"/>
          <w:sz w:val="24"/>
          <w:szCs w:val="24"/>
        </w:rPr>
        <w:t xml:space="preserve">helped me to think about my writing in a different way from the </w:t>
      </w:r>
      <w:r>
        <w:rPr>
          <w:rFonts w:ascii="Times New Roman" w:hAnsi="Times New Roman"/>
          <w:sz w:val="24"/>
          <w:szCs w:val="24"/>
        </w:rPr>
        <w:t xml:space="preserve">more solitary kind of critical reflection </w:t>
      </w:r>
      <w:r w:rsidR="00A5291C">
        <w:rPr>
          <w:rFonts w:ascii="Times New Roman" w:hAnsi="Times New Roman"/>
          <w:sz w:val="24"/>
          <w:szCs w:val="24"/>
        </w:rPr>
        <w:t xml:space="preserve">which creative </w:t>
      </w:r>
      <w:r>
        <w:rPr>
          <w:rFonts w:ascii="Times New Roman" w:hAnsi="Times New Roman"/>
          <w:sz w:val="24"/>
          <w:szCs w:val="24"/>
        </w:rPr>
        <w:t>writers more usually engage in</w:t>
      </w:r>
      <w:r w:rsidR="00A5291C">
        <w:rPr>
          <w:rFonts w:ascii="Times New Roman" w:hAnsi="Times New Roman"/>
          <w:sz w:val="24"/>
          <w:szCs w:val="24"/>
        </w:rPr>
        <w:t xml:space="preserve"> for publication</w:t>
      </w:r>
      <w:r>
        <w:rPr>
          <w:rFonts w:ascii="Times New Roman" w:hAnsi="Times New Roman"/>
          <w:sz w:val="24"/>
          <w:szCs w:val="24"/>
        </w:rPr>
        <w:t xml:space="preserve">. </w:t>
      </w:r>
      <w:r w:rsidR="003F50A9">
        <w:rPr>
          <w:rFonts w:ascii="Times New Roman" w:hAnsi="Times New Roman"/>
          <w:sz w:val="24"/>
          <w:szCs w:val="24"/>
        </w:rPr>
        <w:t>Talking to another practitioner was one way of achieving creative serendipity, by creating ‘</w:t>
      </w:r>
      <w:r w:rsidR="009063AB" w:rsidRPr="009063AB">
        <w:rPr>
          <w:rFonts w:ascii="Times New Roman" w:hAnsi="Times New Roman"/>
          <w:sz w:val="24"/>
          <w:szCs w:val="24"/>
        </w:rPr>
        <w:t xml:space="preserve">the confluence of cognitive activity and external stimulation that most often leads to so-called “eureka moments” for creators’ (Skains </w:t>
      </w:r>
      <w:r w:rsidR="003136E0">
        <w:rPr>
          <w:rFonts w:ascii="Times New Roman" w:hAnsi="Times New Roman"/>
          <w:sz w:val="24"/>
          <w:szCs w:val="24"/>
        </w:rPr>
        <w:t xml:space="preserve">2018: </w:t>
      </w:r>
      <w:r w:rsidR="009063AB" w:rsidRPr="009063AB">
        <w:rPr>
          <w:rFonts w:ascii="Times New Roman" w:hAnsi="Times New Roman"/>
          <w:sz w:val="24"/>
          <w:szCs w:val="24"/>
        </w:rPr>
        <w:t>90)</w:t>
      </w:r>
      <w:r w:rsidR="003F50A9">
        <w:rPr>
          <w:rFonts w:ascii="Times New Roman" w:hAnsi="Times New Roman"/>
          <w:sz w:val="24"/>
          <w:szCs w:val="24"/>
        </w:rPr>
        <w:t xml:space="preserve">. </w:t>
      </w:r>
      <w:r>
        <w:rPr>
          <w:rFonts w:ascii="Times New Roman" w:hAnsi="Times New Roman"/>
          <w:sz w:val="24"/>
          <w:szCs w:val="24"/>
        </w:rPr>
        <w:t xml:space="preserve">But the </w:t>
      </w:r>
      <w:r>
        <w:rPr>
          <w:rFonts w:ascii="Times New Roman" w:hAnsi="Times New Roman"/>
          <w:sz w:val="24"/>
          <w:szCs w:val="24"/>
        </w:rPr>
        <w:lastRenderedPageBreak/>
        <w:t xml:space="preserve">conversational format, although it enabled new insights, also </w:t>
      </w:r>
      <w:r w:rsidR="00057AE5">
        <w:rPr>
          <w:rFonts w:ascii="Times New Roman" w:hAnsi="Times New Roman"/>
          <w:sz w:val="24"/>
          <w:szCs w:val="24"/>
        </w:rPr>
        <w:t>appeared to be</w:t>
      </w:r>
      <w:r>
        <w:rPr>
          <w:rFonts w:ascii="Times New Roman" w:hAnsi="Times New Roman"/>
          <w:sz w:val="24"/>
          <w:szCs w:val="24"/>
        </w:rPr>
        <w:t xml:space="preserve"> a limiting factor: these were just conversations </w:t>
      </w:r>
      <w:r w:rsidR="00A5291C">
        <w:rPr>
          <w:rFonts w:ascii="Times New Roman" w:hAnsi="Times New Roman"/>
          <w:sz w:val="24"/>
          <w:szCs w:val="24"/>
        </w:rPr>
        <w:t>in</w:t>
      </w:r>
      <w:r>
        <w:rPr>
          <w:rFonts w:ascii="Times New Roman" w:hAnsi="Times New Roman"/>
          <w:sz w:val="24"/>
          <w:szCs w:val="24"/>
        </w:rPr>
        <w:t xml:space="preserve"> the pub, and so it never occurred to us to document or disseminate them.</w:t>
      </w:r>
    </w:p>
    <w:p w14:paraId="33711167" w14:textId="6A583432" w:rsidR="001959C7" w:rsidRDefault="00EF14F2" w:rsidP="001959C7">
      <w:pPr>
        <w:pStyle w:val="Body"/>
        <w:spacing w:line="480" w:lineRule="auto"/>
        <w:rPr>
          <w:rFonts w:ascii="Times New Roman" w:hAnsi="Times New Roman"/>
          <w:sz w:val="24"/>
          <w:szCs w:val="24"/>
        </w:rPr>
      </w:pPr>
      <w:r>
        <w:rPr>
          <w:rFonts w:ascii="Times New Roman" w:hAnsi="Times New Roman"/>
          <w:sz w:val="24"/>
          <w:szCs w:val="24"/>
        </w:rPr>
        <w:t>Then we were invited to speak about filmpoetry at a conference organised by the Literary &amp; Visual Landscapes group at</w:t>
      </w:r>
      <w:r w:rsidR="00A757F6">
        <w:rPr>
          <w:rFonts w:ascii="Times New Roman" w:hAnsi="Times New Roman"/>
          <w:sz w:val="24"/>
          <w:szCs w:val="24"/>
        </w:rPr>
        <w:t xml:space="preserve"> Bristol University. Our title, </w:t>
      </w:r>
      <w:r>
        <w:rPr>
          <w:rFonts w:ascii="Times New Roman" w:hAnsi="Times New Roman"/>
          <w:sz w:val="24"/>
          <w:szCs w:val="24"/>
        </w:rPr>
        <w:t xml:space="preserve">‘Terra </w:t>
      </w:r>
      <w:r w:rsidR="00A757F6">
        <w:rPr>
          <w:rFonts w:ascii="Times New Roman" w:hAnsi="Times New Roman"/>
          <w:sz w:val="24"/>
          <w:szCs w:val="24"/>
        </w:rPr>
        <w:t>Incognita: Mapping the Filmpoem</w:t>
      </w:r>
      <w:r>
        <w:rPr>
          <w:rFonts w:ascii="Times New Roman" w:hAnsi="Times New Roman"/>
          <w:sz w:val="24"/>
          <w:szCs w:val="24"/>
        </w:rPr>
        <w:t>’</w:t>
      </w:r>
      <w:r w:rsidR="00A757F6">
        <w:rPr>
          <w:rFonts w:ascii="Times New Roman" w:hAnsi="Times New Roman"/>
          <w:sz w:val="24"/>
          <w:szCs w:val="24"/>
        </w:rPr>
        <w:t>, was intended to express our aim in the pap</w:t>
      </w:r>
      <w:r w:rsidR="0016150C">
        <w:rPr>
          <w:rFonts w:ascii="Times New Roman" w:hAnsi="Times New Roman"/>
          <w:sz w:val="24"/>
          <w:szCs w:val="24"/>
        </w:rPr>
        <w:t>er, to map our own fledging practice as filmpoem practitioners. The filmpoem has a long international tradition</w:t>
      </w:r>
      <w:r w:rsidR="00D87C62">
        <w:rPr>
          <w:rFonts w:ascii="Times New Roman" w:hAnsi="Times New Roman"/>
          <w:sz w:val="24"/>
          <w:szCs w:val="24"/>
        </w:rPr>
        <w:t xml:space="preserve">, dating back as a term at least to the postwar American avant-garde film (Peterson </w:t>
      </w:r>
      <w:r w:rsidR="003136E0">
        <w:rPr>
          <w:rFonts w:ascii="Times New Roman" w:hAnsi="Times New Roman"/>
          <w:sz w:val="24"/>
          <w:szCs w:val="24"/>
        </w:rPr>
        <w:t xml:space="preserve">1994: </w:t>
      </w:r>
      <w:r w:rsidR="00D87C62">
        <w:rPr>
          <w:rFonts w:ascii="Times New Roman" w:hAnsi="Times New Roman"/>
          <w:sz w:val="24"/>
          <w:szCs w:val="24"/>
        </w:rPr>
        <w:t>10)</w:t>
      </w:r>
      <w:r w:rsidR="004A74F5">
        <w:rPr>
          <w:rFonts w:ascii="Times New Roman" w:hAnsi="Times New Roman"/>
          <w:sz w:val="24"/>
          <w:szCs w:val="24"/>
        </w:rPr>
        <w:t>,</w:t>
      </w:r>
      <w:r w:rsidR="00D87C62">
        <w:rPr>
          <w:rFonts w:ascii="Times New Roman" w:hAnsi="Times New Roman"/>
          <w:sz w:val="24"/>
          <w:szCs w:val="24"/>
        </w:rPr>
        <w:t xml:space="preserve"> and</w:t>
      </w:r>
      <w:r w:rsidR="001959C7">
        <w:rPr>
          <w:rFonts w:ascii="Times New Roman" w:hAnsi="Times New Roman"/>
          <w:sz w:val="24"/>
          <w:szCs w:val="24"/>
        </w:rPr>
        <w:t>,</w:t>
      </w:r>
      <w:r w:rsidR="00D87C62">
        <w:rPr>
          <w:rFonts w:ascii="Times New Roman" w:hAnsi="Times New Roman"/>
          <w:sz w:val="24"/>
          <w:szCs w:val="24"/>
        </w:rPr>
        <w:t xml:space="preserve"> as a mode, to the </w:t>
      </w:r>
      <w:r w:rsidR="004A74F5">
        <w:rPr>
          <w:rFonts w:ascii="Times New Roman" w:hAnsi="Times New Roman"/>
          <w:sz w:val="24"/>
          <w:szCs w:val="24"/>
        </w:rPr>
        <w:t>192</w:t>
      </w:r>
      <w:r w:rsidR="00D87C62">
        <w:rPr>
          <w:rFonts w:ascii="Times New Roman" w:hAnsi="Times New Roman"/>
          <w:sz w:val="24"/>
          <w:szCs w:val="24"/>
        </w:rPr>
        <w:t>0s.</w:t>
      </w:r>
      <w:r w:rsidR="001959C7">
        <w:rPr>
          <w:rFonts w:ascii="Times New Roman" w:hAnsi="Times New Roman"/>
          <w:sz w:val="24"/>
          <w:szCs w:val="24"/>
        </w:rPr>
        <w:t xml:space="preserve"> In its early usage the term referred to certain features of a film practice related by </w:t>
      </w:r>
      <w:r w:rsidR="0056105E">
        <w:rPr>
          <w:rFonts w:ascii="Times New Roman" w:hAnsi="Times New Roman"/>
          <w:sz w:val="24"/>
          <w:szCs w:val="24"/>
        </w:rPr>
        <w:t xml:space="preserve">analogy to poetry (Peterson </w:t>
      </w:r>
      <w:r w:rsidR="003136E0">
        <w:rPr>
          <w:rFonts w:ascii="Times New Roman" w:hAnsi="Times New Roman"/>
          <w:sz w:val="24"/>
          <w:szCs w:val="24"/>
        </w:rPr>
        <w:t xml:space="preserve">1994: </w:t>
      </w:r>
      <w:r w:rsidR="0056105E">
        <w:rPr>
          <w:rFonts w:ascii="Times New Roman" w:hAnsi="Times New Roman"/>
          <w:sz w:val="24"/>
          <w:szCs w:val="24"/>
        </w:rPr>
        <w:t>29);</w:t>
      </w:r>
      <w:r w:rsidR="001959C7">
        <w:rPr>
          <w:rFonts w:ascii="Times New Roman" w:hAnsi="Times New Roman"/>
          <w:sz w:val="24"/>
          <w:szCs w:val="24"/>
        </w:rPr>
        <w:t xml:space="preserve"> </w:t>
      </w:r>
      <w:r w:rsidR="0056105E">
        <w:rPr>
          <w:rFonts w:ascii="Times New Roman" w:hAnsi="Times New Roman"/>
          <w:sz w:val="24"/>
          <w:szCs w:val="24"/>
        </w:rPr>
        <w:t>key practitioners range</w:t>
      </w:r>
      <w:r w:rsidR="001959C7">
        <w:rPr>
          <w:rFonts w:ascii="Times New Roman" w:hAnsi="Times New Roman"/>
          <w:sz w:val="24"/>
          <w:szCs w:val="24"/>
        </w:rPr>
        <w:t xml:space="preserve"> from French Impressionists such as Jean Epstein, Germaine Dulac and </w:t>
      </w:r>
      <w:r w:rsidR="001959C7" w:rsidRPr="001959C7">
        <w:rPr>
          <w:rFonts w:ascii="Times New Roman" w:hAnsi="Times New Roman"/>
          <w:sz w:val="24"/>
          <w:szCs w:val="24"/>
        </w:rPr>
        <w:t>Dimitri Kirsanoff</w:t>
      </w:r>
      <w:r w:rsidR="001959C7">
        <w:rPr>
          <w:rFonts w:ascii="Times New Roman" w:hAnsi="Times New Roman"/>
          <w:sz w:val="24"/>
          <w:szCs w:val="24"/>
        </w:rPr>
        <w:t xml:space="preserve"> </w:t>
      </w:r>
      <w:r w:rsidR="00B83E67">
        <w:rPr>
          <w:rFonts w:ascii="Times New Roman" w:hAnsi="Times New Roman"/>
          <w:sz w:val="24"/>
          <w:szCs w:val="24"/>
        </w:rPr>
        <w:t xml:space="preserve">and the Dadaist </w:t>
      </w:r>
      <w:r w:rsidR="00B83E67" w:rsidRPr="00B83E67">
        <w:rPr>
          <w:rFonts w:ascii="Times New Roman" w:hAnsi="Times New Roman"/>
          <w:sz w:val="24"/>
          <w:szCs w:val="24"/>
        </w:rPr>
        <w:t>Hans Richter</w:t>
      </w:r>
      <w:r w:rsidR="00B83E67">
        <w:rPr>
          <w:rFonts w:ascii="Times New Roman" w:hAnsi="Times New Roman"/>
          <w:sz w:val="24"/>
          <w:szCs w:val="24"/>
        </w:rPr>
        <w:t xml:space="preserve"> </w:t>
      </w:r>
      <w:r w:rsidR="001959C7">
        <w:rPr>
          <w:rFonts w:ascii="Times New Roman" w:hAnsi="Times New Roman"/>
          <w:sz w:val="24"/>
          <w:szCs w:val="24"/>
        </w:rPr>
        <w:t>to American avant-gardists such as Stan Brakhage</w:t>
      </w:r>
      <w:r w:rsidR="0056105E">
        <w:rPr>
          <w:rFonts w:ascii="Times New Roman" w:hAnsi="Times New Roman"/>
          <w:sz w:val="24"/>
          <w:szCs w:val="24"/>
        </w:rPr>
        <w:t xml:space="preserve"> and Bruce Baillie. </w:t>
      </w:r>
      <w:r w:rsidR="00B83E67">
        <w:rPr>
          <w:rFonts w:ascii="Times New Roman" w:hAnsi="Times New Roman"/>
          <w:sz w:val="24"/>
          <w:szCs w:val="24"/>
        </w:rPr>
        <w:t xml:space="preserve">While such filmmakers might draw on the </w:t>
      </w:r>
      <w:r w:rsidR="00B83E67" w:rsidRPr="00B83E67">
        <w:rPr>
          <w:rFonts w:ascii="Times New Roman" w:hAnsi="Times New Roman"/>
          <w:i/>
          <w:sz w:val="24"/>
          <w:szCs w:val="24"/>
        </w:rPr>
        <w:t>idea</w:t>
      </w:r>
      <w:r w:rsidR="00B83E67">
        <w:rPr>
          <w:rFonts w:ascii="Times New Roman" w:hAnsi="Times New Roman"/>
          <w:sz w:val="24"/>
          <w:szCs w:val="24"/>
        </w:rPr>
        <w:t xml:space="preserve"> of poetry in conceiving their practice, a</w:t>
      </w:r>
      <w:r w:rsidR="00B12742">
        <w:rPr>
          <w:rFonts w:ascii="Times New Roman" w:hAnsi="Times New Roman"/>
          <w:sz w:val="24"/>
          <w:szCs w:val="24"/>
        </w:rPr>
        <w:t xml:space="preserve">t least as early as 1928 with Man Ray’s </w:t>
      </w:r>
      <w:r w:rsidR="00B12742" w:rsidRPr="00B12742">
        <w:rPr>
          <w:rFonts w:ascii="Times New Roman" w:hAnsi="Times New Roman"/>
          <w:i/>
          <w:sz w:val="24"/>
          <w:szCs w:val="24"/>
        </w:rPr>
        <w:t>L’Etoile De Mer</w:t>
      </w:r>
      <w:r w:rsidR="00B12742" w:rsidRPr="00B12742">
        <w:rPr>
          <w:rFonts w:ascii="Times New Roman" w:hAnsi="Times New Roman"/>
          <w:sz w:val="24"/>
          <w:szCs w:val="24"/>
        </w:rPr>
        <w:t xml:space="preserve"> </w:t>
      </w:r>
      <w:r w:rsidR="00B12742">
        <w:rPr>
          <w:rFonts w:ascii="Times New Roman" w:hAnsi="Times New Roman"/>
          <w:sz w:val="24"/>
          <w:szCs w:val="24"/>
        </w:rPr>
        <w:t xml:space="preserve">based on a poem by </w:t>
      </w:r>
      <w:r w:rsidR="00B12742" w:rsidRPr="00B12742">
        <w:rPr>
          <w:rFonts w:ascii="Times New Roman" w:hAnsi="Times New Roman"/>
          <w:sz w:val="24"/>
          <w:szCs w:val="24"/>
        </w:rPr>
        <w:t xml:space="preserve">Robert Desnos </w:t>
      </w:r>
      <w:r w:rsidR="00B12742">
        <w:rPr>
          <w:rFonts w:ascii="Times New Roman" w:hAnsi="Times New Roman"/>
          <w:sz w:val="24"/>
          <w:szCs w:val="24"/>
        </w:rPr>
        <w:t>(I</w:t>
      </w:r>
      <w:r w:rsidR="00B12742" w:rsidRPr="00B12742">
        <w:rPr>
          <w:rFonts w:ascii="Times New Roman" w:hAnsi="Times New Roman"/>
          <w:sz w:val="24"/>
          <w:szCs w:val="24"/>
        </w:rPr>
        <w:t>eropoulos</w:t>
      </w:r>
      <w:r w:rsidR="00B12742">
        <w:rPr>
          <w:rFonts w:ascii="Times New Roman" w:hAnsi="Times New Roman"/>
          <w:sz w:val="24"/>
          <w:szCs w:val="24"/>
        </w:rPr>
        <w:t xml:space="preserve"> </w:t>
      </w:r>
      <w:r w:rsidR="003136E0">
        <w:rPr>
          <w:rFonts w:ascii="Times New Roman" w:hAnsi="Times New Roman"/>
          <w:sz w:val="24"/>
          <w:szCs w:val="24"/>
        </w:rPr>
        <w:t xml:space="preserve">2010: </w:t>
      </w:r>
      <w:r w:rsidR="00B12742">
        <w:rPr>
          <w:rFonts w:ascii="Times New Roman" w:hAnsi="Times New Roman"/>
          <w:sz w:val="24"/>
          <w:szCs w:val="24"/>
        </w:rPr>
        <w:t>27)</w:t>
      </w:r>
      <w:r w:rsidR="00436C2D">
        <w:rPr>
          <w:rFonts w:ascii="Times New Roman" w:hAnsi="Times New Roman"/>
          <w:sz w:val="24"/>
          <w:szCs w:val="24"/>
        </w:rPr>
        <w:t xml:space="preserve">, the filmpoem begins to emerge in its more specific sense of a work </w:t>
      </w:r>
      <w:r w:rsidR="0056105E">
        <w:rPr>
          <w:rFonts w:ascii="Times New Roman" w:hAnsi="Times New Roman"/>
          <w:sz w:val="24"/>
          <w:szCs w:val="24"/>
        </w:rPr>
        <w:t>which bring</w:t>
      </w:r>
      <w:r w:rsidR="00436C2D">
        <w:rPr>
          <w:rFonts w:ascii="Times New Roman" w:hAnsi="Times New Roman"/>
          <w:sz w:val="24"/>
          <w:szCs w:val="24"/>
        </w:rPr>
        <w:t>s</w:t>
      </w:r>
      <w:r w:rsidR="0056105E">
        <w:rPr>
          <w:rFonts w:ascii="Times New Roman" w:hAnsi="Times New Roman"/>
          <w:sz w:val="24"/>
          <w:szCs w:val="24"/>
        </w:rPr>
        <w:t xml:space="preserve"> together both</w:t>
      </w:r>
      <w:r w:rsidR="00436C2D">
        <w:rPr>
          <w:rFonts w:ascii="Times New Roman" w:hAnsi="Times New Roman"/>
          <w:sz w:val="24"/>
          <w:szCs w:val="24"/>
        </w:rPr>
        <w:t xml:space="preserve"> film and poetry in some </w:t>
      </w:r>
      <w:r w:rsidR="004632E1">
        <w:rPr>
          <w:rFonts w:ascii="Times New Roman" w:hAnsi="Times New Roman"/>
          <w:sz w:val="24"/>
          <w:szCs w:val="24"/>
        </w:rPr>
        <w:t xml:space="preserve">more concrete </w:t>
      </w:r>
      <w:r w:rsidR="00436C2D">
        <w:rPr>
          <w:rFonts w:ascii="Times New Roman" w:hAnsi="Times New Roman"/>
          <w:sz w:val="24"/>
          <w:szCs w:val="24"/>
        </w:rPr>
        <w:t>way.</w:t>
      </w:r>
      <w:r w:rsidR="0056105E">
        <w:rPr>
          <w:rFonts w:ascii="Times New Roman" w:hAnsi="Times New Roman"/>
          <w:sz w:val="24"/>
          <w:szCs w:val="24"/>
        </w:rPr>
        <w:t xml:space="preserve"> </w:t>
      </w:r>
      <w:r w:rsidR="00A91846">
        <w:rPr>
          <w:rFonts w:ascii="Times New Roman" w:hAnsi="Times New Roman"/>
          <w:sz w:val="24"/>
          <w:szCs w:val="24"/>
        </w:rPr>
        <w:t>(Williams Wees differentiates this version of the filmpoem by referring to it as the ‘poetry-film’ (quoted in I</w:t>
      </w:r>
      <w:r w:rsidR="00A91846" w:rsidRPr="00B12742">
        <w:rPr>
          <w:rFonts w:ascii="Times New Roman" w:hAnsi="Times New Roman"/>
          <w:sz w:val="24"/>
          <w:szCs w:val="24"/>
        </w:rPr>
        <w:t>eropoulos</w:t>
      </w:r>
      <w:r w:rsidR="00A91846">
        <w:rPr>
          <w:rFonts w:ascii="Times New Roman" w:hAnsi="Times New Roman"/>
          <w:sz w:val="24"/>
          <w:szCs w:val="24"/>
        </w:rPr>
        <w:t xml:space="preserve"> </w:t>
      </w:r>
      <w:r w:rsidR="003136E0">
        <w:rPr>
          <w:rFonts w:ascii="Times New Roman" w:hAnsi="Times New Roman"/>
          <w:sz w:val="24"/>
          <w:szCs w:val="24"/>
        </w:rPr>
        <w:t xml:space="preserve">2010: </w:t>
      </w:r>
      <w:r w:rsidR="00A91846">
        <w:rPr>
          <w:rFonts w:ascii="Times New Roman" w:hAnsi="Times New Roman"/>
          <w:sz w:val="24"/>
          <w:szCs w:val="24"/>
        </w:rPr>
        <w:t>28-9), but we follow more recent usa</w:t>
      </w:r>
      <w:r w:rsidR="003136E0">
        <w:rPr>
          <w:rFonts w:ascii="Times New Roman" w:hAnsi="Times New Roman"/>
          <w:sz w:val="24"/>
          <w:szCs w:val="24"/>
        </w:rPr>
        <w:t xml:space="preserve">ge in sticking to ‘filmpoem’, in </w:t>
      </w:r>
      <w:r w:rsidR="00A91846">
        <w:rPr>
          <w:rFonts w:ascii="Times New Roman" w:hAnsi="Times New Roman"/>
          <w:sz w:val="24"/>
          <w:szCs w:val="24"/>
        </w:rPr>
        <w:t>spite of the possible co</w:t>
      </w:r>
      <w:r w:rsidR="00057AE5">
        <w:rPr>
          <w:rFonts w:ascii="Times New Roman" w:hAnsi="Times New Roman"/>
          <w:sz w:val="24"/>
          <w:szCs w:val="24"/>
        </w:rPr>
        <w:t>n</w:t>
      </w:r>
      <w:r w:rsidR="00A91846">
        <w:rPr>
          <w:rFonts w:ascii="Times New Roman" w:hAnsi="Times New Roman"/>
          <w:sz w:val="24"/>
          <w:szCs w:val="24"/>
        </w:rPr>
        <w:t xml:space="preserve">fusions.) </w:t>
      </w:r>
      <w:r w:rsidR="00436C2D">
        <w:rPr>
          <w:rFonts w:ascii="Times New Roman" w:hAnsi="Times New Roman"/>
          <w:sz w:val="24"/>
          <w:szCs w:val="24"/>
        </w:rPr>
        <w:t xml:space="preserve">This more specific tradition is the one which interested us, particularly during a contemporary moment in which technological advances have made the filmpoem accessible both to audiences via YouTube, Vimeo and specialist websites such as movingpoems.com, </w:t>
      </w:r>
      <w:r w:rsidR="00252ED2">
        <w:rPr>
          <w:rFonts w:ascii="Times New Roman" w:hAnsi="Times New Roman"/>
          <w:sz w:val="24"/>
          <w:szCs w:val="24"/>
        </w:rPr>
        <w:t>and to practitioners via smartphones and other cheap digital technology.</w:t>
      </w:r>
      <w:r w:rsidR="002A7361">
        <w:rPr>
          <w:rFonts w:ascii="Times New Roman" w:hAnsi="Times New Roman"/>
          <w:sz w:val="24"/>
          <w:szCs w:val="24"/>
        </w:rPr>
        <w:t xml:space="preserve"> Today the fo</w:t>
      </w:r>
      <w:r w:rsidR="00057AE5">
        <w:rPr>
          <w:rFonts w:ascii="Times New Roman" w:hAnsi="Times New Roman"/>
          <w:sz w:val="24"/>
          <w:szCs w:val="24"/>
        </w:rPr>
        <w:t>rm has its own critics (e.g. Robert Speranza, William</w:t>
      </w:r>
      <w:r w:rsidR="002A7361">
        <w:rPr>
          <w:rFonts w:ascii="Times New Roman" w:hAnsi="Times New Roman"/>
          <w:sz w:val="24"/>
          <w:szCs w:val="24"/>
        </w:rPr>
        <w:t xml:space="preserve"> Wees),</w:t>
      </w:r>
      <w:r w:rsidR="00B12BDB" w:rsidRPr="00B12BDB">
        <w:t xml:space="preserve"> </w:t>
      </w:r>
      <w:r w:rsidR="00B12BDB" w:rsidRPr="00B12BDB">
        <w:rPr>
          <w:rFonts w:ascii="Times New Roman" w:hAnsi="Times New Roman"/>
          <w:sz w:val="24"/>
          <w:szCs w:val="24"/>
        </w:rPr>
        <w:t xml:space="preserve">editors and curators </w:t>
      </w:r>
      <w:r w:rsidR="00B12BDB">
        <w:rPr>
          <w:rFonts w:ascii="Times New Roman" w:hAnsi="Times New Roman"/>
          <w:sz w:val="24"/>
          <w:szCs w:val="24"/>
        </w:rPr>
        <w:t>(</w:t>
      </w:r>
      <w:r w:rsidR="00B12BDB" w:rsidRPr="00B12BDB">
        <w:rPr>
          <w:rFonts w:ascii="Times New Roman" w:hAnsi="Times New Roman"/>
          <w:sz w:val="24"/>
          <w:szCs w:val="24"/>
        </w:rPr>
        <w:t>Peter Todd</w:t>
      </w:r>
      <w:r w:rsidR="00B12BDB">
        <w:rPr>
          <w:rFonts w:ascii="Times New Roman" w:hAnsi="Times New Roman"/>
          <w:sz w:val="24"/>
          <w:szCs w:val="24"/>
        </w:rPr>
        <w:t>,</w:t>
      </w:r>
      <w:r w:rsidR="00B12BDB" w:rsidRPr="00B12BDB">
        <w:rPr>
          <w:rFonts w:ascii="Times New Roman" w:hAnsi="Times New Roman"/>
          <w:sz w:val="24"/>
          <w:szCs w:val="24"/>
        </w:rPr>
        <w:t xml:space="preserve"> Thomas Zandegiacomo Del Bel</w:t>
      </w:r>
      <w:r w:rsidR="00B12BDB">
        <w:rPr>
          <w:rFonts w:ascii="Times New Roman" w:hAnsi="Times New Roman"/>
          <w:sz w:val="24"/>
          <w:szCs w:val="24"/>
        </w:rPr>
        <w:t xml:space="preserve">, </w:t>
      </w:r>
      <w:r w:rsidR="00B12BDB" w:rsidRPr="00B12BDB">
        <w:rPr>
          <w:rFonts w:ascii="Times New Roman" w:hAnsi="Times New Roman"/>
          <w:sz w:val="24"/>
          <w:szCs w:val="24"/>
        </w:rPr>
        <w:t>Dave Bonta</w:t>
      </w:r>
      <w:r w:rsidR="00B12BDB">
        <w:rPr>
          <w:rFonts w:ascii="Times New Roman" w:hAnsi="Times New Roman"/>
          <w:sz w:val="24"/>
          <w:szCs w:val="24"/>
        </w:rPr>
        <w:t>)</w:t>
      </w:r>
      <w:r w:rsidR="002A7361">
        <w:rPr>
          <w:rFonts w:ascii="Times New Roman" w:hAnsi="Times New Roman"/>
          <w:sz w:val="24"/>
          <w:szCs w:val="24"/>
        </w:rPr>
        <w:t>, and practitioners (</w:t>
      </w:r>
      <w:r w:rsidR="00057AE5">
        <w:rPr>
          <w:rFonts w:ascii="Times New Roman" w:hAnsi="Times New Roman"/>
          <w:sz w:val="24"/>
          <w:szCs w:val="24"/>
        </w:rPr>
        <w:t>Tony Harrison</w:t>
      </w:r>
      <w:r w:rsidR="002A7361">
        <w:rPr>
          <w:rFonts w:ascii="Times New Roman" w:hAnsi="Times New Roman"/>
          <w:sz w:val="24"/>
          <w:szCs w:val="24"/>
        </w:rPr>
        <w:t xml:space="preserve">, </w:t>
      </w:r>
      <w:r w:rsidR="00057AE5">
        <w:rPr>
          <w:rFonts w:ascii="Times New Roman" w:hAnsi="Times New Roman"/>
          <w:sz w:val="24"/>
          <w:szCs w:val="24"/>
        </w:rPr>
        <w:t xml:space="preserve">Kate Sweeney, </w:t>
      </w:r>
      <w:r w:rsidR="00A97B08">
        <w:rPr>
          <w:rFonts w:ascii="Times New Roman" w:hAnsi="Times New Roman"/>
          <w:sz w:val="24"/>
          <w:szCs w:val="24"/>
        </w:rPr>
        <w:t xml:space="preserve">Tom Speers, </w:t>
      </w:r>
      <w:r w:rsidR="00A97B08" w:rsidRPr="00A97B08">
        <w:rPr>
          <w:rFonts w:ascii="Times New Roman" w:hAnsi="Times New Roman"/>
          <w:sz w:val="24"/>
          <w:szCs w:val="24"/>
        </w:rPr>
        <w:t>Anna Eijsbouts</w:t>
      </w:r>
      <w:r w:rsidR="00057AE5">
        <w:rPr>
          <w:rFonts w:ascii="Times New Roman" w:hAnsi="Times New Roman"/>
          <w:sz w:val="24"/>
          <w:szCs w:val="24"/>
        </w:rPr>
        <w:t>).</w:t>
      </w:r>
      <w:r w:rsidR="002A7361">
        <w:rPr>
          <w:rFonts w:ascii="Times New Roman" w:hAnsi="Times New Roman"/>
          <w:sz w:val="24"/>
          <w:szCs w:val="24"/>
        </w:rPr>
        <w:t xml:space="preserve"> </w:t>
      </w:r>
    </w:p>
    <w:p w14:paraId="176CF379" w14:textId="411A842F" w:rsidR="00ED2BBD" w:rsidRDefault="002A7361" w:rsidP="00ED2BBD">
      <w:pPr>
        <w:pStyle w:val="Body"/>
        <w:spacing w:line="480" w:lineRule="auto"/>
        <w:rPr>
          <w:rFonts w:ascii="Times New Roman" w:hAnsi="Times New Roman"/>
          <w:sz w:val="24"/>
          <w:szCs w:val="24"/>
        </w:rPr>
      </w:pPr>
      <w:r>
        <w:rPr>
          <w:rFonts w:ascii="Times New Roman" w:hAnsi="Times New Roman"/>
          <w:sz w:val="24"/>
          <w:szCs w:val="24"/>
        </w:rPr>
        <w:lastRenderedPageBreak/>
        <w:t>However, a</w:t>
      </w:r>
      <w:r w:rsidR="00A757F6">
        <w:rPr>
          <w:rFonts w:ascii="Times New Roman" w:hAnsi="Times New Roman"/>
          <w:sz w:val="24"/>
          <w:szCs w:val="24"/>
        </w:rPr>
        <w:t>s practitioners rather than critics of the filmpoem, we were not equipped to provide a detailed survey of the form</w:t>
      </w:r>
      <w:r w:rsidR="003C68FD">
        <w:rPr>
          <w:rFonts w:ascii="Times New Roman" w:hAnsi="Times New Roman"/>
          <w:sz w:val="24"/>
          <w:szCs w:val="24"/>
        </w:rPr>
        <w:t xml:space="preserve">. </w:t>
      </w:r>
      <w:r w:rsidR="001959C7">
        <w:rPr>
          <w:rFonts w:ascii="Times New Roman" w:hAnsi="Times New Roman"/>
          <w:sz w:val="24"/>
          <w:szCs w:val="24"/>
        </w:rPr>
        <w:t>I</w:t>
      </w:r>
      <w:r w:rsidR="00A757F6">
        <w:rPr>
          <w:rFonts w:ascii="Times New Roman" w:hAnsi="Times New Roman"/>
          <w:sz w:val="24"/>
          <w:szCs w:val="24"/>
        </w:rPr>
        <w:t>nstead we could bring expertise in the two parent practices of film-making and poetry-writing, and the generative conversation that happened between those two practices when we brought them together.</w:t>
      </w:r>
      <w:r w:rsidR="00D72984">
        <w:rPr>
          <w:rFonts w:ascii="Times New Roman" w:hAnsi="Times New Roman"/>
          <w:sz w:val="24"/>
          <w:szCs w:val="24"/>
        </w:rPr>
        <w:t xml:space="preserve"> </w:t>
      </w:r>
      <w:r w:rsidR="0056105E">
        <w:rPr>
          <w:rFonts w:ascii="Times New Roman" w:hAnsi="Times New Roman"/>
          <w:sz w:val="24"/>
          <w:szCs w:val="24"/>
        </w:rPr>
        <w:t xml:space="preserve">Even then, our aim was not to situate our own practice critically in relation to the filmpoem tradition and its attendant literature, but to reflect on the ways in which our own practice might map a route through the tensions and opportunities of the living form. </w:t>
      </w:r>
    </w:p>
    <w:p w14:paraId="2AF43A75" w14:textId="4EE807A0" w:rsidR="00EF14F2" w:rsidRDefault="00536917" w:rsidP="00EF14F2">
      <w:pPr>
        <w:pStyle w:val="Body"/>
        <w:spacing w:line="480" w:lineRule="auto"/>
        <w:rPr>
          <w:rFonts w:ascii="Times New Roman" w:hAnsi="Times New Roman"/>
          <w:sz w:val="24"/>
          <w:szCs w:val="24"/>
        </w:rPr>
      </w:pPr>
      <w:r>
        <w:rPr>
          <w:rFonts w:ascii="Times New Roman" w:hAnsi="Times New Roman"/>
          <w:sz w:val="24"/>
          <w:szCs w:val="24"/>
        </w:rPr>
        <w:t>It</w:t>
      </w:r>
      <w:r w:rsidR="007A0675">
        <w:rPr>
          <w:rFonts w:ascii="Times New Roman" w:hAnsi="Times New Roman"/>
          <w:sz w:val="24"/>
          <w:szCs w:val="24"/>
        </w:rPr>
        <w:t xml:space="preserve"> was clear that the medium of our conference contribution was important. </w:t>
      </w:r>
      <w:r w:rsidR="00ED2BBD">
        <w:rPr>
          <w:rFonts w:ascii="Times New Roman" w:hAnsi="Times New Roman"/>
          <w:sz w:val="24"/>
          <w:szCs w:val="24"/>
        </w:rPr>
        <w:t xml:space="preserve">We knew we did not want to write and deliver a standard 18-minute paper. Whatever authority we had, the knowledge we were being asked to speak on the basis of, </w:t>
      </w:r>
      <w:r w:rsidR="00E0745C">
        <w:rPr>
          <w:rFonts w:ascii="Times New Roman" w:hAnsi="Times New Roman"/>
          <w:sz w:val="24"/>
          <w:szCs w:val="24"/>
        </w:rPr>
        <w:t>was entirely practical. It was no</w:t>
      </w:r>
      <w:r w:rsidR="00ED2BBD">
        <w:rPr>
          <w:rFonts w:ascii="Times New Roman" w:hAnsi="Times New Roman"/>
          <w:sz w:val="24"/>
          <w:szCs w:val="24"/>
        </w:rPr>
        <w:t xml:space="preserve">t </w:t>
      </w:r>
      <w:r w:rsidR="007A0675">
        <w:rPr>
          <w:rFonts w:ascii="Times New Roman" w:hAnsi="Times New Roman"/>
          <w:sz w:val="24"/>
          <w:szCs w:val="24"/>
        </w:rPr>
        <w:t>grounded</w:t>
      </w:r>
      <w:r w:rsidR="00ED2BBD">
        <w:rPr>
          <w:rFonts w:ascii="Times New Roman" w:hAnsi="Times New Roman"/>
          <w:sz w:val="24"/>
          <w:szCs w:val="24"/>
        </w:rPr>
        <w:t xml:space="preserve"> in detailed critical work, and it seemed pointless to suggest that it was.</w:t>
      </w:r>
      <w:r w:rsidR="007A0675">
        <w:rPr>
          <w:rFonts w:ascii="Times New Roman" w:hAnsi="Times New Roman"/>
          <w:sz w:val="24"/>
          <w:szCs w:val="24"/>
        </w:rPr>
        <w:t xml:space="preserve"> </w:t>
      </w:r>
      <w:r w:rsidR="00EF14F2" w:rsidRPr="00342E87">
        <w:rPr>
          <w:rFonts w:ascii="Times New Roman" w:hAnsi="Times New Roman"/>
          <w:sz w:val="24"/>
          <w:szCs w:val="24"/>
        </w:rPr>
        <w:t xml:space="preserve">Instead, </w:t>
      </w:r>
      <w:r w:rsidR="007A0675">
        <w:rPr>
          <w:rFonts w:ascii="Times New Roman" w:hAnsi="Times New Roman"/>
          <w:sz w:val="24"/>
          <w:szCs w:val="24"/>
        </w:rPr>
        <w:t xml:space="preserve">we </w:t>
      </w:r>
      <w:r w:rsidR="00EF14F2" w:rsidRPr="00342E87">
        <w:rPr>
          <w:rFonts w:ascii="Times New Roman" w:hAnsi="Times New Roman"/>
          <w:sz w:val="24"/>
          <w:szCs w:val="24"/>
        </w:rPr>
        <w:t xml:space="preserve">decided to present them in their original form: as conversations in the pub, filmed for posterity. Our idea was that this would be </w:t>
      </w:r>
      <w:r w:rsidR="00EC78E0">
        <w:rPr>
          <w:rFonts w:ascii="Times New Roman" w:hAnsi="Times New Roman"/>
          <w:sz w:val="24"/>
          <w:szCs w:val="24"/>
        </w:rPr>
        <w:t xml:space="preserve">a documentary </w:t>
      </w:r>
      <w:r w:rsidR="00EF14F2" w:rsidRPr="00342E87">
        <w:rPr>
          <w:rFonts w:ascii="Times New Roman" w:hAnsi="Times New Roman"/>
          <w:sz w:val="24"/>
          <w:szCs w:val="24"/>
        </w:rPr>
        <w:t>record of our reflections</w:t>
      </w:r>
      <w:r w:rsidR="00EC78E0">
        <w:rPr>
          <w:rFonts w:ascii="Times New Roman" w:hAnsi="Times New Roman"/>
          <w:sz w:val="24"/>
          <w:szCs w:val="24"/>
        </w:rPr>
        <w:t xml:space="preserve"> as they came about</w:t>
      </w:r>
      <w:r w:rsidR="00EF14F2" w:rsidRPr="00342E87">
        <w:rPr>
          <w:rFonts w:ascii="Times New Roman" w:hAnsi="Times New Roman"/>
          <w:sz w:val="24"/>
          <w:szCs w:val="24"/>
        </w:rPr>
        <w:t xml:space="preserve">, and thus </w:t>
      </w:r>
      <w:r w:rsidR="00E0745C">
        <w:rPr>
          <w:rFonts w:ascii="Times New Roman" w:hAnsi="Times New Roman"/>
          <w:sz w:val="24"/>
          <w:szCs w:val="24"/>
        </w:rPr>
        <w:t>provide</w:t>
      </w:r>
      <w:r w:rsidR="00EF14F2" w:rsidRPr="00342E87">
        <w:rPr>
          <w:rFonts w:ascii="Times New Roman" w:hAnsi="Times New Roman"/>
          <w:sz w:val="24"/>
          <w:szCs w:val="24"/>
        </w:rPr>
        <w:t xml:space="preserve"> a more detailed and accurate account of </w:t>
      </w:r>
      <w:r w:rsidR="00EF14F2" w:rsidRPr="00E0745C">
        <w:rPr>
          <w:rFonts w:ascii="Times New Roman" w:hAnsi="Times New Roman"/>
          <w:i/>
          <w:sz w:val="24"/>
          <w:szCs w:val="24"/>
        </w:rPr>
        <w:t>how</w:t>
      </w:r>
      <w:r w:rsidR="00EF14F2" w:rsidRPr="00342E87">
        <w:rPr>
          <w:rFonts w:ascii="Times New Roman" w:hAnsi="Times New Roman"/>
          <w:sz w:val="24"/>
          <w:szCs w:val="24"/>
        </w:rPr>
        <w:t xml:space="preserve"> practitioners </w:t>
      </w:r>
      <w:r w:rsidR="00E0745C">
        <w:rPr>
          <w:rFonts w:ascii="Times New Roman" w:hAnsi="Times New Roman"/>
          <w:sz w:val="24"/>
          <w:szCs w:val="24"/>
        </w:rPr>
        <w:t xml:space="preserve">(sometimes) </w:t>
      </w:r>
      <w:r w:rsidR="00EF14F2" w:rsidRPr="00342E87">
        <w:rPr>
          <w:rFonts w:ascii="Times New Roman" w:hAnsi="Times New Roman"/>
          <w:sz w:val="24"/>
          <w:szCs w:val="24"/>
        </w:rPr>
        <w:t xml:space="preserve">reflect on practice. </w:t>
      </w:r>
      <w:r w:rsidR="005C5D9D">
        <w:rPr>
          <w:rFonts w:ascii="Times New Roman" w:hAnsi="Times New Roman"/>
          <w:sz w:val="24"/>
          <w:szCs w:val="24"/>
        </w:rPr>
        <w:t xml:space="preserve">In this </w:t>
      </w:r>
      <w:r w:rsidR="00A5291C">
        <w:rPr>
          <w:rFonts w:ascii="Times New Roman" w:hAnsi="Times New Roman"/>
          <w:sz w:val="24"/>
          <w:szCs w:val="24"/>
        </w:rPr>
        <w:t>article</w:t>
      </w:r>
      <w:r w:rsidR="005C5D9D">
        <w:rPr>
          <w:rFonts w:ascii="Times New Roman" w:hAnsi="Times New Roman"/>
          <w:sz w:val="24"/>
          <w:szCs w:val="24"/>
        </w:rPr>
        <w:t xml:space="preserve"> I will describe </w:t>
      </w:r>
      <w:r w:rsidR="00EF14F2" w:rsidRPr="00342E87">
        <w:rPr>
          <w:rFonts w:ascii="Times New Roman" w:hAnsi="Times New Roman"/>
          <w:sz w:val="24"/>
          <w:szCs w:val="24"/>
        </w:rPr>
        <w:t xml:space="preserve">how we went about making the film, how far it achieved </w:t>
      </w:r>
      <w:r w:rsidR="00EC78E0">
        <w:rPr>
          <w:rFonts w:ascii="Times New Roman" w:hAnsi="Times New Roman"/>
          <w:sz w:val="24"/>
          <w:szCs w:val="24"/>
        </w:rPr>
        <w:t>that</w:t>
      </w:r>
      <w:r w:rsidR="00EF14F2" w:rsidRPr="00342E87">
        <w:rPr>
          <w:rFonts w:ascii="Times New Roman" w:hAnsi="Times New Roman"/>
          <w:sz w:val="24"/>
          <w:szCs w:val="24"/>
        </w:rPr>
        <w:t xml:space="preserve"> </w:t>
      </w:r>
      <w:r w:rsidR="00EC78E0">
        <w:rPr>
          <w:rFonts w:ascii="Times New Roman" w:hAnsi="Times New Roman"/>
          <w:sz w:val="24"/>
          <w:szCs w:val="24"/>
        </w:rPr>
        <w:t>aim</w:t>
      </w:r>
      <w:r w:rsidR="00EF14F2" w:rsidRPr="00342E87">
        <w:rPr>
          <w:rFonts w:ascii="Times New Roman" w:hAnsi="Times New Roman"/>
          <w:sz w:val="24"/>
          <w:szCs w:val="24"/>
        </w:rPr>
        <w:t xml:space="preserve">, what it had to sacrifice in order to </w:t>
      </w:r>
      <w:r w:rsidR="00EC78E0">
        <w:rPr>
          <w:rFonts w:ascii="Times New Roman" w:hAnsi="Times New Roman"/>
          <w:sz w:val="24"/>
          <w:szCs w:val="24"/>
        </w:rPr>
        <w:t>do so</w:t>
      </w:r>
      <w:r w:rsidR="00EF14F2" w:rsidRPr="00342E87">
        <w:rPr>
          <w:rFonts w:ascii="Times New Roman" w:hAnsi="Times New Roman"/>
          <w:sz w:val="24"/>
          <w:szCs w:val="24"/>
        </w:rPr>
        <w:t>, and how the process of filming a conversation compares to the more conventional process of writing a critical</w:t>
      </w:r>
      <w:r w:rsidR="005C5D9D">
        <w:rPr>
          <w:rFonts w:ascii="Times New Roman" w:hAnsi="Times New Roman"/>
          <w:sz w:val="24"/>
          <w:szCs w:val="24"/>
        </w:rPr>
        <w:t>-reflective</w:t>
      </w:r>
      <w:r w:rsidR="00EF14F2" w:rsidRPr="00342E87">
        <w:rPr>
          <w:rFonts w:ascii="Times New Roman" w:hAnsi="Times New Roman"/>
          <w:sz w:val="24"/>
          <w:szCs w:val="24"/>
        </w:rPr>
        <w:t xml:space="preserve"> essay.</w:t>
      </w:r>
    </w:p>
    <w:p w14:paraId="64E01D7D" w14:textId="77777777" w:rsidR="00166279" w:rsidRDefault="00166279" w:rsidP="00EF14F2">
      <w:pPr>
        <w:pStyle w:val="Body"/>
        <w:spacing w:line="480" w:lineRule="auto"/>
        <w:rPr>
          <w:rFonts w:ascii="Times New Roman" w:hAnsi="Times New Roman"/>
          <w:b/>
          <w:sz w:val="24"/>
          <w:szCs w:val="24"/>
        </w:rPr>
      </w:pPr>
    </w:p>
    <w:p w14:paraId="72ED83C6" w14:textId="3B8127C9" w:rsidR="00840643" w:rsidRPr="00840643" w:rsidRDefault="00724206" w:rsidP="00EF14F2">
      <w:pPr>
        <w:pStyle w:val="Body"/>
        <w:spacing w:line="480" w:lineRule="auto"/>
        <w:rPr>
          <w:rFonts w:ascii="Times New Roman" w:hAnsi="Times New Roman"/>
          <w:b/>
          <w:sz w:val="24"/>
          <w:szCs w:val="24"/>
        </w:rPr>
      </w:pPr>
      <w:r w:rsidRPr="00724206">
        <w:rPr>
          <w:rFonts w:ascii="Times New Roman" w:hAnsi="Times New Roman"/>
          <w:b/>
          <w:sz w:val="24"/>
          <w:szCs w:val="24"/>
        </w:rPr>
        <w:t>Beyond the scholarly article</w:t>
      </w:r>
    </w:p>
    <w:p w14:paraId="0D0432FC" w14:textId="27C2A9D1" w:rsidR="00C022B9" w:rsidRDefault="008F4C20" w:rsidP="00EF14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contributes to a much wider conversation not only in Creative Writing but across the creative practice disciplines, about the purpose and content of supplementary discourses which accompany, articulate, and legitimize creative practice and its artefacts. That conversation </w:t>
      </w:r>
      <w:r w:rsidR="00067DD2">
        <w:rPr>
          <w:rFonts w:ascii="Times New Roman" w:eastAsia="Times New Roman" w:hAnsi="Times New Roman" w:cs="Times New Roman"/>
          <w:sz w:val="24"/>
          <w:szCs w:val="24"/>
        </w:rPr>
        <w:t xml:space="preserve">(e.g. </w:t>
      </w:r>
      <w:r w:rsidR="00067DD2" w:rsidRPr="00067DD2">
        <w:rPr>
          <w:rFonts w:ascii="Times New Roman" w:eastAsia="Times New Roman" w:hAnsi="Times New Roman" w:cs="Times New Roman"/>
          <w:sz w:val="24"/>
          <w:szCs w:val="24"/>
        </w:rPr>
        <w:t>Perry 1998; Milech &amp; Schilo 2004; Hetherington 2010; Krauth 2011</w:t>
      </w:r>
      <w:r w:rsidR="00067DD2">
        <w:rPr>
          <w:rFonts w:ascii="Times New Roman" w:eastAsia="Times New Roman" w:hAnsi="Times New Roman" w:cs="Times New Roman"/>
          <w:sz w:val="24"/>
          <w:szCs w:val="24"/>
        </w:rPr>
        <w:t xml:space="preserve">; </w:t>
      </w:r>
      <w:r w:rsidR="00067DD2" w:rsidRPr="00067DD2">
        <w:rPr>
          <w:rFonts w:ascii="Times New Roman" w:eastAsia="Times New Roman" w:hAnsi="Times New Roman" w:cs="Times New Roman"/>
          <w:sz w:val="24"/>
          <w:szCs w:val="24"/>
        </w:rPr>
        <w:lastRenderedPageBreak/>
        <w:t>McNamara 2012; Watkins &amp; Krauth 2016; Brien &amp; McAllister 2016</w:t>
      </w:r>
      <w:r w:rsidR="00067DD2">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my position in it is </w:t>
      </w:r>
      <w:r w:rsidR="003136E0">
        <w:rPr>
          <w:rFonts w:ascii="Times New Roman" w:eastAsia="Times New Roman" w:hAnsi="Times New Roman" w:cs="Times New Roman"/>
          <w:sz w:val="24"/>
          <w:szCs w:val="24"/>
        </w:rPr>
        <w:t>described in Green &amp; Williams (2018),</w:t>
      </w:r>
      <w:r>
        <w:rPr>
          <w:rFonts w:ascii="Times New Roman" w:eastAsia="Times New Roman" w:hAnsi="Times New Roman" w:cs="Times New Roman"/>
          <w:sz w:val="24"/>
          <w:szCs w:val="24"/>
        </w:rPr>
        <w:t xml:space="preserve"> but </w:t>
      </w:r>
      <w:r w:rsidR="005309CE">
        <w:rPr>
          <w:rFonts w:ascii="Times New Roman" w:eastAsia="Times New Roman" w:hAnsi="Times New Roman" w:cs="Times New Roman"/>
          <w:sz w:val="24"/>
          <w:szCs w:val="24"/>
        </w:rPr>
        <w:t xml:space="preserve">the latter </w:t>
      </w:r>
      <w:r>
        <w:rPr>
          <w:rFonts w:ascii="Times New Roman" w:eastAsia="Times New Roman" w:hAnsi="Times New Roman" w:cs="Times New Roman"/>
          <w:sz w:val="24"/>
          <w:szCs w:val="24"/>
        </w:rPr>
        <w:t>can be summarized by saying that the modes and media of scholarly reflection on practice are partly determined by historical and institutional factors which may not always lead to the effective production and dissemination of knowledge. In particular, t</w:t>
      </w:r>
      <w:r w:rsidR="00F63A4C">
        <w:rPr>
          <w:rFonts w:ascii="Times New Roman" w:eastAsia="Times New Roman" w:hAnsi="Times New Roman" w:cs="Times New Roman"/>
          <w:sz w:val="24"/>
          <w:szCs w:val="24"/>
        </w:rPr>
        <w:t>he forms of supplementary discourse in Creative Writing are partly determined by institutional pressures to ‘</w:t>
      </w:r>
      <w:r w:rsidR="00F63A4C" w:rsidRPr="00A61EFF">
        <w:rPr>
          <w:rFonts w:ascii="Times New Roman" w:eastAsia="Times New Roman" w:hAnsi="Times New Roman" w:cs="Times New Roman"/>
          <w:sz w:val="24"/>
          <w:szCs w:val="24"/>
        </w:rPr>
        <w:t>legitimise</w:t>
      </w:r>
      <w:r w:rsidR="00F63A4C">
        <w:rPr>
          <w:rFonts w:ascii="Times New Roman" w:eastAsia="Times New Roman" w:hAnsi="Times New Roman" w:cs="Times New Roman"/>
          <w:sz w:val="24"/>
          <w:szCs w:val="24"/>
        </w:rPr>
        <w:t>’ practice research in the academy by the adoption of recognized scholarly forms and modes (Duxbury</w:t>
      </w:r>
      <w:r w:rsidR="003136E0">
        <w:rPr>
          <w:rFonts w:ascii="Times New Roman" w:eastAsia="Times New Roman" w:hAnsi="Times New Roman" w:cs="Times New Roman"/>
          <w:sz w:val="24"/>
          <w:szCs w:val="24"/>
        </w:rPr>
        <w:t xml:space="preserve"> 2007</w:t>
      </w:r>
      <w:r w:rsidR="00F63A4C">
        <w:rPr>
          <w:rFonts w:ascii="Times New Roman" w:eastAsia="Times New Roman" w:hAnsi="Times New Roman" w:cs="Times New Roman"/>
          <w:sz w:val="24"/>
          <w:szCs w:val="24"/>
        </w:rPr>
        <w:t>). But such an institutional purpose might stand at odds with the other, more substantial purpose of such discourses: articulating creative practice in ways which help ourselves and other develop and understand practice (Hann</w:t>
      </w:r>
      <w:r w:rsidR="003136E0">
        <w:rPr>
          <w:rFonts w:ascii="Times New Roman" w:eastAsia="Times New Roman" w:hAnsi="Times New Roman" w:cs="Times New Roman"/>
          <w:sz w:val="24"/>
          <w:szCs w:val="24"/>
        </w:rPr>
        <w:t xml:space="preserve"> 2015</w:t>
      </w:r>
      <w:r w:rsidR="00F63A4C">
        <w:rPr>
          <w:rFonts w:ascii="Times New Roman" w:eastAsia="Times New Roman" w:hAnsi="Times New Roman" w:cs="Times New Roman"/>
          <w:sz w:val="24"/>
          <w:szCs w:val="24"/>
        </w:rPr>
        <w:t xml:space="preserve">). </w:t>
      </w:r>
    </w:p>
    <w:p w14:paraId="41710CE9" w14:textId="6D487848" w:rsidR="00C022B9" w:rsidRPr="00C022B9" w:rsidRDefault="00C022B9" w:rsidP="00C022B9">
      <w:pPr>
        <w:pStyle w:val="Body"/>
        <w:spacing w:line="480" w:lineRule="auto"/>
        <w:ind w:left="567" w:right="662"/>
        <w:rPr>
          <w:rFonts w:ascii="Times New Roman" w:eastAsia="Times New Roman" w:hAnsi="Times New Roman" w:cs="Times New Roman"/>
          <w:sz w:val="24"/>
          <w:szCs w:val="24"/>
        </w:rPr>
      </w:pPr>
      <w:r w:rsidRPr="00C022B9">
        <w:rPr>
          <w:rFonts w:ascii="Times New Roman" w:eastAsia="Times New Roman" w:hAnsi="Times New Roman" w:cs="Times New Roman"/>
          <w:sz w:val="24"/>
          <w:szCs w:val="24"/>
        </w:rPr>
        <w:t>In other words, reflection is a prior, chaotic, perhaps partly non-verbal activity which richly supports the production of creative work, but which is represented after the fact in a tidy scholarly form</w:t>
      </w:r>
      <w:r>
        <w:rPr>
          <w:rFonts w:ascii="Times New Roman" w:eastAsia="Times New Roman" w:hAnsi="Times New Roman" w:cs="Times New Roman"/>
          <w:sz w:val="24"/>
          <w:szCs w:val="24"/>
        </w:rPr>
        <w:t xml:space="preserve">… </w:t>
      </w:r>
      <w:r w:rsidRPr="00C022B9">
        <w:rPr>
          <w:rFonts w:ascii="Times New Roman" w:eastAsia="Times New Roman" w:hAnsi="Times New Roman" w:cs="Times New Roman"/>
          <w:sz w:val="24"/>
          <w:szCs w:val="24"/>
        </w:rPr>
        <w:t>The representation of reflection in written form after the fact may therefore misrepresent or falsify the practice element of the research by eliding some elements or features of reflection (intuition, non-verbal features, inchoateness) even as it imposes or emphasises others (the scholarly apparatus which is supposed to underpin the work’s status as research). But rather than talking about misrepresentation, we would like to talk about distortion – the likelihood that ‘writing up’ reflection on practice into the classic scholarly article is likely to distort practice, like a strangely shaped mirror in a hall of mirrors, making some areas of the body bulge and others thin to almost nothing</w:t>
      </w:r>
      <w:r>
        <w:rPr>
          <w:rFonts w:ascii="Times New Roman" w:eastAsia="Times New Roman" w:hAnsi="Times New Roman" w:cs="Times New Roman"/>
          <w:sz w:val="24"/>
          <w:szCs w:val="24"/>
        </w:rPr>
        <w:t>. (Green &amp; Williams</w:t>
      </w:r>
      <w:r w:rsidR="003136E0">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w:t>
      </w:r>
    </w:p>
    <w:p w14:paraId="1BD7C546" w14:textId="28E01D70" w:rsidR="00FA3AD3" w:rsidRDefault="00F63A4C" w:rsidP="00EF14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traditional scholarly article will and should remain a central form for </w:t>
      </w:r>
      <w:r w:rsidR="00C022B9">
        <w:rPr>
          <w:rFonts w:ascii="Times New Roman" w:eastAsia="Times New Roman" w:hAnsi="Times New Roman" w:cs="Times New Roman"/>
          <w:sz w:val="24"/>
          <w:szCs w:val="24"/>
        </w:rPr>
        <w:t>Creative Writing’s supplementary</w:t>
      </w:r>
      <w:r>
        <w:rPr>
          <w:rFonts w:ascii="Times New Roman" w:eastAsia="Times New Roman" w:hAnsi="Times New Roman" w:cs="Times New Roman"/>
          <w:sz w:val="24"/>
          <w:szCs w:val="24"/>
        </w:rPr>
        <w:t xml:space="preserve"> discourses, t</w:t>
      </w:r>
      <w:r w:rsidR="00AF080E">
        <w:rPr>
          <w:rFonts w:ascii="Times New Roman" w:eastAsia="Times New Roman" w:hAnsi="Times New Roman" w:cs="Times New Roman"/>
          <w:sz w:val="24"/>
          <w:szCs w:val="24"/>
        </w:rPr>
        <w:t xml:space="preserve">his </w:t>
      </w:r>
      <w:r w:rsidR="00A5291C">
        <w:rPr>
          <w:rFonts w:ascii="Times New Roman" w:eastAsia="Times New Roman" w:hAnsi="Times New Roman" w:cs="Times New Roman"/>
          <w:sz w:val="24"/>
          <w:szCs w:val="24"/>
        </w:rPr>
        <w:t>article presents</w:t>
      </w:r>
      <w:r w:rsidR="00AF080E">
        <w:rPr>
          <w:rFonts w:ascii="Times New Roman" w:eastAsia="Times New Roman" w:hAnsi="Times New Roman" w:cs="Times New Roman"/>
          <w:sz w:val="24"/>
          <w:szCs w:val="24"/>
        </w:rPr>
        <w:t xml:space="preserve"> one way in which </w:t>
      </w:r>
      <w:r w:rsidR="00F61115">
        <w:rPr>
          <w:rFonts w:ascii="Times New Roman" w:eastAsia="Times New Roman" w:hAnsi="Times New Roman" w:cs="Times New Roman"/>
          <w:sz w:val="24"/>
          <w:szCs w:val="24"/>
        </w:rPr>
        <w:t xml:space="preserve">reflection on creative practice might </w:t>
      </w:r>
      <w:r>
        <w:rPr>
          <w:rFonts w:ascii="Times New Roman" w:eastAsia="Times New Roman" w:hAnsi="Times New Roman" w:cs="Times New Roman"/>
          <w:sz w:val="24"/>
          <w:szCs w:val="24"/>
        </w:rPr>
        <w:t xml:space="preserve">begin ‘to think expansively or differently about our scholarly </w:t>
      </w:r>
      <w:r>
        <w:rPr>
          <w:rFonts w:ascii="Times New Roman" w:eastAsia="Times New Roman" w:hAnsi="Times New Roman" w:cs="Times New Roman"/>
          <w:sz w:val="24"/>
          <w:szCs w:val="24"/>
        </w:rPr>
        <w:lastRenderedPageBreak/>
        <w:t xml:space="preserve">practices’ (Rendle-Short </w:t>
      </w:r>
      <w:r w:rsidR="003136E0">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91)</w:t>
      </w:r>
      <w:r w:rsidR="00F61115">
        <w:rPr>
          <w:rFonts w:ascii="Times New Roman" w:eastAsia="Times New Roman" w:hAnsi="Times New Roman" w:cs="Times New Roman"/>
          <w:sz w:val="24"/>
          <w:szCs w:val="24"/>
        </w:rPr>
        <w:t xml:space="preserve">. </w:t>
      </w:r>
      <w:r w:rsidR="00A5291C">
        <w:rPr>
          <w:rFonts w:ascii="Times New Roman" w:eastAsia="Times New Roman" w:hAnsi="Times New Roman" w:cs="Times New Roman"/>
          <w:sz w:val="24"/>
          <w:szCs w:val="24"/>
        </w:rPr>
        <w:t>It does so in the belief that ‘</w:t>
      </w:r>
      <w:r w:rsidR="00A5291C" w:rsidRPr="00A5291C">
        <w:rPr>
          <w:rFonts w:ascii="Times New Roman" w:eastAsia="Times New Roman" w:hAnsi="Times New Roman" w:cs="Times New Roman"/>
          <w:sz w:val="24"/>
          <w:szCs w:val="24"/>
        </w:rPr>
        <w:t>recognition of a wider range of modes and media for supplementary discourses would allow the generation of new and different knowledge about creative practice, and make that knowledge differently available to researchers</w:t>
      </w:r>
      <w:r w:rsidR="00A5291C">
        <w:rPr>
          <w:rFonts w:ascii="Times New Roman" w:eastAsia="Times New Roman" w:hAnsi="Times New Roman" w:cs="Times New Roman"/>
          <w:sz w:val="24"/>
          <w:szCs w:val="24"/>
        </w:rPr>
        <w:t xml:space="preserve">’ (Green &amp; Williams 2018). </w:t>
      </w:r>
      <w:r w:rsidR="00963C74">
        <w:rPr>
          <w:rFonts w:ascii="Times New Roman" w:eastAsia="Times New Roman" w:hAnsi="Times New Roman" w:cs="Times New Roman"/>
          <w:sz w:val="24"/>
          <w:szCs w:val="24"/>
        </w:rPr>
        <w:t>It also</w:t>
      </w:r>
      <w:r w:rsidR="00F61115">
        <w:rPr>
          <w:rFonts w:ascii="Times New Roman" w:eastAsia="Times New Roman" w:hAnsi="Times New Roman" w:cs="Times New Roman"/>
          <w:sz w:val="24"/>
          <w:szCs w:val="24"/>
        </w:rPr>
        <w:t xml:space="preserve"> </w:t>
      </w:r>
      <w:r w:rsidR="00FA3AD3">
        <w:rPr>
          <w:rFonts w:ascii="Times New Roman" w:eastAsia="Times New Roman" w:hAnsi="Times New Roman" w:cs="Times New Roman"/>
          <w:sz w:val="24"/>
          <w:szCs w:val="24"/>
        </w:rPr>
        <w:t xml:space="preserve">takes up the challenge posed by Francesca Rendle-Short for writers of supplementary discourses in Creative Writing: </w:t>
      </w:r>
      <w:r w:rsidR="00C56641">
        <w:rPr>
          <w:rFonts w:ascii="Times New Roman" w:eastAsia="Times New Roman" w:hAnsi="Times New Roman" w:cs="Times New Roman"/>
          <w:sz w:val="24"/>
          <w:szCs w:val="24"/>
        </w:rPr>
        <w:t>‘</w:t>
      </w:r>
      <w:r w:rsidR="00C56641" w:rsidRPr="00C56641">
        <w:rPr>
          <w:rFonts w:ascii="Times New Roman" w:eastAsia="Times New Roman" w:hAnsi="Times New Roman" w:cs="Times New Roman"/>
          <w:sz w:val="24"/>
          <w:szCs w:val="24"/>
        </w:rPr>
        <w:t>We must ask questions about whether or not the form we are adopting for our purposes is the best kind of vehicle to do the job about what it is we want to say</w:t>
      </w:r>
      <w:r w:rsidR="00C56641">
        <w:rPr>
          <w:rFonts w:ascii="Times New Roman" w:eastAsia="Times New Roman" w:hAnsi="Times New Roman" w:cs="Times New Roman"/>
          <w:sz w:val="24"/>
          <w:szCs w:val="24"/>
        </w:rPr>
        <w:t>’</w:t>
      </w:r>
      <w:r w:rsidR="00C56641" w:rsidRPr="00C56641">
        <w:rPr>
          <w:rFonts w:ascii="Times New Roman" w:eastAsia="Times New Roman" w:hAnsi="Times New Roman" w:cs="Times New Roman"/>
          <w:sz w:val="24"/>
          <w:szCs w:val="24"/>
        </w:rPr>
        <w:t xml:space="preserve"> (</w:t>
      </w:r>
      <w:r w:rsidR="00C56641">
        <w:rPr>
          <w:rFonts w:ascii="Times New Roman" w:eastAsia="Times New Roman" w:hAnsi="Times New Roman" w:cs="Times New Roman"/>
          <w:sz w:val="24"/>
          <w:szCs w:val="24"/>
        </w:rPr>
        <w:t xml:space="preserve">2015: </w:t>
      </w:r>
      <w:r w:rsidR="00C56641" w:rsidRPr="00C56641">
        <w:rPr>
          <w:rFonts w:ascii="Times New Roman" w:eastAsia="Times New Roman" w:hAnsi="Times New Roman" w:cs="Times New Roman"/>
          <w:sz w:val="24"/>
          <w:szCs w:val="24"/>
        </w:rPr>
        <w:t>93)</w:t>
      </w:r>
      <w:r w:rsidR="00C022B9">
        <w:rPr>
          <w:rFonts w:ascii="Times New Roman" w:eastAsia="Times New Roman" w:hAnsi="Times New Roman" w:cs="Times New Roman"/>
          <w:sz w:val="24"/>
          <w:szCs w:val="24"/>
        </w:rPr>
        <w:t>. In trying to answer those questions it stands alongside a number of similar projects, including Rendle-Short’s own use of nonfiction techniques</w:t>
      </w:r>
      <w:r w:rsidR="00675212">
        <w:rPr>
          <w:rFonts w:ascii="Times New Roman" w:eastAsia="Times New Roman" w:hAnsi="Times New Roman" w:cs="Times New Roman"/>
          <w:sz w:val="24"/>
          <w:szCs w:val="24"/>
        </w:rPr>
        <w:t xml:space="preserve">, </w:t>
      </w:r>
      <w:r w:rsidR="00C022B9">
        <w:rPr>
          <w:rFonts w:ascii="Times New Roman" w:eastAsia="Times New Roman" w:hAnsi="Times New Roman" w:cs="Times New Roman"/>
          <w:sz w:val="24"/>
          <w:szCs w:val="24"/>
        </w:rPr>
        <w:t xml:space="preserve">Eugen Bacon’s conception of the exegesis </w:t>
      </w:r>
      <w:r w:rsidR="00FF6F64">
        <w:rPr>
          <w:rFonts w:ascii="Times New Roman" w:eastAsia="Times New Roman" w:hAnsi="Times New Roman" w:cs="Times New Roman"/>
          <w:sz w:val="24"/>
          <w:szCs w:val="24"/>
        </w:rPr>
        <w:t>[1]</w:t>
      </w:r>
      <w:r w:rsidR="00C022B9">
        <w:rPr>
          <w:rFonts w:ascii="Times New Roman" w:eastAsia="Times New Roman" w:hAnsi="Times New Roman" w:cs="Times New Roman"/>
          <w:sz w:val="24"/>
          <w:szCs w:val="24"/>
        </w:rPr>
        <w:t xml:space="preserve"> as memoir</w:t>
      </w:r>
      <w:r w:rsidR="003136E0">
        <w:rPr>
          <w:rFonts w:ascii="Times New Roman" w:eastAsia="Times New Roman" w:hAnsi="Times New Roman" w:cs="Times New Roman"/>
          <w:sz w:val="24"/>
          <w:szCs w:val="24"/>
        </w:rPr>
        <w:t xml:space="preserve"> (2017)</w:t>
      </w:r>
      <w:r w:rsidR="00684F6C">
        <w:rPr>
          <w:rFonts w:ascii="Times New Roman" w:eastAsia="Times New Roman" w:hAnsi="Times New Roman" w:cs="Times New Roman"/>
          <w:sz w:val="24"/>
          <w:szCs w:val="24"/>
        </w:rPr>
        <w:t xml:space="preserve"> and Nigel Krauth’s as preface</w:t>
      </w:r>
      <w:r w:rsidR="00C31963">
        <w:rPr>
          <w:rFonts w:ascii="Times New Roman" w:eastAsia="Times New Roman" w:hAnsi="Times New Roman" w:cs="Times New Roman"/>
          <w:sz w:val="24"/>
          <w:szCs w:val="24"/>
        </w:rPr>
        <w:t xml:space="preserve"> (2002)</w:t>
      </w:r>
      <w:r w:rsidR="00675212">
        <w:rPr>
          <w:rFonts w:ascii="Times New Roman" w:eastAsia="Times New Roman" w:hAnsi="Times New Roman" w:cs="Times New Roman"/>
          <w:sz w:val="24"/>
          <w:szCs w:val="24"/>
        </w:rPr>
        <w:t xml:space="preserve">, and David Carlin’s use of a dramatic form to record the history of the Red Shed Theatre Company (quoted in Rendle-Short </w:t>
      </w:r>
      <w:r w:rsidR="003136E0">
        <w:rPr>
          <w:rFonts w:ascii="Times New Roman" w:eastAsia="Times New Roman" w:hAnsi="Times New Roman" w:cs="Times New Roman"/>
          <w:sz w:val="24"/>
          <w:szCs w:val="24"/>
        </w:rPr>
        <w:t xml:space="preserve">2015: </w:t>
      </w:r>
      <w:r w:rsidR="00675212">
        <w:rPr>
          <w:rFonts w:ascii="Times New Roman" w:eastAsia="Times New Roman" w:hAnsi="Times New Roman" w:cs="Times New Roman"/>
          <w:sz w:val="24"/>
          <w:szCs w:val="24"/>
        </w:rPr>
        <w:t>96-7)</w:t>
      </w:r>
      <w:r w:rsidR="00C022B9">
        <w:rPr>
          <w:rFonts w:ascii="Times New Roman" w:eastAsia="Times New Roman" w:hAnsi="Times New Roman" w:cs="Times New Roman"/>
          <w:sz w:val="24"/>
          <w:szCs w:val="24"/>
        </w:rPr>
        <w:t>.</w:t>
      </w:r>
      <w:r w:rsidR="00FA3AD3">
        <w:rPr>
          <w:rFonts w:ascii="Times New Roman" w:eastAsia="Times New Roman" w:hAnsi="Times New Roman" w:cs="Times New Roman"/>
          <w:sz w:val="24"/>
          <w:szCs w:val="24"/>
        </w:rPr>
        <w:t xml:space="preserve"> </w:t>
      </w:r>
      <w:r w:rsidR="00840643">
        <w:rPr>
          <w:rFonts w:ascii="Times New Roman" w:eastAsia="Times New Roman" w:hAnsi="Times New Roman" w:cs="Times New Roman"/>
          <w:sz w:val="24"/>
          <w:szCs w:val="24"/>
        </w:rPr>
        <w:t>These examples realise what Paul Williams calls ‘the myriad possibilities of the form’ of exegeses and other reflections on practice (</w:t>
      </w:r>
      <w:r w:rsidR="003136E0">
        <w:rPr>
          <w:rFonts w:ascii="Times New Roman" w:eastAsia="Times New Roman" w:hAnsi="Times New Roman" w:cs="Times New Roman"/>
          <w:sz w:val="24"/>
          <w:szCs w:val="24"/>
        </w:rPr>
        <w:t xml:space="preserve">2016: </w:t>
      </w:r>
      <w:r w:rsidR="00840643">
        <w:rPr>
          <w:rFonts w:ascii="Times New Roman" w:eastAsia="Times New Roman" w:hAnsi="Times New Roman" w:cs="Times New Roman"/>
          <w:sz w:val="24"/>
          <w:szCs w:val="24"/>
        </w:rPr>
        <w:t xml:space="preserve">15). </w:t>
      </w:r>
    </w:p>
    <w:p w14:paraId="047D026C" w14:textId="36BBE04F" w:rsidR="00A20252" w:rsidRDefault="00FA3AD3" w:rsidP="00C5664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Challenging the authority of the scholarly article may be particularly valuable for practitioners whose own practice, however expert, might be characterized by hesitation, guesswork, equivocation, prejudice and worry. In this sense, simply adopting an unconventional form for critical reflection on practice might be a useful exercise in dismantling the</w:t>
      </w:r>
      <w:r w:rsidR="00840643">
        <w:rPr>
          <w:rFonts w:ascii="Times New Roman" w:eastAsia="Times New Roman" w:hAnsi="Times New Roman" w:cs="Times New Roman"/>
          <w:sz w:val="24"/>
          <w:szCs w:val="24"/>
        </w:rPr>
        <w:t xml:space="preserve"> sometimes</w:t>
      </w:r>
      <w:r>
        <w:rPr>
          <w:rFonts w:ascii="Times New Roman" w:eastAsia="Times New Roman" w:hAnsi="Times New Roman" w:cs="Times New Roman"/>
          <w:sz w:val="24"/>
          <w:szCs w:val="24"/>
        </w:rPr>
        <w:t xml:space="preserve"> misleading air of authority which </w:t>
      </w:r>
      <w:r w:rsidR="001654A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1654A6">
        <w:rPr>
          <w:rFonts w:ascii="Times New Roman" w:eastAsia="Times New Roman" w:hAnsi="Times New Roman" w:cs="Times New Roman"/>
          <w:sz w:val="24"/>
          <w:szCs w:val="24"/>
        </w:rPr>
        <w:t xml:space="preserve">voice of the </w:t>
      </w:r>
      <w:r>
        <w:rPr>
          <w:rFonts w:ascii="Times New Roman" w:eastAsia="Times New Roman" w:hAnsi="Times New Roman" w:cs="Times New Roman"/>
          <w:sz w:val="24"/>
          <w:szCs w:val="24"/>
        </w:rPr>
        <w:t xml:space="preserve">scholarly article </w:t>
      </w:r>
      <w:r w:rsidR="001654A6">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construct</w:t>
      </w:r>
      <w:r w:rsidR="001654A6">
        <w:rPr>
          <w:rFonts w:ascii="Times New Roman" w:eastAsia="Times New Roman" w:hAnsi="Times New Roman" w:cs="Times New Roman"/>
          <w:sz w:val="24"/>
          <w:szCs w:val="24"/>
        </w:rPr>
        <w:t xml:space="preserve"> in creative </w:t>
      </w:r>
      <w:r>
        <w:rPr>
          <w:rFonts w:ascii="Times New Roman" w:eastAsia="Times New Roman" w:hAnsi="Times New Roman" w:cs="Times New Roman"/>
          <w:sz w:val="24"/>
          <w:szCs w:val="24"/>
        </w:rPr>
        <w:t>discipline</w:t>
      </w:r>
      <w:r w:rsidR="001654A6">
        <w:rPr>
          <w:rFonts w:ascii="Times New Roman" w:eastAsia="Times New Roman" w:hAnsi="Times New Roman" w:cs="Times New Roman"/>
          <w:sz w:val="24"/>
          <w:szCs w:val="24"/>
        </w:rPr>
        <w:t>s (see Nelson 2013: 35)</w:t>
      </w:r>
      <w:r>
        <w:rPr>
          <w:rFonts w:ascii="Times New Roman" w:eastAsia="Times New Roman" w:hAnsi="Times New Roman" w:cs="Times New Roman"/>
          <w:sz w:val="24"/>
          <w:szCs w:val="24"/>
        </w:rPr>
        <w:t xml:space="preserve">. But Rendle-Short also suggests – and I believe – that the medium and methods of reflection also have the potential to shape the </w:t>
      </w:r>
      <w:r w:rsidRPr="00FA3AD3">
        <w:rPr>
          <w:rFonts w:ascii="Times New Roman" w:eastAsia="Times New Roman" w:hAnsi="Times New Roman" w:cs="Times New Roman"/>
          <w:i/>
          <w:sz w:val="24"/>
          <w:szCs w:val="24"/>
        </w:rPr>
        <w:t>way</w:t>
      </w:r>
      <w:r>
        <w:rPr>
          <w:rFonts w:ascii="Times New Roman" w:eastAsia="Times New Roman" w:hAnsi="Times New Roman" w:cs="Times New Roman"/>
          <w:sz w:val="24"/>
          <w:szCs w:val="24"/>
        </w:rPr>
        <w:t xml:space="preserve"> we reflect. </w:t>
      </w:r>
      <w:r w:rsidR="00A20252">
        <w:rPr>
          <w:rFonts w:ascii="Times New Roman" w:eastAsia="Times New Roman" w:hAnsi="Times New Roman" w:cs="Times New Roman"/>
          <w:sz w:val="24"/>
          <w:szCs w:val="24"/>
        </w:rPr>
        <w:t xml:space="preserve">She argues that </w:t>
      </w:r>
      <w:r>
        <w:rPr>
          <w:rFonts w:ascii="Times New Roman" w:eastAsia="Times New Roman" w:hAnsi="Times New Roman" w:cs="Times New Roman"/>
          <w:sz w:val="24"/>
          <w:szCs w:val="24"/>
        </w:rPr>
        <w:t>nonfiction tech</w:t>
      </w:r>
      <w:r w:rsidR="00AF73D3">
        <w:rPr>
          <w:rFonts w:ascii="Times New Roman" w:eastAsia="Times New Roman" w:hAnsi="Times New Roman" w:cs="Times New Roman"/>
          <w:sz w:val="24"/>
          <w:szCs w:val="24"/>
        </w:rPr>
        <w:t>niq</w:t>
      </w:r>
      <w:r>
        <w:rPr>
          <w:rFonts w:ascii="Times New Roman" w:eastAsia="Times New Roman" w:hAnsi="Times New Roman" w:cs="Times New Roman"/>
          <w:sz w:val="24"/>
          <w:szCs w:val="24"/>
        </w:rPr>
        <w:t xml:space="preserve">ues </w:t>
      </w:r>
      <w:r w:rsidR="00A20252">
        <w:rPr>
          <w:rFonts w:ascii="Times New Roman" w:eastAsia="Times New Roman" w:hAnsi="Times New Roman" w:cs="Times New Roman"/>
          <w:sz w:val="24"/>
          <w:szCs w:val="24"/>
        </w:rPr>
        <w:t>including</w:t>
      </w:r>
      <w:r w:rsidR="00AF73D3">
        <w:rPr>
          <w:rFonts w:ascii="Times New Roman" w:eastAsia="Times New Roman" w:hAnsi="Times New Roman" w:cs="Times New Roman"/>
          <w:sz w:val="24"/>
          <w:szCs w:val="24"/>
        </w:rPr>
        <w:t xml:space="preserve"> </w:t>
      </w:r>
      <w:r w:rsidR="00C56641">
        <w:rPr>
          <w:rFonts w:ascii="Times New Roman" w:eastAsia="Times New Roman" w:hAnsi="Times New Roman" w:cs="Times New Roman"/>
          <w:sz w:val="24"/>
          <w:szCs w:val="24"/>
        </w:rPr>
        <w:t>‘</w:t>
      </w:r>
      <w:r w:rsidR="00C56641" w:rsidRPr="00C56641">
        <w:rPr>
          <w:rFonts w:ascii="Times New Roman" w:eastAsia="Times New Roman" w:hAnsi="Times New Roman" w:cs="Times New Roman"/>
          <w:sz w:val="24"/>
          <w:szCs w:val="24"/>
        </w:rPr>
        <w:t>montage, juxtaposition, toggling, fragmentation, white</w:t>
      </w:r>
      <w:r w:rsidR="00C56641">
        <w:rPr>
          <w:rFonts w:ascii="Times New Roman" w:eastAsia="Times New Roman" w:hAnsi="Times New Roman" w:cs="Times New Roman"/>
          <w:sz w:val="24"/>
          <w:szCs w:val="24"/>
        </w:rPr>
        <w:t xml:space="preserve"> </w:t>
      </w:r>
      <w:r w:rsidR="00C56641" w:rsidRPr="00C56641">
        <w:rPr>
          <w:rFonts w:ascii="Times New Roman" w:eastAsia="Times New Roman" w:hAnsi="Times New Roman" w:cs="Times New Roman"/>
          <w:sz w:val="24"/>
          <w:szCs w:val="24"/>
        </w:rPr>
        <w:t>space, etymological exegesis</w:t>
      </w:r>
      <w:r w:rsidR="00A20252">
        <w:rPr>
          <w:rFonts w:ascii="Times New Roman" w:eastAsia="Times New Roman" w:hAnsi="Times New Roman" w:cs="Times New Roman"/>
          <w:sz w:val="24"/>
          <w:szCs w:val="24"/>
        </w:rPr>
        <w:t>’ (</w:t>
      </w:r>
      <w:r w:rsidR="00B91AC5">
        <w:rPr>
          <w:rFonts w:ascii="Times New Roman" w:eastAsia="Times New Roman" w:hAnsi="Times New Roman" w:cs="Times New Roman"/>
          <w:sz w:val="24"/>
          <w:szCs w:val="24"/>
        </w:rPr>
        <w:t xml:space="preserve">2015: </w:t>
      </w:r>
      <w:r w:rsidR="00A20252">
        <w:rPr>
          <w:rFonts w:ascii="Times New Roman" w:eastAsia="Times New Roman" w:hAnsi="Times New Roman" w:cs="Times New Roman"/>
          <w:sz w:val="24"/>
          <w:szCs w:val="24"/>
        </w:rPr>
        <w:t xml:space="preserve">95) might be productive devices for writing about writing practice. Thinking about writing might involve a rhetoric wider than that of the scholarly article, and so in order to represent that thinking (in order to provide a space in which that thinking can be inscribed), we might need to open the </w:t>
      </w:r>
      <w:r w:rsidR="00A20252">
        <w:rPr>
          <w:rFonts w:ascii="Times New Roman" w:eastAsia="Times New Roman" w:hAnsi="Times New Roman" w:cs="Times New Roman"/>
          <w:sz w:val="24"/>
          <w:szCs w:val="24"/>
        </w:rPr>
        <w:lastRenderedPageBreak/>
        <w:t>supplementary discourse to new forms and media. In this way ‘an essay […] can enact content through form’ (</w:t>
      </w:r>
      <w:r w:rsidR="00B91AC5">
        <w:rPr>
          <w:rFonts w:ascii="Times New Roman" w:eastAsia="Times New Roman" w:hAnsi="Times New Roman" w:cs="Times New Roman"/>
          <w:sz w:val="24"/>
          <w:szCs w:val="24"/>
        </w:rPr>
        <w:t xml:space="preserve">2015: </w:t>
      </w:r>
      <w:r w:rsidR="00A20252">
        <w:rPr>
          <w:rFonts w:ascii="Times New Roman" w:eastAsia="Times New Roman" w:hAnsi="Times New Roman" w:cs="Times New Roman"/>
          <w:sz w:val="24"/>
          <w:szCs w:val="24"/>
        </w:rPr>
        <w:t>93).</w:t>
      </w:r>
    </w:p>
    <w:p w14:paraId="58C2FF46" w14:textId="58BD16D3" w:rsidR="00B16123" w:rsidRDefault="00B16123" w:rsidP="00C56641">
      <w:pPr>
        <w:pStyle w:val="Body"/>
        <w:spacing w:line="480" w:lineRule="auto"/>
        <w:rPr>
          <w:rFonts w:ascii="Times New Roman" w:eastAsia="Times New Roman" w:hAnsi="Times New Roman" w:cs="Times New Roman"/>
          <w:sz w:val="24"/>
          <w:szCs w:val="24"/>
        </w:rPr>
      </w:pPr>
      <w:r w:rsidRPr="00B16123">
        <w:rPr>
          <w:rFonts w:ascii="Times New Roman" w:eastAsia="Times New Roman" w:hAnsi="Times New Roman" w:cs="Times New Roman"/>
          <w:sz w:val="24"/>
          <w:szCs w:val="24"/>
        </w:rPr>
        <w:t xml:space="preserve">I do not mean to imply that the scholarly article is a narrow vessel for thinking about creative practice. Like all literary forms, it is more remarkable for its ongoing capacity to amaze than for its limitations. But </w:t>
      </w:r>
      <w:r w:rsidR="003C68FD">
        <w:rPr>
          <w:rFonts w:ascii="Times New Roman" w:eastAsia="Times New Roman" w:hAnsi="Times New Roman" w:cs="Times New Roman"/>
          <w:sz w:val="24"/>
          <w:szCs w:val="24"/>
        </w:rPr>
        <w:t>the very apparatus it uses to construct its rigour and authority might sometimes misrepresent the state of ‘uncertainty’ or ‘half-knowing’ which can be important to writing practice (</w:t>
      </w:r>
      <w:r w:rsidR="003C68FD" w:rsidRPr="001F1024">
        <w:rPr>
          <w:rFonts w:ascii="Times New Roman" w:hAnsi="Times New Roman" w:cs="Times New Roman"/>
          <w:sz w:val="24"/>
          <w:szCs w:val="24"/>
          <w:lang w:val="en-GB"/>
        </w:rPr>
        <w:t>McNamara</w:t>
      </w:r>
      <w:r w:rsidR="00B91AC5">
        <w:rPr>
          <w:rFonts w:ascii="Times New Roman" w:hAnsi="Times New Roman" w:cs="Times New Roman"/>
          <w:sz w:val="24"/>
          <w:szCs w:val="24"/>
          <w:lang w:val="en-GB"/>
        </w:rPr>
        <w:t xml:space="preserve"> 2012</w:t>
      </w:r>
      <w:r w:rsidR="003C68FD">
        <w:rPr>
          <w:rFonts w:ascii="Times New Roman" w:hAnsi="Times New Roman" w:cs="Times New Roman"/>
          <w:sz w:val="24"/>
          <w:szCs w:val="24"/>
          <w:lang w:val="en-GB"/>
        </w:rPr>
        <w:t xml:space="preserve">). </w:t>
      </w:r>
      <w:r w:rsidR="003C68FD">
        <w:rPr>
          <w:rFonts w:ascii="Times New Roman" w:eastAsia="Times New Roman" w:hAnsi="Times New Roman" w:cs="Times New Roman"/>
          <w:sz w:val="24"/>
          <w:szCs w:val="24"/>
        </w:rPr>
        <w:t xml:space="preserve">The scholarly article </w:t>
      </w:r>
      <w:r w:rsidR="00C22787">
        <w:rPr>
          <w:rFonts w:ascii="Times New Roman" w:eastAsia="Times New Roman" w:hAnsi="Times New Roman" w:cs="Times New Roman"/>
          <w:sz w:val="24"/>
          <w:szCs w:val="24"/>
        </w:rPr>
        <w:t xml:space="preserve">may not </w:t>
      </w:r>
      <w:r w:rsidR="003C68FD">
        <w:rPr>
          <w:rFonts w:ascii="Times New Roman" w:eastAsia="Times New Roman" w:hAnsi="Times New Roman" w:cs="Times New Roman"/>
          <w:sz w:val="24"/>
          <w:szCs w:val="24"/>
        </w:rPr>
        <w:t xml:space="preserve">in fact </w:t>
      </w:r>
      <w:r w:rsidR="00C22787">
        <w:rPr>
          <w:rFonts w:ascii="Times New Roman" w:eastAsia="Times New Roman" w:hAnsi="Times New Roman" w:cs="Times New Roman"/>
          <w:sz w:val="24"/>
          <w:szCs w:val="24"/>
        </w:rPr>
        <w:t xml:space="preserve">be ‘sufficient’ for articulating knowledge in the creative </w:t>
      </w:r>
      <w:r w:rsidR="007425E2">
        <w:rPr>
          <w:rFonts w:ascii="Times New Roman" w:eastAsia="Times New Roman" w:hAnsi="Times New Roman" w:cs="Times New Roman"/>
          <w:sz w:val="24"/>
          <w:szCs w:val="24"/>
        </w:rPr>
        <w:t>disciplines (</w:t>
      </w:r>
      <w:r w:rsidR="007425E2" w:rsidRPr="00C22787">
        <w:rPr>
          <w:rFonts w:ascii="Times New Roman" w:eastAsia="Times New Roman" w:hAnsi="Times New Roman" w:cs="Times New Roman"/>
          <w:sz w:val="24"/>
          <w:szCs w:val="24"/>
        </w:rPr>
        <w:t xml:space="preserve">Nimkulrat et al </w:t>
      </w:r>
      <w:r w:rsidR="00B91AC5">
        <w:rPr>
          <w:rFonts w:ascii="Times New Roman" w:eastAsia="Times New Roman" w:hAnsi="Times New Roman" w:cs="Times New Roman"/>
          <w:sz w:val="24"/>
          <w:szCs w:val="24"/>
        </w:rPr>
        <w:t xml:space="preserve">2016: </w:t>
      </w:r>
      <w:r w:rsidR="007425E2" w:rsidRPr="00C22787">
        <w:rPr>
          <w:rFonts w:ascii="Times New Roman" w:eastAsia="Times New Roman" w:hAnsi="Times New Roman" w:cs="Times New Roman"/>
          <w:sz w:val="24"/>
          <w:szCs w:val="24"/>
        </w:rPr>
        <w:t>5</w:t>
      </w:r>
      <w:r w:rsidR="007425E2">
        <w:rPr>
          <w:rFonts w:ascii="Times New Roman" w:eastAsia="Times New Roman" w:hAnsi="Times New Roman" w:cs="Times New Roman"/>
          <w:sz w:val="24"/>
          <w:szCs w:val="24"/>
        </w:rPr>
        <w:t>). I</w:t>
      </w:r>
      <w:r w:rsidRPr="00B16123">
        <w:rPr>
          <w:rFonts w:ascii="Times New Roman" w:eastAsia="Times New Roman" w:hAnsi="Times New Roman" w:cs="Times New Roman"/>
          <w:sz w:val="24"/>
          <w:szCs w:val="24"/>
        </w:rPr>
        <w:t xml:space="preserve">t is a propositional form, and thus in articulating knowledge it is likely to promote propositional knowledge and elide or attenuate non-propositional knowledge. Where its subject is creative practice, whose domain is, by definition, </w:t>
      </w:r>
      <w:r w:rsidRPr="00B16123">
        <w:rPr>
          <w:rFonts w:ascii="Times New Roman" w:eastAsia="Times New Roman" w:hAnsi="Times New Roman" w:cs="Times New Roman"/>
          <w:i/>
          <w:sz w:val="24"/>
          <w:szCs w:val="24"/>
        </w:rPr>
        <w:t>knowledge-how</w:t>
      </w:r>
      <w:r w:rsidRPr="00B16123">
        <w:rPr>
          <w:rFonts w:ascii="Times New Roman" w:eastAsia="Times New Roman" w:hAnsi="Times New Roman" w:cs="Times New Roman"/>
          <w:sz w:val="24"/>
          <w:szCs w:val="24"/>
        </w:rPr>
        <w:t xml:space="preserve"> as much as </w:t>
      </w:r>
      <w:r w:rsidRPr="00B16123">
        <w:rPr>
          <w:rFonts w:ascii="Times New Roman" w:eastAsia="Times New Roman" w:hAnsi="Times New Roman" w:cs="Times New Roman"/>
          <w:i/>
          <w:sz w:val="24"/>
          <w:szCs w:val="24"/>
        </w:rPr>
        <w:t>knowledge-that</w:t>
      </w:r>
      <w:r w:rsidRPr="00B16123">
        <w:rPr>
          <w:rFonts w:ascii="Times New Roman" w:eastAsia="Times New Roman" w:hAnsi="Times New Roman" w:cs="Times New Roman"/>
          <w:sz w:val="24"/>
          <w:szCs w:val="24"/>
        </w:rPr>
        <w:t xml:space="preserve">, the scholarly article is at a disadvantage: rather than </w:t>
      </w:r>
      <w:r w:rsidRPr="00B16123">
        <w:rPr>
          <w:rFonts w:ascii="Times New Roman" w:eastAsia="Times New Roman" w:hAnsi="Times New Roman" w:cs="Times New Roman"/>
          <w:i/>
          <w:sz w:val="24"/>
          <w:szCs w:val="24"/>
        </w:rPr>
        <w:t>inscribing</w:t>
      </w:r>
      <w:r w:rsidRPr="00B16123">
        <w:rPr>
          <w:rFonts w:ascii="Times New Roman" w:eastAsia="Times New Roman" w:hAnsi="Times New Roman" w:cs="Times New Roman"/>
          <w:sz w:val="24"/>
          <w:szCs w:val="24"/>
        </w:rPr>
        <w:t xml:space="preserve"> knowledge, it can only </w:t>
      </w:r>
      <w:r w:rsidRPr="00B16123">
        <w:rPr>
          <w:rFonts w:ascii="Times New Roman" w:eastAsia="Times New Roman" w:hAnsi="Times New Roman" w:cs="Times New Roman"/>
          <w:i/>
          <w:sz w:val="24"/>
          <w:szCs w:val="24"/>
        </w:rPr>
        <w:t>describe</w:t>
      </w:r>
      <w:r w:rsidRPr="00B16123">
        <w:rPr>
          <w:rFonts w:ascii="Times New Roman" w:eastAsia="Times New Roman" w:hAnsi="Times New Roman" w:cs="Times New Roman"/>
          <w:sz w:val="24"/>
          <w:szCs w:val="24"/>
        </w:rPr>
        <w:t xml:space="preserve"> it. It is this conceptual removal, the act of description by which practice is translated into the milieu of the scholarly article, which elides (some of) the non-propositional thinking which as researcher-practitioners we might like to make or keep visible in our accounts of practice and thinking about practice</w:t>
      </w:r>
      <w:r w:rsidR="00C22787">
        <w:rPr>
          <w:rFonts w:ascii="Times New Roman" w:eastAsia="Times New Roman" w:hAnsi="Times New Roman" w:cs="Times New Roman"/>
          <w:sz w:val="24"/>
          <w:szCs w:val="24"/>
        </w:rPr>
        <w:t>: ‘[T]</w:t>
      </w:r>
      <w:r w:rsidR="00C22787" w:rsidRPr="00C22787">
        <w:rPr>
          <w:rFonts w:ascii="Times New Roman" w:eastAsia="Times New Roman" w:hAnsi="Times New Roman" w:cs="Times New Roman"/>
          <w:sz w:val="24"/>
          <w:szCs w:val="24"/>
        </w:rPr>
        <w:t>he transition from practice to theory cannot always be made [d</w:t>
      </w:r>
      <w:r w:rsidR="00C22787">
        <w:rPr>
          <w:rFonts w:ascii="Times New Roman" w:eastAsia="Times New Roman" w:hAnsi="Times New Roman" w:cs="Times New Roman"/>
          <w:sz w:val="24"/>
          <w:szCs w:val="24"/>
        </w:rPr>
        <w:t>ue to] a limitation of language</w:t>
      </w:r>
      <w:r w:rsidR="00C22787" w:rsidRPr="00C22787">
        <w:rPr>
          <w:rFonts w:ascii="Times New Roman" w:eastAsia="Times New Roman" w:hAnsi="Times New Roman" w:cs="Times New Roman"/>
          <w:sz w:val="24"/>
          <w:szCs w:val="24"/>
        </w:rPr>
        <w:t xml:space="preserve">’ </w:t>
      </w:r>
      <w:r w:rsidR="00C22787">
        <w:rPr>
          <w:rFonts w:ascii="Times New Roman" w:eastAsia="Times New Roman" w:hAnsi="Times New Roman" w:cs="Times New Roman"/>
          <w:sz w:val="24"/>
          <w:szCs w:val="24"/>
        </w:rPr>
        <w:t xml:space="preserve">(Michael Biggs quoted in </w:t>
      </w:r>
      <w:r w:rsidR="00C22787" w:rsidRPr="00C22787">
        <w:rPr>
          <w:rFonts w:ascii="Times New Roman" w:eastAsia="Times New Roman" w:hAnsi="Times New Roman" w:cs="Times New Roman"/>
          <w:sz w:val="24"/>
          <w:szCs w:val="24"/>
        </w:rPr>
        <w:t xml:space="preserve">Nimkulrat et al </w:t>
      </w:r>
      <w:r w:rsidR="00B91AC5">
        <w:rPr>
          <w:rFonts w:ascii="Times New Roman" w:eastAsia="Times New Roman" w:hAnsi="Times New Roman" w:cs="Times New Roman"/>
          <w:sz w:val="24"/>
          <w:szCs w:val="24"/>
        </w:rPr>
        <w:t xml:space="preserve">2016: </w:t>
      </w:r>
      <w:r w:rsidR="00C22787" w:rsidRPr="00C22787">
        <w:rPr>
          <w:rFonts w:ascii="Times New Roman" w:eastAsia="Times New Roman" w:hAnsi="Times New Roman" w:cs="Times New Roman"/>
          <w:sz w:val="24"/>
          <w:szCs w:val="24"/>
        </w:rPr>
        <w:t>5</w:t>
      </w:r>
      <w:r w:rsidR="00903128">
        <w:rPr>
          <w:rFonts w:ascii="Times New Roman" w:eastAsia="Times New Roman" w:hAnsi="Times New Roman" w:cs="Times New Roman"/>
          <w:sz w:val="24"/>
          <w:szCs w:val="24"/>
        </w:rPr>
        <w:t xml:space="preserve">; see also Skains </w:t>
      </w:r>
      <w:r w:rsidR="00B91AC5">
        <w:rPr>
          <w:rFonts w:ascii="Times New Roman" w:eastAsia="Times New Roman" w:hAnsi="Times New Roman" w:cs="Times New Roman"/>
          <w:sz w:val="24"/>
          <w:szCs w:val="24"/>
        </w:rPr>
        <w:t xml:space="preserve">2018: </w:t>
      </w:r>
      <w:r w:rsidR="00903128">
        <w:rPr>
          <w:rFonts w:ascii="Times New Roman" w:eastAsia="Times New Roman" w:hAnsi="Times New Roman" w:cs="Times New Roman"/>
          <w:sz w:val="24"/>
          <w:szCs w:val="24"/>
        </w:rPr>
        <w:t>89</w:t>
      </w:r>
      <w:r w:rsidR="00C22787" w:rsidRPr="00C22787">
        <w:rPr>
          <w:rFonts w:ascii="Times New Roman" w:eastAsia="Times New Roman" w:hAnsi="Times New Roman" w:cs="Times New Roman"/>
          <w:sz w:val="24"/>
          <w:szCs w:val="24"/>
        </w:rPr>
        <w:t>)</w:t>
      </w:r>
      <w:r w:rsidR="007425E2">
        <w:rPr>
          <w:rFonts w:ascii="Times New Roman" w:eastAsia="Times New Roman" w:hAnsi="Times New Roman" w:cs="Times New Roman"/>
          <w:sz w:val="24"/>
          <w:szCs w:val="24"/>
        </w:rPr>
        <w:t>. Adopting non-propositional o</w:t>
      </w:r>
      <w:r w:rsidR="00B247B2">
        <w:rPr>
          <w:rFonts w:ascii="Times New Roman" w:eastAsia="Times New Roman" w:hAnsi="Times New Roman" w:cs="Times New Roman"/>
          <w:sz w:val="24"/>
          <w:szCs w:val="24"/>
        </w:rPr>
        <w:t xml:space="preserve">r more-than-propostional forms </w:t>
      </w:r>
      <w:r w:rsidR="007425E2">
        <w:rPr>
          <w:rFonts w:ascii="Times New Roman" w:eastAsia="Times New Roman" w:hAnsi="Times New Roman" w:cs="Times New Roman"/>
          <w:sz w:val="24"/>
          <w:szCs w:val="24"/>
        </w:rPr>
        <w:t xml:space="preserve">can be a way of retaining or respecting those facets of practical knowledge which the written form elides. </w:t>
      </w:r>
      <w:r w:rsidR="00B247B2">
        <w:rPr>
          <w:rFonts w:ascii="Times New Roman" w:eastAsia="Times New Roman" w:hAnsi="Times New Roman" w:cs="Times New Roman"/>
          <w:sz w:val="24"/>
          <w:szCs w:val="24"/>
        </w:rPr>
        <w:t>In the case of the filmed conversation, for example, filming can preserve the ‘s</w:t>
      </w:r>
      <w:r w:rsidR="00B247B2" w:rsidRPr="00B247B2">
        <w:rPr>
          <w:rFonts w:ascii="Times New Roman" w:eastAsia="Times New Roman" w:hAnsi="Times New Roman" w:cs="Times New Roman"/>
          <w:sz w:val="24"/>
          <w:szCs w:val="24"/>
        </w:rPr>
        <w:t>ocial cues, such as voice, intonation, body language etc</w:t>
      </w:r>
      <w:r w:rsidR="00B247B2">
        <w:rPr>
          <w:rFonts w:ascii="Times New Roman" w:eastAsia="Times New Roman" w:hAnsi="Times New Roman" w:cs="Times New Roman"/>
          <w:sz w:val="24"/>
          <w:szCs w:val="24"/>
        </w:rPr>
        <w:t>’ which such a face-to-face encounter can generate in addition to the ‘verbal answer’ (</w:t>
      </w:r>
      <w:r w:rsidR="00B247B2" w:rsidRPr="00B247B2">
        <w:rPr>
          <w:rFonts w:ascii="Times New Roman" w:eastAsia="Times New Roman" w:hAnsi="Times New Roman" w:cs="Times New Roman"/>
          <w:sz w:val="24"/>
          <w:szCs w:val="24"/>
        </w:rPr>
        <w:t>Opdenakker</w:t>
      </w:r>
      <w:r w:rsidR="00B91AC5">
        <w:rPr>
          <w:rFonts w:ascii="Times New Roman" w:eastAsia="Times New Roman" w:hAnsi="Times New Roman" w:cs="Times New Roman"/>
          <w:sz w:val="24"/>
          <w:szCs w:val="24"/>
        </w:rPr>
        <w:t xml:space="preserve"> 2006</w:t>
      </w:r>
      <w:r w:rsidR="00B247B2">
        <w:rPr>
          <w:rFonts w:ascii="Times New Roman" w:eastAsia="Times New Roman" w:hAnsi="Times New Roman" w:cs="Times New Roman"/>
          <w:sz w:val="24"/>
          <w:szCs w:val="24"/>
        </w:rPr>
        <w:t>).</w:t>
      </w:r>
      <w:r w:rsidR="004653FB">
        <w:rPr>
          <w:rFonts w:ascii="Times New Roman" w:eastAsia="Times New Roman" w:hAnsi="Times New Roman" w:cs="Times New Roman"/>
          <w:sz w:val="24"/>
          <w:szCs w:val="24"/>
        </w:rPr>
        <w:t xml:space="preserve"> More specifically, filming a reflective conversation represents an attempt to inscribe ‘the affective element in practice (what it is really like to write [or, what it is really like to talk about creative practice])’ (Green &amp; Williams</w:t>
      </w:r>
      <w:r w:rsidR="00B91AC5">
        <w:rPr>
          <w:rFonts w:ascii="Times New Roman" w:eastAsia="Times New Roman" w:hAnsi="Times New Roman" w:cs="Times New Roman"/>
          <w:sz w:val="24"/>
          <w:szCs w:val="24"/>
        </w:rPr>
        <w:t xml:space="preserve"> 2018</w:t>
      </w:r>
      <w:r w:rsidR="004653FB">
        <w:rPr>
          <w:rFonts w:ascii="Times New Roman" w:eastAsia="Times New Roman" w:hAnsi="Times New Roman" w:cs="Times New Roman"/>
          <w:sz w:val="24"/>
          <w:szCs w:val="24"/>
        </w:rPr>
        <w:t>).</w:t>
      </w:r>
      <w:r w:rsidR="00822720">
        <w:rPr>
          <w:rFonts w:ascii="Times New Roman" w:eastAsia="Times New Roman" w:hAnsi="Times New Roman" w:cs="Times New Roman"/>
          <w:sz w:val="24"/>
          <w:szCs w:val="24"/>
        </w:rPr>
        <w:t xml:space="preserve"> It</w:t>
      </w:r>
      <w:r w:rsidR="00DC68AF">
        <w:rPr>
          <w:rFonts w:ascii="Times New Roman" w:eastAsia="Times New Roman" w:hAnsi="Times New Roman" w:cs="Times New Roman"/>
          <w:sz w:val="24"/>
          <w:szCs w:val="24"/>
        </w:rPr>
        <w:t xml:space="preserve"> is intended to address</w:t>
      </w:r>
      <w:r w:rsidR="00822720">
        <w:rPr>
          <w:rFonts w:ascii="Times New Roman" w:eastAsia="Times New Roman" w:hAnsi="Times New Roman" w:cs="Times New Roman"/>
          <w:sz w:val="24"/>
          <w:szCs w:val="24"/>
        </w:rPr>
        <w:t xml:space="preserve"> the difficulty of investigating creativity ‘as it </w:t>
      </w:r>
      <w:r w:rsidR="00822720">
        <w:rPr>
          <w:rFonts w:ascii="Times New Roman" w:eastAsia="Times New Roman" w:hAnsi="Times New Roman" w:cs="Times New Roman"/>
          <w:sz w:val="24"/>
          <w:szCs w:val="24"/>
        </w:rPr>
        <w:lastRenderedPageBreak/>
        <w:t>takes place in naturalistic settings’ (</w:t>
      </w:r>
      <w:r w:rsidR="00822720" w:rsidRPr="00822720">
        <w:rPr>
          <w:rFonts w:ascii="Times New Roman" w:eastAsia="Times New Roman" w:hAnsi="Times New Roman" w:cs="Times New Roman"/>
          <w:sz w:val="24"/>
          <w:szCs w:val="24"/>
        </w:rPr>
        <w:t>Ernest A. Edmonds, et al</w:t>
      </w:r>
      <w:r w:rsidR="00822720">
        <w:rPr>
          <w:rFonts w:ascii="Times New Roman" w:eastAsia="Times New Roman" w:hAnsi="Times New Roman" w:cs="Times New Roman"/>
          <w:sz w:val="24"/>
          <w:szCs w:val="24"/>
        </w:rPr>
        <w:t xml:space="preserve">. quoted in Skains </w:t>
      </w:r>
      <w:r w:rsidR="00B91AC5">
        <w:rPr>
          <w:rFonts w:ascii="Times New Roman" w:eastAsia="Times New Roman" w:hAnsi="Times New Roman" w:cs="Times New Roman"/>
          <w:sz w:val="24"/>
          <w:szCs w:val="24"/>
        </w:rPr>
        <w:t xml:space="preserve">2018: </w:t>
      </w:r>
      <w:r w:rsidR="00822720">
        <w:rPr>
          <w:rFonts w:ascii="Times New Roman" w:eastAsia="Times New Roman" w:hAnsi="Times New Roman" w:cs="Times New Roman"/>
          <w:sz w:val="24"/>
          <w:szCs w:val="24"/>
        </w:rPr>
        <w:t>87).</w:t>
      </w:r>
      <w:r w:rsidR="00DC68AF">
        <w:rPr>
          <w:rFonts w:ascii="Times New Roman" w:eastAsia="Times New Roman" w:hAnsi="Times New Roman" w:cs="Times New Roman"/>
          <w:sz w:val="24"/>
          <w:szCs w:val="24"/>
        </w:rPr>
        <w:t xml:space="preserve"> As I shall note below, however, that this aim might partly frustrated by the film’s production values and process, which construct their naturalistic representation in a rather studied way. </w:t>
      </w:r>
    </w:p>
    <w:p w14:paraId="29162271" w14:textId="2FC4053D" w:rsidR="00B247B2" w:rsidRPr="00B247B2" w:rsidRDefault="00D90CD8" w:rsidP="00B247B2">
      <w:pPr>
        <w:pStyle w:val="Body"/>
        <w:spacing w:line="480" w:lineRule="auto"/>
        <w:rPr>
          <w:rFonts w:ascii="Times New Roman" w:hAnsi="Times New Roman"/>
          <w:sz w:val="24"/>
          <w:szCs w:val="24"/>
        </w:rPr>
      </w:pPr>
      <w:r>
        <w:rPr>
          <w:rFonts w:ascii="Times New Roman" w:hAnsi="Times New Roman"/>
          <w:sz w:val="24"/>
          <w:szCs w:val="24"/>
        </w:rPr>
        <w:t>There is of course a long and varied tradition of (filmed) interviews with writers. Meanwhile the conversational interview is</w:t>
      </w:r>
      <w:r w:rsidR="00B247B2">
        <w:rPr>
          <w:rFonts w:ascii="Times New Roman" w:hAnsi="Times New Roman"/>
          <w:sz w:val="24"/>
          <w:szCs w:val="24"/>
        </w:rPr>
        <w:t xml:space="preserve"> an established research method</w:t>
      </w:r>
      <w:r>
        <w:rPr>
          <w:rFonts w:ascii="Times New Roman" w:hAnsi="Times New Roman"/>
          <w:sz w:val="24"/>
          <w:szCs w:val="24"/>
        </w:rPr>
        <w:t>, particularly in the social sciences (</w:t>
      </w:r>
      <w:r w:rsidRPr="00D90CD8">
        <w:rPr>
          <w:rFonts w:ascii="Times New Roman" w:hAnsi="Times New Roman"/>
          <w:sz w:val="24"/>
          <w:szCs w:val="24"/>
        </w:rPr>
        <w:t>Roulston</w:t>
      </w:r>
      <w:r w:rsidR="00B91AC5">
        <w:rPr>
          <w:rFonts w:ascii="Times New Roman" w:hAnsi="Times New Roman"/>
          <w:sz w:val="24"/>
          <w:szCs w:val="24"/>
        </w:rPr>
        <w:t xml:space="preserve"> 2012</w:t>
      </w:r>
      <w:r w:rsidR="00B3687F">
        <w:rPr>
          <w:rFonts w:ascii="Times New Roman" w:hAnsi="Times New Roman"/>
          <w:sz w:val="24"/>
          <w:szCs w:val="24"/>
        </w:rPr>
        <w:t>; MacRobert 2013: 58-63</w:t>
      </w:r>
      <w:r>
        <w:rPr>
          <w:rFonts w:ascii="Times New Roman" w:hAnsi="Times New Roman"/>
          <w:sz w:val="24"/>
          <w:szCs w:val="24"/>
        </w:rPr>
        <w:t>).</w:t>
      </w:r>
      <w:r w:rsidR="00B247B2">
        <w:rPr>
          <w:rFonts w:ascii="Times New Roman" w:hAnsi="Times New Roman"/>
          <w:sz w:val="24"/>
          <w:szCs w:val="24"/>
        </w:rPr>
        <w:t xml:space="preserve"> </w:t>
      </w:r>
      <w:r w:rsidR="00292C0C">
        <w:rPr>
          <w:rFonts w:ascii="Times New Roman" w:hAnsi="Times New Roman"/>
          <w:sz w:val="24"/>
          <w:szCs w:val="24"/>
        </w:rPr>
        <w:t xml:space="preserve">I would differentiate our approach as a more or less symmetrical exchange between practitioners </w:t>
      </w:r>
      <w:r w:rsidR="00883FCE">
        <w:rPr>
          <w:rFonts w:ascii="Times New Roman" w:hAnsi="Times New Roman"/>
          <w:sz w:val="24"/>
          <w:szCs w:val="24"/>
        </w:rPr>
        <w:t>(akin to Watkins &amp; Krauth</w:t>
      </w:r>
      <w:r w:rsidR="00B91AC5">
        <w:rPr>
          <w:rFonts w:ascii="Times New Roman" w:hAnsi="Times New Roman"/>
          <w:sz w:val="24"/>
          <w:szCs w:val="24"/>
        </w:rPr>
        <w:t xml:space="preserve"> 2016</w:t>
      </w:r>
      <w:r w:rsidR="00883FCE">
        <w:rPr>
          <w:rFonts w:ascii="Times New Roman" w:hAnsi="Times New Roman"/>
          <w:sz w:val="24"/>
          <w:szCs w:val="24"/>
        </w:rPr>
        <w:t xml:space="preserve">) </w:t>
      </w:r>
      <w:r w:rsidR="00292C0C">
        <w:rPr>
          <w:rFonts w:ascii="Times New Roman" w:hAnsi="Times New Roman"/>
          <w:sz w:val="24"/>
          <w:szCs w:val="24"/>
        </w:rPr>
        <w:t xml:space="preserve">rather than an asymmetrical interviewer–participant </w:t>
      </w:r>
      <w:r w:rsidR="00883FCE">
        <w:rPr>
          <w:rFonts w:ascii="Times New Roman" w:hAnsi="Times New Roman"/>
          <w:sz w:val="24"/>
          <w:szCs w:val="24"/>
        </w:rPr>
        <w:t xml:space="preserve">dynamic. </w:t>
      </w:r>
      <w:r w:rsidR="00292C0C">
        <w:rPr>
          <w:rFonts w:ascii="Times New Roman" w:hAnsi="Times New Roman"/>
          <w:sz w:val="24"/>
          <w:szCs w:val="24"/>
        </w:rPr>
        <w:t>Nevertheless o</w:t>
      </w:r>
      <w:r w:rsidR="00B247B2">
        <w:rPr>
          <w:rFonts w:ascii="Times New Roman" w:hAnsi="Times New Roman"/>
          <w:sz w:val="24"/>
          <w:szCs w:val="24"/>
        </w:rPr>
        <w:t>ur conversation realized some of the features of the conversational interview: it was semi-structured, for example, and promoted values of ‘</w:t>
      </w:r>
      <w:r w:rsidR="00B247B2" w:rsidRPr="00B247B2">
        <w:rPr>
          <w:rFonts w:ascii="Times New Roman" w:hAnsi="Times New Roman"/>
          <w:sz w:val="24"/>
          <w:szCs w:val="24"/>
        </w:rPr>
        <w:t>sociability, reciprocity, and symmetry</w:t>
      </w:r>
      <w:r w:rsidR="00B247B2">
        <w:rPr>
          <w:rFonts w:ascii="Times New Roman" w:hAnsi="Times New Roman"/>
          <w:sz w:val="24"/>
          <w:szCs w:val="24"/>
        </w:rPr>
        <w:t>’ as opposed to the ‘hierarchical’ approach of more structured modes (Roulston</w:t>
      </w:r>
      <w:r w:rsidR="00B91AC5">
        <w:rPr>
          <w:rFonts w:ascii="Times New Roman" w:hAnsi="Times New Roman"/>
          <w:sz w:val="24"/>
          <w:szCs w:val="24"/>
        </w:rPr>
        <w:t xml:space="preserve"> 2012</w:t>
      </w:r>
      <w:r w:rsidR="00B247B2">
        <w:rPr>
          <w:rFonts w:ascii="Times New Roman" w:hAnsi="Times New Roman"/>
          <w:sz w:val="24"/>
          <w:szCs w:val="24"/>
        </w:rPr>
        <w:t>).</w:t>
      </w:r>
    </w:p>
    <w:p w14:paraId="643A868F" w14:textId="77777777" w:rsidR="00166279" w:rsidRDefault="00166279" w:rsidP="00EF14F2">
      <w:pPr>
        <w:pStyle w:val="Body"/>
        <w:spacing w:line="480" w:lineRule="auto"/>
        <w:rPr>
          <w:rFonts w:ascii="Times New Roman" w:hAnsi="Times New Roman"/>
          <w:b/>
          <w:sz w:val="24"/>
          <w:szCs w:val="24"/>
        </w:rPr>
      </w:pPr>
    </w:p>
    <w:p w14:paraId="7673607C" w14:textId="3593052E" w:rsidR="00EF14F2" w:rsidRPr="000D096E" w:rsidRDefault="00EF14F2" w:rsidP="00EF14F2">
      <w:pPr>
        <w:pStyle w:val="Body"/>
        <w:spacing w:line="480" w:lineRule="auto"/>
        <w:rPr>
          <w:rFonts w:ascii="Times New Roman" w:hAnsi="Times New Roman"/>
          <w:b/>
          <w:sz w:val="24"/>
          <w:szCs w:val="24"/>
        </w:rPr>
      </w:pPr>
      <w:r>
        <w:rPr>
          <w:rFonts w:ascii="Times New Roman" w:hAnsi="Times New Roman"/>
          <w:b/>
          <w:sz w:val="24"/>
          <w:szCs w:val="24"/>
        </w:rPr>
        <w:t>C</w:t>
      </w:r>
      <w:r w:rsidRPr="000D096E">
        <w:rPr>
          <w:rFonts w:ascii="Times New Roman" w:hAnsi="Times New Roman"/>
          <w:b/>
          <w:sz w:val="24"/>
          <w:szCs w:val="24"/>
        </w:rPr>
        <w:t>onversation as mode</w:t>
      </w:r>
      <w:r>
        <w:rPr>
          <w:rFonts w:ascii="Times New Roman" w:hAnsi="Times New Roman"/>
          <w:b/>
          <w:sz w:val="24"/>
          <w:szCs w:val="24"/>
        </w:rPr>
        <w:t>, film as medium</w:t>
      </w:r>
    </w:p>
    <w:p w14:paraId="233C5B91" w14:textId="62705E52" w:rsidR="00DC1D02" w:rsidRDefault="00DC1D02" w:rsidP="00EF14F2">
      <w:pPr>
        <w:pStyle w:val="Body"/>
        <w:spacing w:line="480" w:lineRule="auto"/>
        <w:rPr>
          <w:rFonts w:ascii="Times New Roman" w:hAnsi="Times New Roman"/>
          <w:sz w:val="24"/>
          <w:szCs w:val="24"/>
        </w:rPr>
      </w:pPr>
      <w:r>
        <w:rPr>
          <w:rFonts w:ascii="Times New Roman" w:hAnsi="Times New Roman"/>
          <w:sz w:val="24"/>
          <w:szCs w:val="24"/>
        </w:rPr>
        <w:t>The starting point then for our approach was on the one hand a sense of what form mig</w:t>
      </w:r>
      <w:r w:rsidR="002C7649">
        <w:rPr>
          <w:rFonts w:ascii="Times New Roman" w:hAnsi="Times New Roman"/>
          <w:sz w:val="24"/>
          <w:szCs w:val="24"/>
        </w:rPr>
        <w:t>h</w:t>
      </w:r>
      <w:r>
        <w:rPr>
          <w:rFonts w:ascii="Times New Roman" w:hAnsi="Times New Roman"/>
          <w:sz w:val="24"/>
          <w:szCs w:val="24"/>
        </w:rPr>
        <w:t>t be fitting to the subject matter, and on the other a concern that ‘</w:t>
      </w:r>
      <w:r w:rsidRPr="00DC1D02">
        <w:rPr>
          <w:rFonts w:ascii="Times New Roman" w:hAnsi="Times New Roman"/>
          <w:sz w:val="24"/>
          <w:szCs w:val="24"/>
        </w:rPr>
        <w:t xml:space="preserve">discipline-generated packaging may </w:t>
      </w:r>
      <w:r>
        <w:rPr>
          <w:rFonts w:ascii="Times New Roman" w:hAnsi="Times New Roman"/>
          <w:sz w:val="24"/>
          <w:szCs w:val="24"/>
        </w:rPr>
        <w:t>…</w:t>
      </w:r>
      <w:r w:rsidRPr="00DC1D02">
        <w:rPr>
          <w:rFonts w:ascii="Times New Roman" w:hAnsi="Times New Roman"/>
          <w:sz w:val="24"/>
          <w:szCs w:val="24"/>
        </w:rPr>
        <w:t xml:space="preserve"> stifle the voice (or experimental mode of expression) a researcher might seek in order to convey a legitimately innovative discovery</w:t>
      </w:r>
      <w:r w:rsidR="002C7649">
        <w:rPr>
          <w:rFonts w:ascii="Times New Roman" w:hAnsi="Times New Roman"/>
          <w:sz w:val="24"/>
          <w:szCs w:val="24"/>
        </w:rPr>
        <w:t>’ (Watkins &amp; Krauth</w:t>
      </w:r>
      <w:r w:rsidR="006A660D">
        <w:rPr>
          <w:rFonts w:ascii="Times New Roman" w:hAnsi="Times New Roman"/>
          <w:sz w:val="24"/>
          <w:szCs w:val="24"/>
        </w:rPr>
        <w:t xml:space="preserve"> </w:t>
      </w:r>
      <w:r w:rsidR="000510D0">
        <w:rPr>
          <w:rFonts w:ascii="Times New Roman" w:hAnsi="Times New Roman"/>
          <w:sz w:val="24"/>
          <w:szCs w:val="24"/>
        </w:rPr>
        <w:t>2016</w:t>
      </w:r>
      <w:r>
        <w:rPr>
          <w:rFonts w:ascii="Times New Roman" w:hAnsi="Times New Roman"/>
          <w:sz w:val="24"/>
          <w:szCs w:val="24"/>
        </w:rPr>
        <w:t>). If discoveries about practice are fragile, then it becomes imperative to find a way of expressing them that distorts them as little as possible</w:t>
      </w:r>
      <w:r w:rsidR="00675212">
        <w:rPr>
          <w:rFonts w:ascii="Times New Roman" w:hAnsi="Times New Roman"/>
          <w:sz w:val="24"/>
          <w:szCs w:val="24"/>
        </w:rPr>
        <w:t>, a ‘manageable capture of the contextual experience’ of reflection (Bacon</w:t>
      </w:r>
      <w:r w:rsidR="00B91AC5">
        <w:rPr>
          <w:rFonts w:ascii="Times New Roman" w:hAnsi="Times New Roman"/>
          <w:sz w:val="24"/>
          <w:szCs w:val="24"/>
        </w:rPr>
        <w:t xml:space="preserve"> 2017</w:t>
      </w:r>
      <w:r w:rsidR="00675212">
        <w:rPr>
          <w:rFonts w:ascii="Times New Roman" w:hAnsi="Times New Roman"/>
          <w:sz w:val="24"/>
          <w:szCs w:val="24"/>
        </w:rPr>
        <w:t>)</w:t>
      </w:r>
      <w:r>
        <w:rPr>
          <w:rFonts w:ascii="Times New Roman" w:hAnsi="Times New Roman"/>
          <w:sz w:val="24"/>
          <w:szCs w:val="24"/>
        </w:rPr>
        <w:t>.</w:t>
      </w:r>
      <w:r w:rsidR="0037489C">
        <w:rPr>
          <w:rFonts w:ascii="Times New Roman" w:hAnsi="Times New Roman"/>
          <w:sz w:val="24"/>
          <w:szCs w:val="24"/>
        </w:rPr>
        <w:t xml:space="preserve"> Where reflection takes place in a live setting, capturing its nuances may require an approach to documentation similar to that required for documenting the ephemeral performances typical to certain other artistic disciplines</w:t>
      </w:r>
      <w:r w:rsidR="009762AA">
        <w:rPr>
          <w:rFonts w:ascii="Times New Roman" w:hAnsi="Times New Roman"/>
          <w:sz w:val="24"/>
          <w:szCs w:val="24"/>
        </w:rPr>
        <w:t>, and subject to similar difficulties</w:t>
      </w:r>
      <w:r w:rsidR="0037489C">
        <w:rPr>
          <w:rFonts w:ascii="Times New Roman" w:hAnsi="Times New Roman"/>
          <w:sz w:val="24"/>
          <w:szCs w:val="24"/>
        </w:rPr>
        <w:t xml:space="preserve"> (Nelson 2013: </w:t>
      </w:r>
      <w:r w:rsidR="00E548B2">
        <w:rPr>
          <w:rFonts w:ascii="Times New Roman" w:hAnsi="Times New Roman"/>
          <w:sz w:val="24"/>
          <w:szCs w:val="24"/>
        </w:rPr>
        <w:t xml:space="preserve">26, </w:t>
      </w:r>
      <w:r w:rsidR="0037489C">
        <w:rPr>
          <w:rFonts w:ascii="Times New Roman" w:hAnsi="Times New Roman"/>
          <w:sz w:val="24"/>
          <w:szCs w:val="24"/>
        </w:rPr>
        <w:t>83-86).</w:t>
      </w:r>
    </w:p>
    <w:p w14:paraId="72244104" w14:textId="66957A17" w:rsidR="00EF14F2" w:rsidRDefault="00846972"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It is clear of course that there would always be some distortion</w:t>
      </w:r>
      <w:r w:rsidR="00267BB8">
        <w:rPr>
          <w:rFonts w:ascii="Times New Roman" w:hAnsi="Times New Roman"/>
          <w:sz w:val="24"/>
          <w:szCs w:val="24"/>
        </w:rPr>
        <w:t>: there would be no transparent and neutral way of recording our reflections.</w:t>
      </w:r>
      <w:r w:rsidR="00EF14F2">
        <w:rPr>
          <w:rFonts w:ascii="Times New Roman" w:hAnsi="Times New Roman"/>
          <w:sz w:val="24"/>
          <w:szCs w:val="24"/>
        </w:rPr>
        <w:t xml:space="preserve"> </w:t>
      </w:r>
      <w:r>
        <w:rPr>
          <w:rFonts w:ascii="Times New Roman" w:hAnsi="Times New Roman"/>
          <w:sz w:val="24"/>
          <w:szCs w:val="24"/>
        </w:rPr>
        <w:t>Firstly</w:t>
      </w:r>
      <w:r w:rsidR="00EF14F2">
        <w:rPr>
          <w:rFonts w:ascii="Times New Roman" w:hAnsi="Times New Roman"/>
          <w:sz w:val="24"/>
          <w:szCs w:val="24"/>
        </w:rPr>
        <w:t>, this was a record in large part of convers</w:t>
      </w:r>
      <w:r w:rsidR="005355AF">
        <w:rPr>
          <w:rFonts w:ascii="Times New Roman" w:hAnsi="Times New Roman"/>
          <w:sz w:val="24"/>
          <w:szCs w:val="24"/>
        </w:rPr>
        <w:t>ations which we had already had (a</w:t>
      </w:r>
      <w:r w:rsidR="00EF14F2">
        <w:rPr>
          <w:rFonts w:ascii="Times New Roman" w:hAnsi="Times New Roman"/>
          <w:sz w:val="24"/>
          <w:szCs w:val="24"/>
        </w:rPr>
        <w:t>nd</w:t>
      </w:r>
      <w:r w:rsidR="005355AF">
        <w:rPr>
          <w:rFonts w:ascii="Times New Roman" w:hAnsi="Times New Roman"/>
          <w:sz w:val="24"/>
          <w:szCs w:val="24"/>
        </w:rPr>
        <w:t>,</w:t>
      </w:r>
      <w:r w:rsidR="00EF14F2">
        <w:rPr>
          <w:rFonts w:ascii="Times New Roman" w:hAnsi="Times New Roman"/>
          <w:sz w:val="24"/>
          <w:szCs w:val="24"/>
        </w:rPr>
        <w:t xml:space="preserve"> pub conversations being what they are, had a</w:t>
      </w:r>
      <w:r w:rsidR="005355AF">
        <w:rPr>
          <w:rFonts w:ascii="Times New Roman" w:hAnsi="Times New Roman"/>
          <w:sz w:val="24"/>
          <w:szCs w:val="24"/>
        </w:rPr>
        <w:t>lready had several times over</w:t>
      </w:r>
      <w:r w:rsidR="00EF14F2">
        <w:rPr>
          <w:rFonts w:ascii="Times New Roman" w:hAnsi="Times New Roman"/>
          <w:sz w:val="24"/>
          <w:szCs w:val="24"/>
        </w:rPr>
        <w:t>)</w:t>
      </w:r>
      <w:r w:rsidR="005355AF">
        <w:rPr>
          <w:rFonts w:ascii="Times New Roman" w:hAnsi="Times New Roman"/>
          <w:sz w:val="24"/>
          <w:szCs w:val="24"/>
        </w:rPr>
        <w:t>.</w:t>
      </w:r>
      <w:r w:rsidR="00EF14F2">
        <w:rPr>
          <w:rFonts w:ascii="Times New Roman" w:hAnsi="Times New Roman"/>
          <w:sz w:val="24"/>
          <w:szCs w:val="24"/>
        </w:rPr>
        <w:t xml:space="preserve"> </w:t>
      </w:r>
      <w:r w:rsidR="005355AF">
        <w:rPr>
          <w:rFonts w:ascii="Times New Roman" w:hAnsi="Times New Roman"/>
          <w:sz w:val="24"/>
          <w:szCs w:val="24"/>
        </w:rPr>
        <w:t>W</w:t>
      </w:r>
      <w:r w:rsidR="00EF14F2">
        <w:rPr>
          <w:rFonts w:ascii="Times New Roman" w:hAnsi="Times New Roman"/>
          <w:sz w:val="24"/>
          <w:szCs w:val="24"/>
        </w:rPr>
        <w:t xml:space="preserve">e were not so much recording live reflections as they occurred as rehearsing and recording conversations which had happened previously, even if, in the details, we were finding new words and new variations on what we’d said before. </w:t>
      </w:r>
      <w:r w:rsidR="005355AF">
        <w:rPr>
          <w:rFonts w:ascii="Times New Roman" w:hAnsi="Times New Roman"/>
          <w:sz w:val="24"/>
          <w:szCs w:val="24"/>
        </w:rPr>
        <w:t xml:space="preserve">In that sense we were self-consciously reiterating </w:t>
      </w:r>
      <w:r w:rsidR="006A660D">
        <w:rPr>
          <w:rFonts w:ascii="Times New Roman" w:hAnsi="Times New Roman"/>
          <w:sz w:val="24"/>
          <w:szCs w:val="24"/>
        </w:rPr>
        <w:t xml:space="preserve">previous </w:t>
      </w:r>
      <w:r w:rsidR="005355AF">
        <w:rPr>
          <w:rFonts w:ascii="Times New Roman" w:hAnsi="Times New Roman"/>
          <w:sz w:val="24"/>
          <w:szCs w:val="24"/>
        </w:rPr>
        <w:t>conversations. However, this was reiteration rather than dogged recreation: the conversation as filmed was no</w:t>
      </w:r>
      <w:r w:rsidR="00EF14F2">
        <w:rPr>
          <w:rFonts w:ascii="Times New Roman" w:hAnsi="Times New Roman"/>
          <w:sz w:val="24"/>
          <w:szCs w:val="24"/>
        </w:rPr>
        <w:t xml:space="preserve">t scripted. We had a list of topics we’d probably try to cover, but as it happened we just </w:t>
      </w:r>
      <w:r w:rsidR="00956DF5">
        <w:rPr>
          <w:rFonts w:ascii="Times New Roman" w:hAnsi="Times New Roman"/>
          <w:sz w:val="24"/>
          <w:szCs w:val="24"/>
        </w:rPr>
        <w:t>tried to talk</w:t>
      </w:r>
      <w:r w:rsidR="00EF14F2">
        <w:rPr>
          <w:rFonts w:ascii="Times New Roman" w:hAnsi="Times New Roman"/>
          <w:sz w:val="24"/>
          <w:szCs w:val="24"/>
        </w:rPr>
        <w:t xml:space="preserve"> as normal and that gave us our footage. </w:t>
      </w:r>
      <w:r w:rsidR="00956DF5">
        <w:rPr>
          <w:rFonts w:ascii="Times New Roman" w:hAnsi="Times New Roman"/>
          <w:sz w:val="24"/>
          <w:szCs w:val="24"/>
        </w:rPr>
        <w:t xml:space="preserve">Nevertheless, there is no doubt that the film stages its conversation, and perhaps in ensuring that we covered certain topics we also limited the potential for the conversation to reach its chaotic, tangential potential. </w:t>
      </w:r>
      <w:r w:rsidR="00EF14F2">
        <w:rPr>
          <w:rFonts w:ascii="Times New Roman" w:hAnsi="Times New Roman"/>
          <w:sz w:val="24"/>
          <w:szCs w:val="24"/>
        </w:rPr>
        <w:t>Second, filming in a busy pub would have caused technical problems for the filming: it would have put constraints on the space we could use to set up cameras in, and it would have meant high noise levels, not to mention the likelihood of people interrupting us. So Alan approach</w:t>
      </w:r>
      <w:r w:rsidR="0085350B">
        <w:rPr>
          <w:rFonts w:ascii="Times New Roman" w:hAnsi="Times New Roman"/>
          <w:sz w:val="24"/>
          <w:szCs w:val="24"/>
        </w:rPr>
        <w:t>ed</w:t>
      </w:r>
      <w:r w:rsidR="00EF14F2">
        <w:rPr>
          <w:rFonts w:ascii="Times New Roman" w:hAnsi="Times New Roman"/>
          <w:sz w:val="24"/>
          <w:szCs w:val="24"/>
        </w:rPr>
        <w:t xml:space="preserve"> the landlord of our local, the Tanners Arms in Alnwick, </w:t>
      </w:r>
      <w:r w:rsidR="006A660D">
        <w:rPr>
          <w:rFonts w:ascii="Times New Roman" w:hAnsi="Times New Roman"/>
          <w:sz w:val="24"/>
          <w:szCs w:val="24"/>
        </w:rPr>
        <w:t xml:space="preserve">Northumberland, </w:t>
      </w:r>
      <w:r w:rsidR="00EF14F2">
        <w:rPr>
          <w:rFonts w:ascii="Times New Roman" w:hAnsi="Times New Roman"/>
          <w:sz w:val="24"/>
          <w:szCs w:val="24"/>
        </w:rPr>
        <w:t>and he generously agreed to let us in two hours before opening time one day, so that we could film in an empty, quiet pub. In the end, that two hours of footage was boiled down to a fifteen-minute film.</w:t>
      </w:r>
    </w:p>
    <w:p w14:paraId="73DF1B74" w14:textId="68AED38C" w:rsidR="00EF14F2" w:rsidRDefault="0085350B"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w:t>
      </w:r>
      <w:r w:rsidR="00EF14F2">
        <w:rPr>
          <w:rFonts w:ascii="Times New Roman" w:hAnsi="Times New Roman"/>
          <w:sz w:val="24"/>
          <w:szCs w:val="24"/>
        </w:rPr>
        <w:t xml:space="preserve">or </w:t>
      </w:r>
      <w:r w:rsidR="006A660D">
        <w:rPr>
          <w:rFonts w:ascii="Times New Roman" w:hAnsi="Times New Roman"/>
          <w:sz w:val="24"/>
          <w:szCs w:val="24"/>
        </w:rPr>
        <w:t xml:space="preserve">all </w:t>
      </w:r>
      <w:r w:rsidR="00EF14F2">
        <w:rPr>
          <w:rFonts w:ascii="Times New Roman" w:hAnsi="Times New Roman"/>
          <w:sz w:val="24"/>
          <w:szCs w:val="24"/>
        </w:rPr>
        <w:t>these reasons, it would be a lie to claim that the film was an authentic record of our reflective conversations: the conversation was a rehash, the setting was partly faked, and the final edit misrepresented the conversation as it took place</w:t>
      </w:r>
      <w:r>
        <w:rPr>
          <w:rFonts w:ascii="Times New Roman" w:hAnsi="Times New Roman"/>
          <w:sz w:val="24"/>
          <w:szCs w:val="24"/>
        </w:rPr>
        <w:t xml:space="preserve"> in favour of a condensed, edited ‘highlights package’</w:t>
      </w:r>
      <w:r w:rsidR="00EF14F2">
        <w:rPr>
          <w:rFonts w:ascii="Times New Roman" w:hAnsi="Times New Roman"/>
          <w:sz w:val="24"/>
          <w:szCs w:val="24"/>
        </w:rPr>
        <w:t xml:space="preserve">. But I would still claim that using the medium we did brought </w:t>
      </w:r>
      <w:r w:rsidR="001571B9">
        <w:rPr>
          <w:rFonts w:ascii="Times New Roman" w:hAnsi="Times New Roman"/>
          <w:sz w:val="24"/>
          <w:szCs w:val="24"/>
        </w:rPr>
        <w:t>with it some important benefits.</w:t>
      </w:r>
    </w:p>
    <w:p w14:paraId="512D2BA6" w14:textId="52E5E4BD" w:rsidR="00EF14F2" w:rsidRDefault="00D930AE"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First, si</w:t>
      </w:r>
      <w:r w:rsidR="00EF14F2">
        <w:rPr>
          <w:rFonts w:ascii="Times New Roman" w:hAnsi="Times New Roman"/>
          <w:sz w:val="24"/>
          <w:szCs w:val="24"/>
        </w:rPr>
        <w:t xml:space="preserve">mply maintaining the dialogic structure of a conversation instead of synthesising a monological authorial voice stayed truer to the way our thinking actually happened, not only </w:t>
      </w:r>
      <w:r w:rsidR="00EF14F2">
        <w:rPr>
          <w:rFonts w:ascii="Times New Roman" w:hAnsi="Times New Roman"/>
          <w:sz w:val="24"/>
          <w:szCs w:val="24"/>
        </w:rPr>
        <w:lastRenderedPageBreak/>
        <w:t>in being a conversation but also in allowing for misunderstandings, false starts, interruptions, and disagreements</w:t>
      </w:r>
      <w:r w:rsidR="004317BF">
        <w:rPr>
          <w:rFonts w:ascii="Times New Roman" w:hAnsi="Times New Roman"/>
          <w:sz w:val="24"/>
          <w:szCs w:val="24"/>
        </w:rPr>
        <w:t xml:space="preserve">. These </w:t>
      </w:r>
      <w:r w:rsidR="00EF14F2">
        <w:rPr>
          <w:rFonts w:ascii="Times New Roman" w:hAnsi="Times New Roman"/>
          <w:sz w:val="24"/>
          <w:szCs w:val="24"/>
        </w:rPr>
        <w:t>phenomena may often constitute the most useful moments in conversations about practice</w:t>
      </w:r>
      <w:r w:rsidR="004317BF">
        <w:rPr>
          <w:rFonts w:ascii="Times New Roman" w:hAnsi="Times New Roman"/>
          <w:sz w:val="24"/>
          <w:szCs w:val="24"/>
        </w:rPr>
        <w:t>, since they can represent the moments when our practice and insights outstrip our ability to articulate them</w:t>
      </w:r>
      <w:r w:rsidR="0046491E">
        <w:rPr>
          <w:rFonts w:ascii="Times New Roman" w:hAnsi="Times New Roman"/>
          <w:sz w:val="24"/>
          <w:szCs w:val="24"/>
        </w:rPr>
        <w:t xml:space="preserve">. ‘Mistakes are expected, they become an essential element of the creative drift. Imaginative thinking, creative solutions, surmise and anticipation come out of playing (Rendle-Short </w:t>
      </w:r>
      <w:r w:rsidR="00B91AC5">
        <w:rPr>
          <w:rFonts w:ascii="Times New Roman" w:hAnsi="Times New Roman"/>
          <w:sz w:val="24"/>
          <w:szCs w:val="24"/>
        </w:rPr>
        <w:t xml:space="preserve">2015: </w:t>
      </w:r>
      <w:r w:rsidR="0046491E">
        <w:rPr>
          <w:rFonts w:ascii="Times New Roman" w:hAnsi="Times New Roman"/>
          <w:sz w:val="24"/>
          <w:szCs w:val="24"/>
        </w:rPr>
        <w:t xml:space="preserve">92). Nevertheless mistakes and other hiccups </w:t>
      </w:r>
      <w:r w:rsidR="00EF14F2">
        <w:rPr>
          <w:rFonts w:ascii="Times New Roman" w:hAnsi="Times New Roman"/>
          <w:sz w:val="24"/>
          <w:szCs w:val="24"/>
        </w:rPr>
        <w:t xml:space="preserve">are typically edited out of critical-reflective essays as irrelevant, embarrassing or unnecessary. </w:t>
      </w:r>
    </w:p>
    <w:p w14:paraId="4CF0588B" w14:textId="145EB0BC" w:rsidR="00EF14F2" w:rsidRDefault="00D930AE"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Second, f</w:t>
      </w:r>
      <w:r w:rsidR="00EF14F2">
        <w:rPr>
          <w:rFonts w:ascii="Times New Roman" w:hAnsi="Times New Roman"/>
          <w:sz w:val="24"/>
          <w:szCs w:val="24"/>
        </w:rPr>
        <w:t xml:space="preserve">ilming and </w:t>
      </w:r>
      <w:r>
        <w:rPr>
          <w:rFonts w:ascii="Times New Roman" w:hAnsi="Times New Roman"/>
          <w:sz w:val="24"/>
          <w:szCs w:val="24"/>
        </w:rPr>
        <w:t>screening</w:t>
      </w:r>
      <w:r w:rsidR="00EF14F2">
        <w:rPr>
          <w:rFonts w:ascii="Times New Roman" w:hAnsi="Times New Roman"/>
          <w:sz w:val="24"/>
          <w:szCs w:val="24"/>
        </w:rPr>
        <w:t xml:space="preserve"> the conversation rather than typing up a transcript (or worse, reconstructing it from notes) allowed a much richer set of non-verbal cues to inflect it. I’m ta</w:t>
      </w:r>
      <w:r>
        <w:rPr>
          <w:rFonts w:ascii="Times New Roman" w:hAnsi="Times New Roman"/>
          <w:sz w:val="24"/>
          <w:szCs w:val="24"/>
        </w:rPr>
        <w:t xml:space="preserve">lking here about body language – </w:t>
      </w:r>
      <w:r w:rsidR="00EF14F2">
        <w:rPr>
          <w:rFonts w:ascii="Times New Roman" w:hAnsi="Times New Roman"/>
          <w:sz w:val="24"/>
          <w:szCs w:val="24"/>
        </w:rPr>
        <w:t>nodding, frowns, facial expressions – as well as nuances of conversation that would be silently lost in written form: hesitations, tone of voice, amusement, and so on. All of these are easily picked up by interlocutor or audience in a live situation or (to a lesser extent) on film, and all help to position</w:t>
      </w:r>
      <w:r>
        <w:rPr>
          <w:rFonts w:ascii="Times New Roman" w:hAnsi="Times New Roman"/>
          <w:sz w:val="24"/>
          <w:szCs w:val="24"/>
        </w:rPr>
        <w:t>, emphasise, soften or spin</w:t>
      </w:r>
      <w:r w:rsidR="00EF14F2">
        <w:rPr>
          <w:rFonts w:ascii="Times New Roman" w:hAnsi="Times New Roman"/>
          <w:sz w:val="24"/>
          <w:szCs w:val="24"/>
        </w:rPr>
        <w:t xml:space="preserve"> the semantic content of the words more precisely. </w:t>
      </w:r>
      <w:bookmarkStart w:id="1" w:name="_Hlk1047500"/>
      <w:r w:rsidR="00174EFB">
        <w:rPr>
          <w:rFonts w:ascii="Times New Roman" w:hAnsi="Times New Roman"/>
          <w:sz w:val="24"/>
          <w:szCs w:val="24"/>
        </w:rPr>
        <w:t xml:space="preserve">Teachers know that </w:t>
      </w:r>
      <w:r w:rsidR="00EF14F2">
        <w:rPr>
          <w:rFonts w:ascii="Times New Roman" w:hAnsi="Times New Roman"/>
          <w:sz w:val="24"/>
          <w:szCs w:val="24"/>
        </w:rPr>
        <w:t xml:space="preserve"> feedback given face-to-face </w:t>
      </w:r>
      <w:r w:rsidR="00174EFB">
        <w:rPr>
          <w:rFonts w:ascii="Times New Roman" w:hAnsi="Times New Roman"/>
          <w:sz w:val="24"/>
          <w:szCs w:val="24"/>
        </w:rPr>
        <w:t xml:space="preserve">can operate differently (not better but </w:t>
      </w:r>
      <w:r w:rsidR="00174EFB" w:rsidRPr="00C32CF7">
        <w:rPr>
          <w:rFonts w:ascii="Times New Roman" w:hAnsi="Times New Roman"/>
          <w:i/>
          <w:sz w:val="24"/>
          <w:szCs w:val="24"/>
        </w:rPr>
        <w:t>differently</w:t>
      </w:r>
      <w:r w:rsidR="00174EFB">
        <w:rPr>
          <w:rFonts w:ascii="Times New Roman" w:hAnsi="Times New Roman"/>
          <w:sz w:val="24"/>
          <w:szCs w:val="24"/>
        </w:rPr>
        <w:t xml:space="preserve">) from that given </w:t>
      </w:r>
      <w:r w:rsidR="00EF14F2">
        <w:rPr>
          <w:rFonts w:ascii="Times New Roman" w:hAnsi="Times New Roman"/>
          <w:sz w:val="24"/>
          <w:szCs w:val="24"/>
        </w:rPr>
        <w:t>by email or print</w:t>
      </w:r>
      <w:bookmarkEnd w:id="1"/>
      <w:r w:rsidR="00174EFB">
        <w:rPr>
          <w:rFonts w:ascii="Times New Roman" w:hAnsi="Times New Roman"/>
          <w:sz w:val="24"/>
          <w:szCs w:val="24"/>
        </w:rPr>
        <w:t>: non-verbal cues</w:t>
      </w:r>
      <w:r w:rsidR="00EF14F2">
        <w:rPr>
          <w:rFonts w:ascii="Times New Roman" w:hAnsi="Times New Roman"/>
          <w:sz w:val="24"/>
          <w:szCs w:val="24"/>
        </w:rPr>
        <w:t xml:space="preserve"> </w:t>
      </w:r>
      <w:r w:rsidR="00174EFB">
        <w:rPr>
          <w:rFonts w:ascii="Times New Roman" w:hAnsi="Times New Roman"/>
          <w:sz w:val="24"/>
          <w:szCs w:val="24"/>
        </w:rPr>
        <w:t xml:space="preserve">and the social context can help the tutee variously to understand, misunderstand, interpret or indeed ignore it. It </w:t>
      </w:r>
      <w:r w:rsidR="00EF14F2">
        <w:rPr>
          <w:rFonts w:ascii="Times New Roman" w:hAnsi="Times New Roman"/>
          <w:sz w:val="24"/>
          <w:szCs w:val="24"/>
        </w:rPr>
        <w:t>should</w:t>
      </w:r>
      <w:r w:rsidR="00174EFB">
        <w:rPr>
          <w:rFonts w:ascii="Times New Roman" w:hAnsi="Times New Roman"/>
          <w:sz w:val="24"/>
          <w:szCs w:val="24"/>
        </w:rPr>
        <w:t xml:space="preserve"> </w:t>
      </w:r>
      <w:r w:rsidR="00EF14F2">
        <w:rPr>
          <w:rFonts w:ascii="Times New Roman" w:hAnsi="Times New Roman"/>
          <w:sz w:val="24"/>
          <w:szCs w:val="24"/>
        </w:rPr>
        <w:t>n</w:t>
      </w:r>
      <w:r w:rsidR="00174EFB">
        <w:rPr>
          <w:rFonts w:ascii="Times New Roman" w:hAnsi="Times New Roman"/>
          <w:sz w:val="24"/>
          <w:szCs w:val="24"/>
        </w:rPr>
        <w:t>o</w:t>
      </w:r>
      <w:r w:rsidR="00EF14F2">
        <w:rPr>
          <w:rFonts w:ascii="Times New Roman" w:hAnsi="Times New Roman"/>
          <w:sz w:val="24"/>
          <w:szCs w:val="24"/>
        </w:rPr>
        <w:t>t be a surprise if the same is true of our reflections on practice. Capturing those non-verbal elements as far as possible seemed worth attempting.</w:t>
      </w:r>
    </w:p>
    <w:p w14:paraId="3B81B326" w14:textId="456559C1" w:rsidR="00EF14F2" w:rsidRDefault="00D930AE"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Third, i</w:t>
      </w:r>
      <w:r w:rsidR="00EF14F2">
        <w:rPr>
          <w:rFonts w:ascii="Times New Roman" w:hAnsi="Times New Roman"/>
          <w:sz w:val="24"/>
          <w:szCs w:val="24"/>
        </w:rPr>
        <w:t>t seems to me that as well as stripping out those communicative nuances, the conventional critical-reflective essay strips out the manner of our reflection on practice. Academic rigour carries with it the notion of rationality and judiciousness. For example, we’re not supposed to make a claim which we can’t</w:t>
      </w:r>
      <w:r>
        <w:rPr>
          <w:rFonts w:ascii="Times New Roman" w:hAnsi="Times New Roman"/>
          <w:sz w:val="24"/>
          <w:szCs w:val="24"/>
        </w:rPr>
        <w:t xml:space="preserve"> back up with evidence. I would no</w:t>
      </w:r>
      <w:r w:rsidR="00EF14F2">
        <w:rPr>
          <w:rFonts w:ascii="Times New Roman" w:hAnsi="Times New Roman"/>
          <w:sz w:val="24"/>
          <w:szCs w:val="24"/>
        </w:rPr>
        <w:t>t want to undermine that</w:t>
      </w:r>
      <w:r>
        <w:rPr>
          <w:rFonts w:ascii="Times New Roman" w:hAnsi="Times New Roman"/>
          <w:sz w:val="24"/>
          <w:szCs w:val="24"/>
        </w:rPr>
        <w:t xml:space="preserve"> princip</w:t>
      </w:r>
      <w:r w:rsidR="003B0205">
        <w:rPr>
          <w:rFonts w:ascii="Times New Roman" w:hAnsi="Times New Roman"/>
          <w:sz w:val="24"/>
          <w:szCs w:val="24"/>
        </w:rPr>
        <w:t>l</w:t>
      </w:r>
      <w:r>
        <w:rPr>
          <w:rFonts w:ascii="Times New Roman" w:hAnsi="Times New Roman"/>
          <w:sz w:val="24"/>
          <w:szCs w:val="24"/>
        </w:rPr>
        <w:t>e</w:t>
      </w:r>
      <w:r w:rsidR="00EF14F2">
        <w:rPr>
          <w:rFonts w:ascii="Times New Roman" w:hAnsi="Times New Roman"/>
          <w:sz w:val="24"/>
          <w:szCs w:val="24"/>
        </w:rPr>
        <w:t xml:space="preserve">. And yet </w:t>
      </w:r>
      <w:r>
        <w:rPr>
          <w:rFonts w:ascii="Times New Roman" w:hAnsi="Times New Roman"/>
          <w:sz w:val="24"/>
          <w:szCs w:val="24"/>
        </w:rPr>
        <w:t>researchers may</w:t>
      </w:r>
      <w:r w:rsidR="00EF14F2">
        <w:rPr>
          <w:rFonts w:ascii="Times New Roman" w:hAnsi="Times New Roman"/>
          <w:sz w:val="24"/>
          <w:szCs w:val="24"/>
        </w:rPr>
        <w:t xml:space="preserve"> also operate through hunches, guesswork, flippancy and ignorance, especially in practice</w:t>
      </w:r>
      <w:r w:rsidR="006A660D">
        <w:rPr>
          <w:rFonts w:ascii="Times New Roman" w:hAnsi="Times New Roman"/>
          <w:sz w:val="24"/>
          <w:szCs w:val="24"/>
        </w:rPr>
        <w:t xml:space="preserve"> research,</w:t>
      </w:r>
      <w:r w:rsidR="00EF14F2">
        <w:rPr>
          <w:rFonts w:ascii="Times New Roman" w:hAnsi="Times New Roman"/>
          <w:sz w:val="24"/>
          <w:szCs w:val="24"/>
        </w:rPr>
        <w:t xml:space="preserve"> where our advances </w:t>
      </w:r>
      <w:r>
        <w:rPr>
          <w:rFonts w:ascii="Times New Roman" w:hAnsi="Times New Roman"/>
          <w:sz w:val="24"/>
          <w:szCs w:val="24"/>
        </w:rPr>
        <w:t xml:space="preserve">can </w:t>
      </w:r>
      <w:r>
        <w:rPr>
          <w:rFonts w:ascii="Times New Roman" w:hAnsi="Times New Roman"/>
          <w:sz w:val="24"/>
          <w:szCs w:val="24"/>
        </w:rPr>
        <w:lastRenderedPageBreak/>
        <w:t>often</w:t>
      </w:r>
      <w:r w:rsidR="00EF14F2">
        <w:rPr>
          <w:rFonts w:ascii="Times New Roman" w:hAnsi="Times New Roman"/>
          <w:sz w:val="24"/>
          <w:szCs w:val="24"/>
        </w:rPr>
        <w:t xml:space="preserve"> spring from insights part- or malformed, from outrageous assertions which we wouldn’t want to defend in print, and other irrational or injudicious moves. </w:t>
      </w:r>
      <w:r w:rsidR="001F350B">
        <w:rPr>
          <w:rFonts w:ascii="Times New Roman" w:hAnsi="Times New Roman"/>
          <w:sz w:val="24"/>
          <w:szCs w:val="24"/>
        </w:rPr>
        <w:t xml:space="preserve">For example, during the conversation we discuss the possibility of ‘film porn poems’, and in live conversation, with associated non-verbal cues, it is apparent (I think) that this is not meant literally but as a mischievous shorthand for various tones and artistic traditions (most obviously </w:t>
      </w:r>
      <w:r w:rsidR="002C1572">
        <w:rPr>
          <w:rFonts w:ascii="Times New Roman" w:hAnsi="Times New Roman"/>
          <w:sz w:val="24"/>
          <w:szCs w:val="24"/>
        </w:rPr>
        <w:t>the satire of Rochester and Restoration excess)</w:t>
      </w:r>
      <w:r w:rsidR="001F350B">
        <w:rPr>
          <w:rFonts w:ascii="Times New Roman" w:hAnsi="Times New Roman"/>
          <w:sz w:val="24"/>
          <w:szCs w:val="24"/>
        </w:rPr>
        <w:t xml:space="preserve"> which the filmpoem could draw on. </w:t>
      </w:r>
      <w:r w:rsidR="009F17AB">
        <w:rPr>
          <w:rFonts w:ascii="Times New Roman" w:hAnsi="Times New Roman"/>
          <w:sz w:val="24"/>
          <w:szCs w:val="24"/>
        </w:rPr>
        <w:t>The notion of versified porn, in particular, seemed in its very appallingness to offer creative possibilities, even if I didn’t yet know (and still don’t) how they would be realized in practice</w:t>
      </w:r>
      <w:r w:rsidR="001F350B">
        <w:rPr>
          <w:rFonts w:ascii="Times New Roman" w:hAnsi="Times New Roman"/>
          <w:sz w:val="24"/>
          <w:szCs w:val="24"/>
        </w:rPr>
        <w:t>.</w:t>
      </w:r>
      <w:r w:rsidR="009F17AB">
        <w:rPr>
          <w:rFonts w:ascii="Times New Roman" w:hAnsi="Times New Roman"/>
          <w:sz w:val="24"/>
          <w:szCs w:val="24"/>
        </w:rPr>
        <w:t xml:space="preserve"> It is vital for practitioners to feel able to pursue such hunches in spite of (and perhaps because of) their seeming wrong, injudicious</w:t>
      </w:r>
      <w:r w:rsidR="001F350B">
        <w:rPr>
          <w:rFonts w:ascii="Times New Roman" w:hAnsi="Times New Roman"/>
          <w:sz w:val="24"/>
          <w:szCs w:val="24"/>
        </w:rPr>
        <w:t xml:space="preserve"> </w:t>
      </w:r>
      <w:r w:rsidR="009F17AB">
        <w:rPr>
          <w:rFonts w:ascii="Times New Roman" w:hAnsi="Times New Roman"/>
          <w:sz w:val="24"/>
          <w:szCs w:val="24"/>
        </w:rPr>
        <w:t xml:space="preserve">or simply foolish. </w:t>
      </w:r>
      <w:r w:rsidR="00EF14F2">
        <w:rPr>
          <w:rFonts w:ascii="Times New Roman" w:hAnsi="Times New Roman"/>
          <w:sz w:val="24"/>
          <w:szCs w:val="24"/>
        </w:rPr>
        <w:t>Maintaining as far as possible the ‘</w:t>
      </w:r>
      <w:r w:rsidR="00EF14F2">
        <w:rPr>
          <w:rFonts w:ascii="Times New Roman" w:hAnsi="Times New Roman"/>
          <w:sz w:val="24"/>
          <w:szCs w:val="24"/>
          <w:lang w:val="da-DK"/>
        </w:rPr>
        <w:t>live</w:t>
      </w:r>
      <w:r w:rsidR="00EF14F2">
        <w:rPr>
          <w:rFonts w:ascii="Times New Roman" w:hAnsi="Times New Roman"/>
          <w:sz w:val="24"/>
          <w:szCs w:val="24"/>
        </w:rPr>
        <w:t>’ nature of a reflective conversation seems to me a sound way of respecting the role of injudiciousness in our creative development, of haphazardness and guesswork, intuition and saying something stupid as a valuable step on the way to making good art.</w:t>
      </w:r>
      <w:r w:rsidR="001F350B">
        <w:rPr>
          <w:rFonts w:ascii="Times New Roman" w:hAnsi="Times New Roman"/>
          <w:sz w:val="24"/>
          <w:szCs w:val="24"/>
        </w:rPr>
        <w:t xml:space="preserve"> </w:t>
      </w:r>
      <w:r w:rsidR="00DD1A09">
        <w:rPr>
          <w:rFonts w:ascii="Times New Roman" w:hAnsi="Times New Roman"/>
          <w:sz w:val="24"/>
          <w:szCs w:val="24"/>
        </w:rPr>
        <w:t xml:space="preserve">But </w:t>
      </w:r>
      <w:r w:rsidR="001F350B">
        <w:rPr>
          <w:rFonts w:ascii="Times New Roman" w:hAnsi="Times New Roman"/>
          <w:sz w:val="24"/>
          <w:szCs w:val="24"/>
        </w:rPr>
        <w:t>it is important</w:t>
      </w:r>
      <w:r w:rsidR="009F17AB">
        <w:rPr>
          <w:rFonts w:ascii="Times New Roman" w:hAnsi="Times New Roman"/>
          <w:sz w:val="24"/>
          <w:szCs w:val="24"/>
        </w:rPr>
        <w:t xml:space="preserve"> also</w:t>
      </w:r>
      <w:r w:rsidR="001F350B">
        <w:rPr>
          <w:rFonts w:ascii="Times New Roman" w:hAnsi="Times New Roman"/>
          <w:sz w:val="24"/>
          <w:szCs w:val="24"/>
        </w:rPr>
        <w:t xml:space="preserve"> to note that </w:t>
      </w:r>
      <w:r w:rsidR="00DD1A09">
        <w:rPr>
          <w:rFonts w:ascii="Times New Roman" w:hAnsi="Times New Roman"/>
          <w:sz w:val="24"/>
          <w:szCs w:val="24"/>
        </w:rPr>
        <w:t>perhaps this conversation didn’t so much maintain its ‘live’ nature as stage</w:t>
      </w:r>
      <w:r w:rsidR="00C71B94">
        <w:rPr>
          <w:rFonts w:ascii="Times New Roman" w:hAnsi="Times New Roman"/>
          <w:sz w:val="24"/>
          <w:szCs w:val="24"/>
        </w:rPr>
        <w:t xml:space="preserve"> or re-stage it. The conversation was semi-structured and rehearsed previous conversations we had had; and though within the space created it was live and spontaneous, the later editing process in effect represented it to the viewer. E</w:t>
      </w:r>
      <w:r w:rsidR="00DD1A09">
        <w:rPr>
          <w:rFonts w:ascii="Times New Roman" w:hAnsi="Times New Roman"/>
          <w:sz w:val="24"/>
          <w:szCs w:val="24"/>
        </w:rPr>
        <w:t>arly audiences noted the studied feel of the film (e.g. Bonta</w:t>
      </w:r>
      <w:r w:rsidR="00C32762">
        <w:rPr>
          <w:rFonts w:ascii="Times New Roman" w:hAnsi="Times New Roman"/>
          <w:sz w:val="24"/>
          <w:szCs w:val="24"/>
        </w:rPr>
        <w:t xml:space="preserve"> 2015</w:t>
      </w:r>
      <w:r w:rsidR="00DD1A09">
        <w:rPr>
          <w:rFonts w:ascii="Times New Roman" w:hAnsi="Times New Roman"/>
          <w:sz w:val="24"/>
          <w:szCs w:val="24"/>
        </w:rPr>
        <w:t xml:space="preserve">), and in future I might be ready to go further in </w:t>
      </w:r>
      <w:r w:rsidR="001F350B">
        <w:rPr>
          <w:rFonts w:ascii="Times New Roman" w:hAnsi="Times New Roman"/>
          <w:sz w:val="24"/>
          <w:szCs w:val="24"/>
        </w:rPr>
        <w:t xml:space="preserve">pursuing a more diligent documentary process, and </w:t>
      </w:r>
      <w:r w:rsidR="00DD1A09">
        <w:rPr>
          <w:rFonts w:ascii="Times New Roman" w:hAnsi="Times New Roman"/>
          <w:sz w:val="24"/>
          <w:szCs w:val="24"/>
        </w:rPr>
        <w:t>letting loose ends</w:t>
      </w:r>
      <w:r w:rsidR="001F350B">
        <w:rPr>
          <w:rFonts w:ascii="Times New Roman" w:hAnsi="Times New Roman"/>
          <w:sz w:val="24"/>
          <w:szCs w:val="24"/>
        </w:rPr>
        <w:t xml:space="preserve"> of all kinds remain.</w:t>
      </w:r>
    </w:p>
    <w:p w14:paraId="39EA94D1" w14:textId="3E1B46E1" w:rsidR="00844D75" w:rsidRDefault="00EF14F2" w:rsidP="00EF14F2">
      <w:pPr>
        <w:pStyle w:val="Body"/>
        <w:spacing w:line="480" w:lineRule="auto"/>
        <w:rPr>
          <w:rFonts w:ascii="Times New Roman" w:hAnsi="Times New Roman"/>
          <w:sz w:val="24"/>
          <w:szCs w:val="24"/>
        </w:rPr>
      </w:pPr>
      <w:r>
        <w:rPr>
          <w:rFonts w:ascii="Times New Roman" w:hAnsi="Times New Roman"/>
          <w:sz w:val="24"/>
          <w:szCs w:val="24"/>
        </w:rPr>
        <w:t xml:space="preserve">Those are some of the benefits of our approach. Of course there are also disadvantages, and I would want to be very clear that I think they are real losses. </w:t>
      </w:r>
      <w:r w:rsidR="00BC4B6A">
        <w:rPr>
          <w:rFonts w:ascii="Times New Roman" w:hAnsi="Times New Roman"/>
          <w:sz w:val="24"/>
          <w:szCs w:val="24"/>
        </w:rPr>
        <w:t>By choosing to reflect in the conversational mode and to publish that reflection in the medium of film, we chose to forego the precisely articulated argument, critically contextualised and supported by fully referenced evidence</w:t>
      </w:r>
      <w:r w:rsidR="006A660D">
        <w:rPr>
          <w:rFonts w:ascii="Times New Roman" w:hAnsi="Times New Roman"/>
          <w:sz w:val="24"/>
          <w:szCs w:val="24"/>
        </w:rPr>
        <w:t>,</w:t>
      </w:r>
      <w:r w:rsidR="00BC4B6A">
        <w:rPr>
          <w:rFonts w:ascii="Times New Roman" w:hAnsi="Times New Roman"/>
          <w:sz w:val="24"/>
          <w:szCs w:val="24"/>
        </w:rPr>
        <w:t xml:space="preserve"> that the conventional article is structured to produce. </w:t>
      </w:r>
      <w:r>
        <w:rPr>
          <w:rFonts w:ascii="Times New Roman" w:hAnsi="Times New Roman"/>
          <w:sz w:val="24"/>
          <w:szCs w:val="24"/>
        </w:rPr>
        <w:t xml:space="preserve">Even </w:t>
      </w:r>
      <w:r w:rsidR="00C35CD8">
        <w:rPr>
          <w:rFonts w:ascii="Times New Roman" w:hAnsi="Times New Roman"/>
          <w:sz w:val="24"/>
          <w:szCs w:val="24"/>
        </w:rPr>
        <w:t>if</w:t>
      </w:r>
      <w:r>
        <w:rPr>
          <w:rFonts w:ascii="Times New Roman" w:hAnsi="Times New Roman"/>
          <w:sz w:val="24"/>
          <w:szCs w:val="24"/>
        </w:rPr>
        <w:t xml:space="preserve"> we gain in nuance and </w:t>
      </w:r>
      <w:r>
        <w:rPr>
          <w:rFonts w:ascii="Times New Roman" w:hAnsi="Times New Roman"/>
          <w:sz w:val="24"/>
          <w:szCs w:val="24"/>
        </w:rPr>
        <w:lastRenderedPageBreak/>
        <w:t>fidelity to the ways practitioners do often reflect, we lose much of the scholarly apparatus which is taken to underwri</w:t>
      </w:r>
      <w:r w:rsidR="00844D75">
        <w:rPr>
          <w:rFonts w:ascii="Times New Roman" w:hAnsi="Times New Roman"/>
          <w:sz w:val="24"/>
          <w:szCs w:val="24"/>
        </w:rPr>
        <w:t xml:space="preserve">te academic rigour. </w:t>
      </w:r>
    </w:p>
    <w:p w14:paraId="3A87A999" w14:textId="5C54BE42" w:rsidR="00941A6D" w:rsidRDefault="00844D75" w:rsidP="00EF14F2">
      <w:pPr>
        <w:pStyle w:val="Body"/>
        <w:spacing w:line="480" w:lineRule="auto"/>
        <w:rPr>
          <w:rFonts w:ascii="Times New Roman" w:hAnsi="Times New Roman" w:cs="Times New Roman"/>
          <w:sz w:val="24"/>
          <w:szCs w:val="24"/>
          <w:lang w:val="en-GB"/>
        </w:rPr>
      </w:pPr>
      <w:r>
        <w:rPr>
          <w:rFonts w:ascii="Times New Roman" w:hAnsi="Times New Roman"/>
          <w:sz w:val="24"/>
          <w:szCs w:val="24"/>
        </w:rPr>
        <w:t xml:space="preserve">For example, </w:t>
      </w:r>
      <w:r>
        <w:rPr>
          <w:rFonts w:ascii="Times New Roman" w:eastAsia="Times New Roman" w:hAnsi="Times New Roman" w:cs="Times New Roman"/>
          <w:sz w:val="24"/>
          <w:szCs w:val="24"/>
        </w:rPr>
        <w:t>it is</w:t>
      </w:r>
      <w:r w:rsidR="00EF14F2">
        <w:rPr>
          <w:rFonts w:ascii="Times New Roman" w:hAnsi="Times New Roman"/>
          <w:sz w:val="24"/>
          <w:szCs w:val="24"/>
        </w:rPr>
        <w:t xml:space="preserve"> much harder (and we didn’t attempt) to give comprehensive references in a filmed conversation. We could have given </w:t>
      </w:r>
      <w:r w:rsidR="00D916CF">
        <w:rPr>
          <w:rFonts w:ascii="Times New Roman" w:hAnsi="Times New Roman"/>
          <w:sz w:val="24"/>
          <w:szCs w:val="24"/>
        </w:rPr>
        <w:t xml:space="preserve">full </w:t>
      </w:r>
      <w:r w:rsidR="00EF14F2">
        <w:rPr>
          <w:rFonts w:ascii="Times New Roman" w:hAnsi="Times New Roman"/>
          <w:sz w:val="24"/>
          <w:szCs w:val="24"/>
        </w:rPr>
        <w:t xml:space="preserve">bibliographic details of the texts we mentioned through subtitles, but we </w:t>
      </w:r>
      <w:r w:rsidR="00941A6D">
        <w:rPr>
          <w:rFonts w:ascii="Times New Roman" w:hAnsi="Times New Roman"/>
          <w:sz w:val="24"/>
          <w:szCs w:val="24"/>
        </w:rPr>
        <w:t>decided</w:t>
      </w:r>
      <w:r w:rsidR="00EF14F2">
        <w:rPr>
          <w:rFonts w:ascii="Times New Roman" w:hAnsi="Times New Roman"/>
          <w:sz w:val="24"/>
          <w:szCs w:val="24"/>
        </w:rPr>
        <w:t xml:space="preserve"> that this was a spurious kind of referencing because no one would actually use the film in that way.</w:t>
      </w:r>
      <w:r>
        <w:rPr>
          <w:rFonts w:ascii="Times New Roman" w:hAnsi="Times New Roman"/>
          <w:sz w:val="24"/>
          <w:szCs w:val="24"/>
        </w:rPr>
        <w:t xml:space="preserve"> </w:t>
      </w:r>
      <w:r w:rsidR="00F64B0B" w:rsidRPr="00EE483B">
        <w:rPr>
          <w:rFonts w:ascii="Times New Roman" w:hAnsi="Times New Roman"/>
          <w:sz w:val="24"/>
          <w:szCs w:val="24"/>
        </w:rPr>
        <w:t>(</w:t>
      </w:r>
      <w:r w:rsidR="00D916CF" w:rsidRPr="00EE483B">
        <w:rPr>
          <w:rFonts w:ascii="Times New Roman" w:hAnsi="Times New Roman"/>
          <w:sz w:val="24"/>
          <w:szCs w:val="24"/>
        </w:rPr>
        <w:t xml:space="preserve">In the film we refer to and/or quote films such as </w:t>
      </w:r>
      <w:r w:rsidR="00D916CF" w:rsidRPr="00EE483B">
        <w:rPr>
          <w:rFonts w:ascii="Times New Roman" w:hAnsi="Times New Roman"/>
          <w:i/>
          <w:sz w:val="24"/>
          <w:szCs w:val="24"/>
        </w:rPr>
        <w:t>Night</w:t>
      </w:r>
      <w:r w:rsidR="00EE483B" w:rsidRPr="00EE483B">
        <w:rPr>
          <w:rFonts w:ascii="Times New Roman" w:hAnsi="Times New Roman"/>
          <w:i/>
          <w:sz w:val="24"/>
          <w:szCs w:val="24"/>
        </w:rPr>
        <w:t xml:space="preserve"> M</w:t>
      </w:r>
      <w:r w:rsidR="00D916CF" w:rsidRPr="00EE483B">
        <w:rPr>
          <w:rFonts w:ascii="Times New Roman" w:hAnsi="Times New Roman"/>
          <w:i/>
          <w:sz w:val="24"/>
          <w:szCs w:val="24"/>
        </w:rPr>
        <w:t>ail</w:t>
      </w:r>
      <w:r w:rsidR="00C32762">
        <w:rPr>
          <w:rFonts w:ascii="Times New Roman" w:hAnsi="Times New Roman"/>
          <w:i/>
          <w:sz w:val="24"/>
          <w:szCs w:val="24"/>
        </w:rPr>
        <w:t xml:space="preserve"> </w:t>
      </w:r>
      <w:r w:rsidR="00C32762" w:rsidRPr="00C32762">
        <w:rPr>
          <w:rFonts w:ascii="Times New Roman" w:hAnsi="Times New Roman" w:cs="Times New Roman"/>
          <w:sz w:val="24"/>
          <w:szCs w:val="24"/>
        </w:rPr>
        <w:t>(1936)</w:t>
      </w:r>
      <w:r w:rsidR="00D916CF" w:rsidRPr="00EE483B">
        <w:rPr>
          <w:rFonts w:ascii="Times New Roman" w:hAnsi="Times New Roman"/>
          <w:sz w:val="24"/>
          <w:szCs w:val="24"/>
        </w:rPr>
        <w:t xml:space="preserve">, </w:t>
      </w:r>
      <w:r w:rsidR="00EE483B" w:rsidRPr="00EE483B">
        <w:rPr>
          <w:rFonts w:ascii="Times New Roman" w:hAnsi="Times New Roman"/>
          <w:sz w:val="24"/>
          <w:szCs w:val="24"/>
        </w:rPr>
        <w:t xml:space="preserve">Sokurov’s </w:t>
      </w:r>
      <w:r w:rsidR="00D916CF" w:rsidRPr="00EE483B">
        <w:rPr>
          <w:rFonts w:ascii="Times New Roman" w:hAnsi="Times New Roman"/>
          <w:i/>
          <w:sz w:val="24"/>
          <w:szCs w:val="24"/>
        </w:rPr>
        <w:t>Russian Ark</w:t>
      </w:r>
      <w:r w:rsidR="00D916CF" w:rsidRPr="00EE483B">
        <w:rPr>
          <w:rFonts w:ascii="Times New Roman" w:hAnsi="Times New Roman"/>
          <w:sz w:val="24"/>
          <w:szCs w:val="24"/>
        </w:rPr>
        <w:t xml:space="preserve"> </w:t>
      </w:r>
      <w:r w:rsidR="00C32762">
        <w:rPr>
          <w:rFonts w:ascii="Times New Roman" w:hAnsi="Times New Roman"/>
          <w:sz w:val="24"/>
          <w:szCs w:val="24"/>
        </w:rPr>
        <w:t xml:space="preserve">(2002) </w:t>
      </w:r>
      <w:r w:rsidR="00EE483B" w:rsidRPr="00EE483B">
        <w:rPr>
          <w:rFonts w:ascii="Times New Roman" w:hAnsi="Times New Roman"/>
          <w:sz w:val="24"/>
          <w:szCs w:val="24"/>
        </w:rPr>
        <w:t xml:space="preserve">and Tarkovsky’s </w:t>
      </w:r>
      <w:r w:rsidR="00EE483B" w:rsidRPr="00EE483B">
        <w:rPr>
          <w:rFonts w:ascii="Times New Roman" w:hAnsi="Times New Roman"/>
          <w:i/>
          <w:sz w:val="24"/>
          <w:szCs w:val="24"/>
        </w:rPr>
        <w:t>The Mirror</w:t>
      </w:r>
      <w:r w:rsidR="00C32762">
        <w:rPr>
          <w:rFonts w:ascii="Times New Roman" w:hAnsi="Times New Roman"/>
          <w:sz w:val="24"/>
          <w:szCs w:val="24"/>
        </w:rPr>
        <w:t xml:space="preserve"> (1975)</w:t>
      </w:r>
      <w:r w:rsidR="00EE483B" w:rsidRPr="00EE483B">
        <w:rPr>
          <w:rFonts w:ascii="Times New Roman" w:hAnsi="Times New Roman"/>
          <w:sz w:val="24"/>
          <w:szCs w:val="24"/>
        </w:rPr>
        <w:t xml:space="preserve">, as well as Tony Harrison’s film poetry </w:t>
      </w:r>
      <w:r w:rsidR="003D597E">
        <w:rPr>
          <w:rFonts w:ascii="Times New Roman" w:hAnsi="Times New Roman"/>
          <w:sz w:val="24"/>
          <w:szCs w:val="24"/>
        </w:rPr>
        <w:t xml:space="preserve">(2007) </w:t>
      </w:r>
      <w:r w:rsidR="00EE483B" w:rsidRPr="00EE483B">
        <w:rPr>
          <w:rFonts w:ascii="Times New Roman" w:hAnsi="Times New Roman"/>
          <w:sz w:val="24"/>
          <w:szCs w:val="24"/>
        </w:rPr>
        <w:t xml:space="preserve">and Weinberg’s </w:t>
      </w:r>
      <w:r w:rsidR="00EE483B" w:rsidRPr="00EE483B">
        <w:rPr>
          <w:rFonts w:ascii="Times New Roman" w:hAnsi="Times New Roman"/>
          <w:i/>
          <w:sz w:val="24"/>
          <w:szCs w:val="24"/>
        </w:rPr>
        <w:t>Autumn Fire</w:t>
      </w:r>
      <w:r w:rsidR="00C32762">
        <w:rPr>
          <w:rFonts w:ascii="Times New Roman" w:hAnsi="Times New Roman"/>
          <w:sz w:val="24"/>
          <w:szCs w:val="24"/>
        </w:rPr>
        <w:t xml:space="preserve"> (1931)</w:t>
      </w:r>
      <w:r w:rsidR="00D916CF" w:rsidRPr="00EE483B">
        <w:rPr>
          <w:rFonts w:ascii="Times New Roman" w:hAnsi="Times New Roman"/>
          <w:sz w:val="24"/>
          <w:szCs w:val="24"/>
        </w:rPr>
        <w:t xml:space="preserve">. This </w:t>
      </w:r>
      <w:r w:rsidR="006A660D">
        <w:rPr>
          <w:rFonts w:ascii="Times New Roman" w:hAnsi="Times New Roman"/>
          <w:sz w:val="24"/>
          <w:szCs w:val="24"/>
        </w:rPr>
        <w:t>article</w:t>
      </w:r>
      <w:r w:rsidR="00D916CF" w:rsidRPr="00EE483B">
        <w:rPr>
          <w:rFonts w:ascii="Times New Roman" w:hAnsi="Times New Roman"/>
          <w:sz w:val="24"/>
          <w:szCs w:val="24"/>
        </w:rPr>
        <w:t xml:space="preserve"> gives bibliographic details below, and in this sense is more rigorous than the film; but the film I hope makes more productive use of </w:t>
      </w:r>
      <w:r w:rsidR="00F64B0B" w:rsidRPr="00EE483B">
        <w:rPr>
          <w:rFonts w:ascii="Times New Roman" w:hAnsi="Times New Roman"/>
          <w:sz w:val="24"/>
          <w:szCs w:val="24"/>
        </w:rPr>
        <w:t>these</w:t>
      </w:r>
      <w:r w:rsidR="00D916CF" w:rsidRPr="00EE483B">
        <w:rPr>
          <w:rFonts w:ascii="Times New Roman" w:hAnsi="Times New Roman"/>
          <w:sz w:val="24"/>
          <w:szCs w:val="24"/>
        </w:rPr>
        <w:t xml:space="preserve"> </w:t>
      </w:r>
      <w:r w:rsidR="00F64B0B" w:rsidRPr="00EE483B">
        <w:rPr>
          <w:rFonts w:ascii="Times New Roman" w:hAnsi="Times New Roman"/>
          <w:sz w:val="24"/>
          <w:szCs w:val="24"/>
        </w:rPr>
        <w:t>texts</w:t>
      </w:r>
      <w:r w:rsidR="00D916CF" w:rsidRPr="00EE483B">
        <w:rPr>
          <w:rFonts w:ascii="Times New Roman" w:hAnsi="Times New Roman"/>
          <w:sz w:val="24"/>
          <w:szCs w:val="24"/>
        </w:rPr>
        <w:t>.</w:t>
      </w:r>
      <w:r w:rsidR="00F64B0B" w:rsidRPr="00EE483B">
        <w:rPr>
          <w:rFonts w:ascii="Times New Roman" w:hAnsi="Times New Roman"/>
          <w:sz w:val="24"/>
          <w:szCs w:val="24"/>
        </w:rPr>
        <w:t>)</w:t>
      </w:r>
      <w:r w:rsidR="00F64B0B">
        <w:rPr>
          <w:rFonts w:ascii="Times New Roman" w:eastAsia="Times New Roman" w:hAnsi="Times New Roman" w:cs="Times New Roman"/>
          <w:sz w:val="24"/>
          <w:szCs w:val="24"/>
        </w:rPr>
        <w:t xml:space="preserve"> </w:t>
      </w:r>
      <w:r w:rsidR="00EF14F2">
        <w:rPr>
          <w:rFonts w:ascii="Times New Roman" w:hAnsi="Times New Roman"/>
          <w:sz w:val="24"/>
          <w:szCs w:val="24"/>
        </w:rPr>
        <w:t xml:space="preserve">Aside from the </w:t>
      </w:r>
      <w:r w:rsidR="00941A6D">
        <w:rPr>
          <w:rFonts w:ascii="Times New Roman" w:hAnsi="Times New Roman"/>
          <w:sz w:val="24"/>
          <w:szCs w:val="24"/>
        </w:rPr>
        <w:t>technical challenge</w:t>
      </w:r>
      <w:r w:rsidR="00EF14F2">
        <w:rPr>
          <w:rFonts w:ascii="Times New Roman" w:hAnsi="Times New Roman"/>
          <w:sz w:val="24"/>
          <w:szCs w:val="24"/>
        </w:rPr>
        <w:t xml:space="preserve"> of g</w:t>
      </w:r>
      <w:r w:rsidR="00F64B0B">
        <w:rPr>
          <w:rFonts w:ascii="Times New Roman" w:hAnsi="Times New Roman"/>
          <w:sz w:val="24"/>
          <w:szCs w:val="24"/>
        </w:rPr>
        <w:t xml:space="preserve">iving adequate referencing, </w:t>
      </w:r>
      <w:r w:rsidR="00941A6D">
        <w:rPr>
          <w:rFonts w:ascii="Times New Roman" w:hAnsi="Times New Roman"/>
          <w:sz w:val="24"/>
          <w:szCs w:val="24"/>
        </w:rPr>
        <w:t xml:space="preserve">we had to decide </w:t>
      </w:r>
      <w:r w:rsidR="00DC6FE3">
        <w:rPr>
          <w:rFonts w:ascii="Times New Roman" w:hAnsi="Times New Roman"/>
          <w:sz w:val="24"/>
          <w:szCs w:val="24"/>
        </w:rPr>
        <w:t xml:space="preserve">whether to interpolate critical evidence after the fact, as part of the editing process. </w:t>
      </w:r>
      <w:r w:rsidR="00F64B0B">
        <w:rPr>
          <w:rFonts w:ascii="Times New Roman" w:hAnsi="Times New Roman"/>
          <w:sz w:val="24"/>
          <w:szCs w:val="24"/>
        </w:rPr>
        <w:t>One of the values of the conversation</w:t>
      </w:r>
      <w:r w:rsidR="00941A6D">
        <w:rPr>
          <w:rFonts w:ascii="Times New Roman" w:hAnsi="Times New Roman"/>
          <w:sz w:val="24"/>
          <w:szCs w:val="24"/>
        </w:rPr>
        <w:t xml:space="preserve"> as a mode</w:t>
      </w:r>
      <w:r w:rsidR="00F64B0B">
        <w:rPr>
          <w:rFonts w:ascii="Times New Roman" w:hAnsi="Times New Roman"/>
          <w:sz w:val="24"/>
          <w:szCs w:val="24"/>
        </w:rPr>
        <w:t xml:space="preserve"> is its scale and speed, the way it is able to range over large areas of ground, seeking connections, turning quickly from one idea to the next. </w:t>
      </w:r>
      <w:r w:rsidR="00DC6FE3">
        <w:rPr>
          <w:rFonts w:ascii="Times New Roman" w:hAnsi="Times New Roman"/>
          <w:sz w:val="24"/>
          <w:szCs w:val="24"/>
        </w:rPr>
        <w:t xml:space="preserve">As a consequence, it is less able in the moment of its performance to cite and marshal critical materials than a conventional essay can, partly because we don’t in conversation tend to have all those texts to hand and partly because even if we did, using them would make for a strangely laborious conversation. </w:t>
      </w:r>
      <w:r w:rsidR="00941A6D" w:rsidRPr="00941A6D">
        <w:rPr>
          <w:rFonts w:ascii="Times New Roman" w:hAnsi="Times New Roman" w:cs="Times New Roman"/>
          <w:sz w:val="24"/>
          <w:szCs w:val="24"/>
          <w:lang w:val="en-GB"/>
        </w:rPr>
        <w:t xml:space="preserve">For example, during the film Alan and I discuss the high-art connotations of the terms film and poetry in contrast to video and verse, and the assumptions they encode about the form and content of the filmpoem. Here we could have found a way to cite </w:t>
      </w:r>
      <w:r w:rsidR="00941A6D">
        <w:rPr>
          <w:rFonts w:ascii="Times New Roman" w:hAnsi="Times New Roman" w:cs="Times New Roman"/>
          <w:sz w:val="24"/>
          <w:szCs w:val="24"/>
          <w:lang w:val="en-GB"/>
        </w:rPr>
        <w:t>James Peterson</w:t>
      </w:r>
      <w:r w:rsidR="00941A6D" w:rsidRPr="00941A6D">
        <w:rPr>
          <w:rFonts w:ascii="Times New Roman" w:hAnsi="Times New Roman" w:cs="Times New Roman"/>
          <w:sz w:val="24"/>
          <w:szCs w:val="24"/>
          <w:lang w:val="en-GB"/>
        </w:rPr>
        <w:t xml:space="preserve"> on filmmakers’ use of the term poem to suggest an analogy between the avant-garde short film and a certain notion of the lyric poem derived from the Romantic tradition </w:t>
      </w:r>
      <w:r w:rsidR="00941A6D">
        <w:rPr>
          <w:rFonts w:ascii="Times New Roman" w:hAnsi="Times New Roman" w:cs="Times New Roman"/>
          <w:sz w:val="24"/>
          <w:szCs w:val="24"/>
          <w:lang w:val="en-GB"/>
        </w:rPr>
        <w:t>(</w:t>
      </w:r>
      <w:r w:rsidR="003D597E">
        <w:rPr>
          <w:rFonts w:ascii="Times New Roman" w:hAnsi="Times New Roman" w:cs="Times New Roman"/>
          <w:sz w:val="24"/>
          <w:szCs w:val="24"/>
          <w:lang w:val="en-GB"/>
        </w:rPr>
        <w:t xml:space="preserve">1994: </w:t>
      </w:r>
      <w:r w:rsidR="00941A6D">
        <w:rPr>
          <w:rFonts w:ascii="Times New Roman" w:hAnsi="Times New Roman" w:cs="Times New Roman"/>
          <w:sz w:val="24"/>
          <w:szCs w:val="24"/>
          <w:lang w:val="en-GB"/>
        </w:rPr>
        <w:t>29).</w:t>
      </w:r>
      <w:r w:rsidR="00941A6D" w:rsidRPr="00941A6D">
        <w:rPr>
          <w:rFonts w:ascii="Times New Roman" w:hAnsi="Times New Roman" w:cs="Times New Roman"/>
          <w:sz w:val="24"/>
          <w:szCs w:val="24"/>
          <w:lang w:val="en-GB"/>
        </w:rPr>
        <w:t xml:space="preserve"> Such a citation would have provided critical evidence to support the reflective insight generated in conversation. But it would also have falsified the film’s account of our thinking about practice: neither Alan nor I had </w:t>
      </w:r>
      <w:r w:rsidR="00941A6D">
        <w:rPr>
          <w:rFonts w:ascii="Times New Roman" w:hAnsi="Times New Roman" w:cs="Times New Roman"/>
          <w:sz w:val="24"/>
          <w:szCs w:val="24"/>
          <w:lang w:val="en-GB"/>
        </w:rPr>
        <w:t>Peterson</w:t>
      </w:r>
      <w:r w:rsidR="00941A6D" w:rsidRPr="00941A6D">
        <w:rPr>
          <w:rFonts w:ascii="Times New Roman" w:hAnsi="Times New Roman" w:cs="Times New Roman"/>
          <w:sz w:val="24"/>
          <w:szCs w:val="24"/>
          <w:lang w:val="en-GB"/>
        </w:rPr>
        <w:t xml:space="preserve"> in mind at the time, nor indeed had we formulated and contextualised the </w:t>
      </w:r>
      <w:r w:rsidR="00941A6D" w:rsidRPr="00941A6D">
        <w:rPr>
          <w:rFonts w:ascii="Times New Roman" w:hAnsi="Times New Roman" w:cs="Times New Roman"/>
          <w:sz w:val="24"/>
          <w:szCs w:val="24"/>
          <w:lang w:val="en-GB"/>
        </w:rPr>
        <w:lastRenderedPageBreak/>
        <w:t>ar</w:t>
      </w:r>
      <w:r w:rsidR="00941A6D">
        <w:rPr>
          <w:rFonts w:ascii="Times New Roman" w:hAnsi="Times New Roman" w:cs="Times New Roman"/>
          <w:sz w:val="24"/>
          <w:szCs w:val="24"/>
          <w:lang w:val="en-GB"/>
        </w:rPr>
        <w:t>gument as precisely as he does</w:t>
      </w:r>
      <w:r w:rsidR="00941A6D" w:rsidRPr="00941A6D">
        <w:rPr>
          <w:rFonts w:ascii="Times New Roman" w:hAnsi="Times New Roman" w:cs="Times New Roman"/>
          <w:sz w:val="24"/>
          <w:szCs w:val="24"/>
          <w:lang w:val="en-GB"/>
        </w:rPr>
        <w:t xml:space="preserve">. </w:t>
      </w:r>
      <w:r w:rsidR="00941A6D" w:rsidRPr="00941A6D">
        <w:rPr>
          <w:rFonts w:ascii="Times New Roman" w:hAnsi="Times New Roman"/>
          <w:sz w:val="24"/>
          <w:szCs w:val="24"/>
        </w:rPr>
        <w:t>Our misgivings about the term were not generated by critical reading but by our own haphazard consumption and practice, and rather than constructing an argument bolstered after the fact by critical evidence, we wanted to offer such misgivings and observations in the moments they were generated through risky and opinionated chatter, in fidelity to the conditions under which practitioners do often reflect on practice.</w:t>
      </w:r>
    </w:p>
    <w:p w14:paraId="52499102" w14:textId="60AEA6D0" w:rsidR="00EF14F2" w:rsidRDefault="00EF14F2" w:rsidP="00EF14F2">
      <w:pPr>
        <w:pStyle w:val="Body"/>
        <w:spacing w:line="480" w:lineRule="auto"/>
        <w:rPr>
          <w:rFonts w:ascii="Times New Roman" w:hAnsi="Times New Roman"/>
          <w:sz w:val="24"/>
          <w:szCs w:val="24"/>
        </w:rPr>
      </w:pPr>
      <w:r>
        <w:rPr>
          <w:rFonts w:ascii="Times New Roman" w:hAnsi="Times New Roman"/>
          <w:sz w:val="24"/>
          <w:szCs w:val="24"/>
        </w:rPr>
        <w:t xml:space="preserve">Similarly, conversations aren’t essays, and the conversation we had simply didn’t have the argumentative power, pace and concentration that a </w:t>
      </w:r>
      <w:r w:rsidR="00AF5F09">
        <w:rPr>
          <w:rFonts w:ascii="Times New Roman" w:hAnsi="Times New Roman"/>
          <w:sz w:val="24"/>
          <w:szCs w:val="24"/>
        </w:rPr>
        <w:t>good essay sho</w:t>
      </w:r>
      <w:r>
        <w:rPr>
          <w:rFonts w:ascii="Times New Roman" w:hAnsi="Times New Roman"/>
          <w:sz w:val="24"/>
          <w:szCs w:val="24"/>
        </w:rPr>
        <w:t>uld have. We talk</w:t>
      </w:r>
      <w:r w:rsidR="00AF5F09">
        <w:rPr>
          <w:rFonts w:ascii="Times New Roman" w:hAnsi="Times New Roman"/>
          <w:sz w:val="24"/>
          <w:szCs w:val="24"/>
        </w:rPr>
        <w:t>ed</w:t>
      </w:r>
      <w:r>
        <w:rPr>
          <w:rFonts w:ascii="Times New Roman" w:hAnsi="Times New Roman"/>
          <w:sz w:val="24"/>
          <w:szCs w:val="24"/>
        </w:rPr>
        <w:t xml:space="preserve"> round topics, we hit on a few interesting points, each strung together more or less loosely with the last; that’s how conversations work, and, it’s my thesis here, it’s how some important reflections on creative practice come about – by the slightly chaotic and sometimes alcohol-impaired process of two people talking. Sometimes of course our reflections do take a more closely-argued, analytic form, but when they don’t, when they’re more like relaxed and interested conversations, we shouldn’t be surprised if they don’t measure up to that </w:t>
      </w:r>
      <w:r w:rsidR="00840D95">
        <w:rPr>
          <w:rFonts w:ascii="Times New Roman" w:hAnsi="Times New Roman"/>
          <w:sz w:val="24"/>
          <w:szCs w:val="24"/>
        </w:rPr>
        <w:t xml:space="preserve">particular </w:t>
      </w:r>
      <w:r>
        <w:rPr>
          <w:rFonts w:ascii="Times New Roman" w:hAnsi="Times New Roman"/>
          <w:sz w:val="24"/>
          <w:szCs w:val="24"/>
        </w:rPr>
        <w:t xml:space="preserve">index of academic rigour. I suspect that minute-for-minute, watching the film yields up less propositional knowledge about filmpoetry than a conventional </w:t>
      </w:r>
      <w:r w:rsidR="00840D95">
        <w:rPr>
          <w:rFonts w:ascii="Times New Roman" w:hAnsi="Times New Roman"/>
          <w:sz w:val="24"/>
          <w:szCs w:val="24"/>
        </w:rPr>
        <w:t>scholarly article</w:t>
      </w:r>
      <w:r>
        <w:rPr>
          <w:rFonts w:ascii="Times New Roman" w:hAnsi="Times New Roman"/>
          <w:sz w:val="24"/>
          <w:szCs w:val="24"/>
        </w:rPr>
        <w:t>, but that</w:t>
      </w:r>
      <w:r w:rsidR="006A660D">
        <w:rPr>
          <w:rFonts w:ascii="Times New Roman" w:hAnsi="Times New Roman"/>
          <w:sz w:val="24"/>
          <w:szCs w:val="24"/>
        </w:rPr>
        <w:t>, on the other hand,</w:t>
      </w:r>
      <w:r>
        <w:rPr>
          <w:rFonts w:ascii="Times New Roman" w:hAnsi="Times New Roman"/>
          <w:sz w:val="24"/>
          <w:szCs w:val="24"/>
        </w:rPr>
        <w:t xml:space="preserve"> it gives a better picture of how it is that practitioners</w:t>
      </w:r>
      <w:r w:rsidR="006A660D">
        <w:rPr>
          <w:rFonts w:ascii="Times New Roman" w:hAnsi="Times New Roman"/>
          <w:sz w:val="24"/>
          <w:szCs w:val="24"/>
        </w:rPr>
        <w:t xml:space="preserve"> actually</w:t>
      </w:r>
      <w:r>
        <w:rPr>
          <w:rFonts w:ascii="Times New Roman" w:hAnsi="Times New Roman"/>
          <w:sz w:val="24"/>
          <w:szCs w:val="24"/>
        </w:rPr>
        <w:t xml:space="preserve"> go about discussing their practice.</w:t>
      </w:r>
    </w:p>
    <w:p w14:paraId="2E20866C" w14:textId="7CA9EC00" w:rsidR="002C7649" w:rsidRDefault="002C7649"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specific mode of the reflection also produced a peculiar constraint. The fact that we were drinking beer probably affected the manner and content of our conversation both culturally and physiologically. I think the viewer can track the way the conversation becomes looser and more animated as it goes on, breaches of continuity notwithstanding. The sobriety of rigorous critical discourse is, literally, compromised. Again, this is a real shortcoming: in my own practice I prefer to write sober, edit sober, rather than letting alcohol anywhere near the process. But whether that prohibition should apply to conversations about practice, I’m not so </w:t>
      </w:r>
      <w:r>
        <w:rPr>
          <w:rFonts w:ascii="Times New Roman" w:hAnsi="Times New Roman"/>
          <w:sz w:val="24"/>
          <w:szCs w:val="24"/>
        </w:rPr>
        <w:lastRenderedPageBreak/>
        <w:t>sure</w:t>
      </w:r>
      <w:r w:rsidR="006A660D">
        <w:rPr>
          <w:rFonts w:ascii="Times New Roman" w:hAnsi="Times New Roman"/>
          <w:sz w:val="24"/>
          <w:szCs w:val="24"/>
        </w:rPr>
        <w:t>; thinking and talking about practice is hard, and I sometimes value having my tongue loosened</w:t>
      </w:r>
      <w:r>
        <w:rPr>
          <w:rFonts w:ascii="Times New Roman" w:hAnsi="Times New Roman"/>
          <w:sz w:val="24"/>
          <w:szCs w:val="24"/>
        </w:rPr>
        <w:t xml:space="preserve">. </w:t>
      </w:r>
      <w:r w:rsidR="0066090F">
        <w:rPr>
          <w:rFonts w:ascii="Times New Roman" w:hAnsi="Times New Roman"/>
          <w:sz w:val="24"/>
          <w:szCs w:val="24"/>
        </w:rPr>
        <w:t xml:space="preserve">Again, the conventions of rigour need setting against a more mysterious set of values which express the effectiveness and usefulness of open, speedy, tangential, </w:t>
      </w:r>
      <w:r w:rsidR="006A660D">
        <w:rPr>
          <w:rFonts w:ascii="Times New Roman" w:hAnsi="Times New Roman"/>
          <w:sz w:val="24"/>
          <w:szCs w:val="24"/>
        </w:rPr>
        <w:t>animated</w:t>
      </w:r>
      <w:r w:rsidR="0066090F">
        <w:rPr>
          <w:rFonts w:ascii="Times New Roman" w:hAnsi="Times New Roman"/>
          <w:sz w:val="24"/>
          <w:szCs w:val="24"/>
        </w:rPr>
        <w:t xml:space="preserve"> conversation.</w:t>
      </w:r>
    </w:p>
    <w:p w14:paraId="7F0585B7" w14:textId="5168B51B" w:rsidR="00681D34" w:rsidRPr="003D597E" w:rsidRDefault="00EF14F2" w:rsidP="00EF14F2">
      <w:pPr>
        <w:pStyle w:val="Body"/>
        <w:spacing w:line="480" w:lineRule="auto"/>
      </w:pPr>
      <w:r>
        <w:rPr>
          <w:rFonts w:ascii="Times New Roman" w:hAnsi="Times New Roman"/>
          <w:sz w:val="24"/>
          <w:szCs w:val="24"/>
        </w:rPr>
        <w:t xml:space="preserve">Those are some of the gains and losses which I think we made by choosing the medium of the filmed conversation. Now I move on to describing and reflecting on the process of making the film, and relating that to the process of writing a more conventional </w:t>
      </w:r>
      <w:r w:rsidR="00DD7706">
        <w:rPr>
          <w:rFonts w:ascii="Times New Roman" w:hAnsi="Times New Roman"/>
          <w:sz w:val="24"/>
          <w:szCs w:val="24"/>
        </w:rPr>
        <w:t>scholarly article</w:t>
      </w:r>
      <w:r>
        <w:rPr>
          <w:rFonts w:ascii="Times New Roman" w:hAnsi="Times New Roman"/>
          <w:sz w:val="24"/>
          <w:szCs w:val="24"/>
        </w:rPr>
        <w:t>.</w:t>
      </w:r>
      <w:r>
        <w:t xml:space="preserve">  </w:t>
      </w:r>
    </w:p>
    <w:p w14:paraId="063AEB67" w14:textId="77777777" w:rsidR="00166279" w:rsidRDefault="00166279" w:rsidP="00EF14F2">
      <w:pPr>
        <w:pStyle w:val="Body"/>
        <w:spacing w:line="480" w:lineRule="auto"/>
        <w:rPr>
          <w:rFonts w:ascii="Times New Roman" w:hAnsi="Times New Roman"/>
          <w:b/>
          <w:sz w:val="24"/>
          <w:szCs w:val="24"/>
        </w:rPr>
      </w:pPr>
    </w:p>
    <w:p w14:paraId="7C2C810E" w14:textId="527C50F7" w:rsidR="00EF14F2" w:rsidRPr="003649C3" w:rsidRDefault="00EF14F2" w:rsidP="00EF14F2">
      <w:pPr>
        <w:pStyle w:val="Body"/>
        <w:spacing w:line="480" w:lineRule="auto"/>
        <w:rPr>
          <w:rFonts w:ascii="Times New Roman" w:hAnsi="Times New Roman"/>
          <w:b/>
          <w:sz w:val="24"/>
          <w:szCs w:val="24"/>
        </w:rPr>
      </w:pPr>
      <w:r w:rsidRPr="003649C3">
        <w:rPr>
          <w:rFonts w:ascii="Times New Roman" w:hAnsi="Times New Roman"/>
          <w:b/>
          <w:sz w:val="24"/>
          <w:szCs w:val="24"/>
        </w:rPr>
        <w:t>Filming conversation: the production process</w:t>
      </w:r>
    </w:p>
    <w:p w14:paraId="3057040D" w14:textId="4C80331A" w:rsidR="00EF14F2" w:rsidRPr="006661FE" w:rsidRDefault="00C522EA" w:rsidP="00EF14F2">
      <w:pPr>
        <w:pStyle w:val="Body"/>
        <w:spacing w:line="480" w:lineRule="auto"/>
        <w:rPr>
          <w:rFonts w:ascii="Times New Roman" w:hAnsi="Times New Roman"/>
          <w:sz w:val="24"/>
          <w:szCs w:val="24"/>
        </w:rPr>
      </w:pPr>
      <w:r>
        <w:rPr>
          <w:rFonts w:ascii="Times New Roman" w:hAnsi="Times New Roman"/>
          <w:sz w:val="24"/>
          <w:szCs w:val="24"/>
        </w:rPr>
        <w:t>The filming process yielded</w:t>
      </w:r>
      <w:r w:rsidR="00EF14F2">
        <w:rPr>
          <w:rFonts w:ascii="Times New Roman" w:hAnsi="Times New Roman"/>
          <w:sz w:val="24"/>
          <w:szCs w:val="24"/>
        </w:rPr>
        <w:t xml:space="preserve"> about two hours of footage</w:t>
      </w:r>
      <w:r>
        <w:rPr>
          <w:rFonts w:ascii="Times New Roman" w:hAnsi="Times New Roman"/>
          <w:sz w:val="24"/>
          <w:szCs w:val="24"/>
        </w:rPr>
        <w:t xml:space="preserve">. Alan and I then </w:t>
      </w:r>
      <w:r w:rsidR="00EF14F2">
        <w:rPr>
          <w:rFonts w:ascii="Times New Roman" w:hAnsi="Times New Roman"/>
          <w:sz w:val="24"/>
          <w:szCs w:val="24"/>
        </w:rPr>
        <w:t>spent a total of about three days edit</w:t>
      </w:r>
      <w:r>
        <w:rPr>
          <w:rFonts w:ascii="Times New Roman" w:hAnsi="Times New Roman"/>
          <w:sz w:val="24"/>
          <w:szCs w:val="24"/>
        </w:rPr>
        <w:t xml:space="preserve">ing </w:t>
      </w:r>
      <w:r w:rsidR="006A660D">
        <w:rPr>
          <w:rFonts w:ascii="Times New Roman" w:hAnsi="Times New Roman"/>
          <w:sz w:val="24"/>
          <w:szCs w:val="24"/>
        </w:rPr>
        <w:t>that</w:t>
      </w:r>
      <w:r>
        <w:rPr>
          <w:rFonts w:ascii="Times New Roman" w:hAnsi="Times New Roman"/>
          <w:sz w:val="24"/>
          <w:szCs w:val="24"/>
        </w:rPr>
        <w:t xml:space="preserve"> footage</w:t>
      </w:r>
      <w:r w:rsidR="00EF14F2">
        <w:rPr>
          <w:rFonts w:ascii="Times New Roman" w:hAnsi="Times New Roman"/>
          <w:sz w:val="24"/>
          <w:szCs w:val="24"/>
        </w:rPr>
        <w:t>. During that edit</w:t>
      </w:r>
      <w:r w:rsidR="006A660D">
        <w:rPr>
          <w:rFonts w:ascii="Times New Roman" w:hAnsi="Times New Roman"/>
          <w:sz w:val="24"/>
          <w:szCs w:val="24"/>
        </w:rPr>
        <w:t>ing stage</w:t>
      </w:r>
      <w:r w:rsidR="00EF14F2">
        <w:rPr>
          <w:rFonts w:ascii="Times New Roman" w:hAnsi="Times New Roman"/>
          <w:sz w:val="24"/>
          <w:szCs w:val="24"/>
        </w:rPr>
        <w:t xml:space="preserve"> I began to see how the process of making the film echoed the process of producing a </w:t>
      </w:r>
      <w:r w:rsidR="00450E3F">
        <w:rPr>
          <w:rFonts w:ascii="Times New Roman" w:hAnsi="Times New Roman"/>
          <w:sz w:val="24"/>
          <w:szCs w:val="24"/>
        </w:rPr>
        <w:t>scholarly article</w:t>
      </w:r>
      <w:r w:rsidR="00EF14F2">
        <w:rPr>
          <w:rFonts w:ascii="Times New Roman" w:hAnsi="Times New Roman"/>
          <w:sz w:val="24"/>
          <w:szCs w:val="24"/>
        </w:rPr>
        <w:t xml:space="preserve">. There was the research process proper, gathering material (our footage, but also clips from other films), and then there was the long and difficult process of selecting material and stitching elements together to make a coherent argument or narrative. </w:t>
      </w:r>
      <w:r w:rsidR="006661FE">
        <w:rPr>
          <w:rFonts w:ascii="Times New Roman" w:hAnsi="Times New Roman"/>
          <w:sz w:val="24"/>
          <w:szCs w:val="24"/>
        </w:rPr>
        <w:t>The similarity was sustained and striking. For example, s</w:t>
      </w:r>
      <w:r w:rsidR="00EF14F2">
        <w:rPr>
          <w:rFonts w:ascii="Times New Roman" w:hAnsi="Times New Roman"/>
          <w:sz w:val="24"/>
          <w:szCs w:val="24"/>
        </w:rPr>
        <w:t>ometimes we had to lose things that we really liked, because they didn’t fit in the argument we were constructing</w:t>
      </w:r>
      <w:r w:rsidR="006661FE">
        <w:rPr>
          <w:rFonts w:ascii="Times New Roman" w:hAnsi="Times New Roman"/>
          <w:sz w:val="24"/>
          <w:szCs w:val="24"/>
        </w:rPr>
        <w:t xml:space="preserve"> – a familiar experience to anyone constructing a scholarly article</w:t>
      </w:r>
      <w:r w:rsidR="00EF14F2">
        <w:rPr>
          <w:rFonts w:ascii="Times New Roman" w:hAnsi="Times New Roman"/>
          <w:sz w:val="24"/>
          <w:szCs w:val="24"/>
        </w:rPr>
        <w:t>.</w:t>
      </w:r>
      <w:r w:rsidR="006661FE">
        <w:rPr>
          <w:rFonts w:ascii="Times New Roman" w:hAnsi="Times New Roman"/>
          <w:sz w:val="24"/>
          <w:szCs w:val="24"/>
        </w:rPr>
        <w:t xml:space="preserve"> </w:t>
      </w:r>
      <w:r w:rsidR="006A660D">
        <w:rPr>
          <w:rFonts w:ascii="Times New Roman" w:hAnsi="Times New Roman"/>
          <w:sz w:val="24"/>
          <w:szCs w:val="24"/>
        </w:rPr>
        <w:t>More fundamentally</w:t>
      </w:r>
      <w:r w:rsidR="006661FE">
        <w:rPr>
          <w:rFonts w:ascii="Times New Roman" w:hAnsi="Times New Roman"/>
          <w:sz w:val="24"/>
          <w:szCs w:val="24"/>
        </w:rPr>
        <w:t xml:space="preserve">, it </w:t>
      </w:r>
      <w:r w:rsidR="00EF14F2">
        <w:rPr>
          <w:rFonts w:ascii="Times New Roman" w:hAnsi="Times New Roman"/>
          <w:sz w:val="24"/>
          <w:szCs w:val="24"/>
        </w:rPr>
        <w:t xml:space="preserve">wasn’t just a case of finding the </w:t>
      </w:r>
      <w:r w:rsidR="006661FE">
        <w:rPr>
          <w:rFonts w:ascii="Times New Roman" w:hAnsi="Times New Roman"/>
          <w:sz w:val="24"/>
          <w:szCs w:val="24"/>
        </w:rPr>
        <w:t>pieces of footage</w:t>
      </w:r>
      <w:r w:rsidR="00EF14F2">
        <w:rPr>
          <w:rFonts w:ascii="Times New Roman" w:hAnsi="Times New Roman"/>
          <w:sz w:val="24"/>
          <w:szCs w:val="24"/>
        </w:rPr>
        <w:t xml:space="preserve"> that said what we wanted them to say</w:t>
      </w:r>
      <w:r w:rsidR="006661FE">
        <w:rPr>
          <w:rFonts w:ascii="Times New Roman" w:hAnsi="Times New Roman"/>
          <w:sz w:val="24"/>
          <w:szCs w:val="24"/>
        </w:rPr>
        <w:t>, and then stitching them together so that they added up into a preconceived argument</w:t>
      </w:r>
      <w:r w:rsidR="00EF14F2">
        <w:rPr>
          <w:rFonts w:ascii="Times New Roman" w:hAnsi="Times New Roman"/>
          <w:sz w:val="24"/>
          <w:szCs w:val="24"/>
        </w:rPr>
        <w:t xml:space="preserve">. To a surprising extent, we were discovering what we wanted to say as we edited. As parts of the conversation that had been far apart were placed next to each other, they began to connect and make sense in unexpected ways, so that the argument as it emerges through the film is more </w:t>
      </w:r>
      <w:r w:rsidR="006A660D">
        <w:rPr>
          <w:rFonts w:ascii="Times New Roman" w:hAnsi="Times New Roman"/>
          <w:sz w:val="24"/>
          <w:szCs w:val="24"/>
        </w:rPr>
        <w:t xml:space="preserve">than </w:t>
      </w:r>
      <w:r w:rsidR="00EF14F2">
        <w:rPr>
          <w:rFonts w:ascii="Times New Roman" w:hAnsi="Times New Roman"/>
          <w:sz w:val="24"/>
          <w:szCs w:val="24"/>
        </w:rPr>
        <w:t xml:space="preserve">and different from the arguments we were actually making during filming. (The differences are ones of nuance and degree, of course.) This </w:t>
      </w:r>
      <w:r w:rsidR="00EF14F2">
        <w:rPr>
          <w:rFonts w:ascii="Times New Roman" w:hAnsi="Times New Roman"/>
          <w:sz w:val="24"/>
          <w:szCs w:val="24"/>
        </w:rPr>
        <w:lastRenderedPageBreak/>
        <w:t>seems to me to mirror the process of writing a scholarly article, where we sit down with materials to hand and an idea of the argument, but see that argument sharpe</w:t>
      </w:r>
      <w:r w:rsidR="006661FE">
        <w:rPr>
          <w:rFonts w:ascii="Times New Roman" w:hAnsi="Times New Roman"/>
          <w:sz w:val="24"/>
          <w:szCs w:val="24"/>
        </w:rPr>
        <w:t>ned and shaped by the editorial/</w:t>
      </w:r>
      <w:r w:rsidR="00EF14F2">
        <w:rPr>
          <w:rFonts w:ascii="Times New Roman" w:hAnsi="Times New Roman"/>
          <w:sz w:val="24"/>
          <w:szCs w:val="24"/>
        </w:rPr>
        <w:t xml:space="preserve">authorial process of putting those materials together in good order. </w:t>
      </w:r>
      <w:r w:rsidR="006661FE">
        <w:rPr>
          <w:rFonts w:ascii="Times New Roman" w:hAnsi="Times New Roman"/>
          <w:sz w:val="24"/>
          <w:szCs w:val="24"/>
        </w:rPr>
        <w:t>But this</w:t>
      </w:r>
      <w:r w:rsidR="00EF14F2">
        <w:rPr>
          <w:rFonts w:ascii="Times New Roman" w:hAnsi="Times New Roman"/>
          <w:sz w:val="24"/>
          <w:szCs w:val="24"/>
        </w:rPr>
        <w:t xml:space="preserve"> also of course undermines my claim that filming a conversation gives a more direct or authentic account of how we reflect on practice – that may be so, but it’s still an account which is shaped and distorted (and perhaps improved) through a post-hoc editorial process.</w:t>
      </w:r>
    </w:p>
    <w:p w14:paraId="0B61F5E3" w14:textId="74F15023" w:rsidR="00672A7C" w:rsidRPr="003D597E" w:rsidRDefault="00E35BC6" w:rsidP="00EF14F2">
      <w:pPr>
        <w:pStyle w:val="Body"/>
        <w:spacing w:line="480" w:lineRule="auto"/>
        <w:rPr>
          <w:rFonts w:ascii="Times New Roman" w:hAnsi="Times New Roman"/>
          <w:sz w:val="24"/>
          <w:szCs w:val="24"/>
        </w:rPr>
      </w:pPr>
      <w:r>
        <w:rPr>
          <w:rFonts w:ascii="Times New Roman" w:hAnsi="Times New Roman"/>
          <w:sz w:val="24"/>
          <w:szCs w:val="24"/>
        </w:rPr>
        <w:t>It i</w:t>
      </w:r>
      <w:r w:rsidR="00EF14F2">
        <w:rPr>
          <w:rFonts w:ascii="Times New Roman" w:hAnsi="Times New Roman"/>
          <w:sz w:val="24"/>
          <w:szCs w:val="24"/>
        </w:rPr>
        <w:t>s possible to see other parallels with the essay form. We quote from other texts, using clips from other films. We divide the film up into sections (paragraphs), and use signposting, in this case audiovisual, to help the reader navigate the text. That’s an example of a more general point, that the film</w:t>
      </w:r>
      <w:r w:rsidR="006661FE">
        <w:rPr>
          <w:rFonts w:ascii="Times New Roman" w:hAnsi="Times New Roman"/>
          <w:sz w:val="24"/>
          <w:szCs w:val="24"/>
        </w:rPr>
        <w:t>,</w:t>
      </w:r>
      <w:r w:rsidR="00EF14F2">
        <w:rPr>
          <w:rFonts w:ascii="Times New Roman" w:hAnsi="Times New Roman"/>
          <w:sz w:val="24"/>
          <w:szCs w:val="24"/>
        </w:rPr>
        <w:t xml:space="preserve"> like an essay</w:t>
      </w:r>
      <w:r w:rsidR="006661FE">
        <w:rPr>
          <w:rFonts w:ascii="Times New Roman" w:hAnsi="Times New Roman"/>
          <w:sz w:val="24"/>
          <w:szCs w:val="24"/>
        </w:rPr>
        <w:t>,</w:t>
      </w:r>
      <w:r w:rsidR="00EF14F2">
        <w:rPr>
          <w:rFonts w:ascii="Times New Roman" w:hAnsi="Times New Roman"/>
          <w:sz w:val="24"/>
          <w:szCs w:val="24"/>
        </w:rPr>
        <w:t xml:space="preserve"> clearly has a rhetoric which it uses to position itself. Sometimes that rhetoric is factitious. You may notice that the levels of our drinks don</w:t>
      </w:r>
      <w:r w:rsidR="00672A7C">
        <w:rPr>
          <w:rFonts w:ascii="Times New Roman" w:hAnsi="Times New Roman"/>
          <w:sz w:val="24"/>
          <w:szCs w:val="24"/>
        </w:rPr>
        <w:t>’</w:t>
      </w:r>
      <w:r w:rsidR="00EF14F2">
        <w:rPr>
          <w:rFonts w:ascii="Times New Roman" w:hAnsi="Times New Roman"/>
          <w:sz w:val="24"/>
          <w:szCs w:val="24"/>
        </w:rPr>
        <w:t>t go</w:t>
      </w:r>
      <w:r w:rsidR="006661FE">
        <w:rPr>
          <w:rFonts w:ascii="Times New Roman" w:hAnsi="Times New Roman"/>
          <w:sz w:val="24"/>
          <w:szCs w:val="24"/>
        </w:rPr>
        <w:t xml:space="preserve"> down consistently. A</w:t>
      </w:r>
      <w:r w:rsidR="00EF14F2">
        <w:rPr>
          <w:rFonts w:ascii="Times New Roman" w:hAnsi="Times New Roman"/>
          <w:sz w:val="24"/>
          <w:szCs w:val="24"/>
        </w:rPr>
        <w:t xml:space="preserve">nd the sounds of a busy pub you hear at various points </w:t>
      </w:r>
      <w:r w:rsidR="006A660D">
        <w:rPr>
          <w:rFonts w:ascii="Times New Roman" w:hAnsi="Times New Roman"/>
          <w:sz w:val="24"/>
          <w:szCs w:val="24"/>
        </w:rPr>
        <w:t>were</w:t>
      </w:r>
      <w:r w:rsidR="00EF14F2">
        <w:rPr>
          <w:rFonts w:ascii="Times New Roman" w:hAnsi="Times New Roman"/>
          <w:sz w:val="24"/>
          <w:szCs w:val="24"/>
        </w:rPr>
        <w:t xml:space="preserve"> recorded later (we filmed in an empty and silent pub, remember), but it played a crucial role in staging the text as a conversation – in convincing the viewer that this patchwork of filmed snippets was a faithful record of a single sustained conversation.</w:t>
      </w:r>
      <w:r w:rsidR="006661FE">
        <w:rPr>
          <w:rFonts w:ascii="Times New Roman" w:hAnsi="Times New Roman"/>
          <w:sz w:val="24"/>
          <w:szCs w:val="24"/>
        </w:rPr>
        <w:t xml:space="preserve"> More and more as the editing process went on, I </w:t>
      </w:r>
      <w:r w:rsidR="005F6E87">
        <w:rPr>
          <w:rFonts w:ascii="Times New Roman" w:hAnsi="Times New Roman"/>
          <w:sz w:val="24"/>
          <w:szCs w:val="24"/>
        </w:rPr>
        <w:t>realis</w:t>
      </w:r>
      <w:r w:rsidR="006661FE">
        <w:rPr>
          <w:rFonts w:ascii="Times New Roman" w:hAnsi="Times New Roman"/>
          <w:sz w:val="24"/>
          <w:szCs w:val="24"/>
        </w:rPr>
        <w:t xml:space="preserve">ed that while the film might sustain one claim about being an authentic record of reflection (it documents directly a live conversation that was really had), it is nevertheless as artificial and staged as the scholarly article in the way it presents that reflection. </w:t>
      </w:r>
    </w:p>
    <w:p w14:paraId="2B302E85" w14:textId="77777777" w:rsidR="00166279" w:rsidRDefault="00166279" w:rsidP="00EF14F2">
      <w:pPr>
        <w:pStyle w:val="Body"/>
        <w:spacing w:line="480" w:lineRule="auto"/>
        <w:rPr>
          <w:rFonts w:ascii="Times New Roman" w:hAnsi="Times New Roman"/>
          <w:b/>
          <w:sz w:val="24"/>
          <w:szCs w:val="24"/>
        </w:rPr>
      </w:pPr>
    </w:p>
    <w:p w14:paraId="7FD3B501" w14:textId="735551CE" w:rsidR="00A14967" w:rsidRPr="00A14967" w:rsidRDefault="00A14967" w:rsidP="00EF14F2">
      <w:pPr>
        <w:pStyle w:val="Body"/>
        <w:spacing w:line="480" w:lineRule="auto"/>
        <w:rPr>
          <w:rFonts w:ascii="Times New Roman" w:eastAsia="Times New Roman" w:hAnsi="Times New Roman" w:cs="Times New Roman"/>
          <w:b/>
          <w:sz w:val="24"/>
          <w:szCs w:val="24"/>
        </w:rPr>
      </w:pPr>
      <w:r w:rsidRPr="00A14967">
        <w:rPr>
          <w:rFonts w:ascii="Times New Roman" w:hAnsi="Times New Roman"/>
          <w:b/>
          <w:sz w:val="24"/>
          <w:szCs w:val="24"/>
        </w:rPr>
        <w:t>Conclusion</w:t>
      </w:r>
    </w:p>
    <w:p w14:paraId="502A84D2" w14:textId="5C67DA47" w:rsidR="00EF14F2" w:rsidRDefault="00A14967" w:rsidP="00EF14F2">
      <w:pPr>
        <w:pStyle w:val="Body"/>
        <w:spacing w:line="480" w:lineRule="auto"/>
        <w:rPr>
          <w:rFonts w:ascii="Times New Roman" w:hAnsi="Times New Roman"/>
          <w:sz w:val="24"/>
          <w:szCs w:val="24"/>
        </w:rPr>
      </w:pPr>
      <w:r>
        <w:rPr>
          <w:rFonts w:ascii="Times New Roman" w:hAnsi="Times New Roman"/>
          <w:sz w:val="24"/>
          <w:szCs w:val="24"/>
        </w:rPr>
        <w:t xml:space="preserve">It is </w:t>
      </w:r>
      <w:r w:rsidR="00EF14F2">
        <w:rPr>
          <w:rFonts w:ascii="Times New Roman" w:hAnsi="Times New Roman"/>
          <w:sz w:val="24"/>
          <w:szCs w:val="24"/>
        </w:rPr>
        <w:t xml:space="preserve">clear that any representation of creative practice, any </w:t>
      </w:r>
      <w:r w:rsidR="005F6E87">
        <w:rPr>
          <w:rFonts w:ascii="Times New Roman" w:hAnsi="Times New Roman"/>
          <w:sz w:val="24"/>
          <w:szCs w:val="24"/>
        </w:rPr>
        <w:t>mode or medium</w:t>
      </w:r>
      <w:r w:rsidR="00EF14F2">
        <w:rPr>
          <w:rFonts w:ascii="Times New Roman" w:hAnsi="Times New Roman"/>
          <w:sz w:val="24"/>
          <w:szCs w:val="24"/>
        </w:rPr>
        <w:t xml:space="preserve"> for reflection on practice, </w:t>
      </w:r>
      <w:r w:rsidR="005F6E87">
        <w:rPr>
          <w:rFonts w:ascii="Times New Roman" w:hAnsi="Times New Roman"/>
          <w:sz w:val="24"/>
          <w:szCs w:val="24"/>
        </w:rPr>
        <w:t>will involve distortions. There i</w:t>
      </w:r>
      <w:r w:rsidR="00EF14F2">
        <w:rPr>
          <w:rFonts w:ascii="Times New Roman" w:hAnsi="Times New Roman"/>
          <w:sz w:val="24"/>
          <w:szCs w:val="24"/>
        </w:rPr>
        <w:t xml:space="preserve">s no neutral medium for reflections to take place in. But different forms, different media, provide different distortions of our thinking about </w:t>
      </w:r>
      <w:r w:rsidR="00EF14F2">
        <w:rPr>
          <w:rFonts w:ascii="Times New Roman" w:hAnsi="Times New Roman"/>
          <w:sz w:val="24"/>
          <w:szCs w:val="24"/>
        </w:rPr>
        <w:lastRenderedPageBreak/>
        <w:t>practice and thus can usefully complement each other, providing a multi-perspectival picture of how writing can or might happen. All of them have advantages and disadvantages, or perhaps I should say they offer different realisations of the notion of ‘rigour’, some of them valorising textual analysis</w:t>
      </w:r>
      <w:r w:rsidR="005F6E87">
        <w:rPr>
          <w:rFonts w:ascii="Times New Roman" w:hAnsi="Times New Roman"/>
          <w:sz w:val="24"/>
          <w:szCs w:val="24"/>
        </w:rPr>
        <w:t>, bibliographic data</w:t>
      </w:r>
      <w:r w:rsidR="00EF14F2">
        <w:rPr>
          <w:rFonts w:ascii="Times New Roman" w:hAnsi="Times New Roman"/>
          <w:sz w:val="24"/>
          <w:szCs w:val="24"/>
        </w:rPr>
        <w:t xml:space="preserve"> and argumentative sophistication, </w:t>
      </w:r>
      <w:r w:rsidR="005F6E87">
        <w:rPr>
          <w:rFonts w:ascii="Times New Roman" w:hAnsi="Times New Roman"/>
          <w:sz w:val="24"/>
          <w:szCs w:val="24"/>
        </w:rPr>
        <w:t xml:space="preserve">and </w:t>
      </w:r>
      <w:r w:rsidR="00EF14F2">
        <w:rPr>
          <w:rFonts w:ascii="Times New Roman" w:hAnsi="Times New Roman"/>
          <w:sz w:val="24"/>
          <w:szCs w:val="24"/>
        </w:rPr>
        <w:t xml:space="preserve">others </w:t>
      </w:r>
      <w:r w:rsidR="005F6E87">
        <w:rPr>
          <w:rFonts w:ascii="Times New Roman" w:hAnsi="Times New Roman"/>
          <w:sz w:val="24"/>
          <w:szCs w:val="24"/>
        </w:rPr>
        <w:t xml:space="preserve">valorising </w:t>
      </w:r>
      <w:r w:rsidR="00EF14F2">
        <w:rPr>
          <w:rFonts w:ascii="Times New Roman" w:hAnsi="Times New Roman"/>
          <w:sz w:val="24"/>
          <w:szCs w:val="24"/>
        </w:rPr>
        <w:t xml:space="preserve">fidelity to the </w:t>
      </w:r>
      <w:r w:rsidR="006A660D">
        <w:rPr>
          <w:rFonts w:ascii="Times New Roman" w:hAnsi="Times New Roman"/>
          <w:sz w:val="24"/>
          <w:szCs w:val="24"/>
        </w:rPr>
        <w:t>business</w:t>
      </w:r>
      <w:r w:rsidR="00EF14F2">
        <w:rPr>
          <w:rFonts w:ascii="Times New Roman" w:hAnsi="Times New Roman"/>
          <w:sz w:val="24"/>
          <w:szCs w:val="24"/>
        </w:rPr>
        <w:t xml:space="preserve"> of </w:t>
      </w:r>
      <w:r w:rsidR="005F6E87">
        <w:rPr>
          <w:rFonts w:ascii="Times New Roman" w:hAnsi="Times New Roman"/>
          <w:sz w:val="24"/>
          <w:szCs w:val="24"/>
        </w:rPr>
        <w:t>reflection as it happens</w:t>
      </w:r>
      <w:r w:rsidR="00EF14F2">
        <w:rPr>
          <w:rFonts w:ascii="Times New Roman" w:hAnsi="Times New Roman"/>
          <w:sz w:val="24"/>
          <w:szCs w:val="24"/>
        </w:rPr>
        <w:t>, or a commitment to documenting the non-verbal</w:t>
      </w:r>
      <w:r w:rsidR="005F6E87">
        <w:rPr>
          <w:rFonts w:ascii="Times New Roman" w:hAnsi="Times New Roman"/>
          <w:sz w:val="24"/>
          <w:szCs w:val="24"/>
        </w:rPr>
        <w:t xml:space="preserve"> nuances and</w:t>
      </w:r>
      <w:r w:rsidR="00EF14F2">
        <w:rPr>
          <w:rFonts w:ascii="Times New Roman" w:hAnsi="Times New Roman"/>
          <w:sz w:val="24"/>
          <w:szCs w:val="24"/>
        </w:rPr>
        <w:t xml:space="preserve"> context of writing and reflecting</w:t>
      </w:r>
      <w:r w:rsidR="005F6E87">
        <w:rPr>
          <w:rFonts w:ascii="Times New Roman" w:hAnsi="Times New Roman"/>
          <w:sz w:val="24"/>
          <w:szCs w:val="24"/>
        </w:rPr>
        <w:t>, or its dialogic dimension</w:t>
      </w:r>
      <w:r w:rsidR="00EF14F2">
        <w:rPr>
          <w:rFonts w:ascii="Times New Roman" w:hAnsi="Times New Roman"/>
          <w:sz w:val="24"/>
          <w:szCs w:val="24"/>
        </w:rPr>
        <w:t xml:space="preserve">. </w:t>
      </w:r>
    </w:p>
    <w:p w14:paraId="41AA48B3" w14:textId="71BE96E4" w:rsidR="00206520" w:rsidRDefault="00206520" w:rsidP="00EF14F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Often the scholarly article and more unconventional modes and media might yield similar knowledges. It would be surprising if this were not the case</w:t>
      </w:r>
      <w:r w:rsidR="00B25FD0">
        <w:rPr>
          <w:rFonts w:ascii="Times New Roman" w:hAnsi="Times New Roman"/>
          <w:sz w:val="24"/>
          <w:szCs w:val="24"/>
        </w:rPr>
        <w:t>. But the way the knowledge is inscribed might inflect it with different nuances, and might guide other practitioners in different ways</w:t>
      </w:r>
      <w:r>
        <w:rPr>
          <w:rFonts w:ascii="Times New Roman" w:hAnsi="Times New Roman"/>
          <w:sz w:val="24"/>
          <w:szCs w:val="24"/>
        </w:rPr>
        <w:t xml:space="preserve">. </w:t>
      </w:r>
      <w:r w:rsidR="0069577A">
        <w:rPr>
          <w:rFonts w:ascii="Times New Roman" w:hAnsi="Times New Roman"/>
          <w:sz w:val="24"/>
          <w:szCs w:val="24"/>
        </w:rPr>
        <w:t>For example, i</w:t>
      </w:r>
      <w:r>
        <w:rPr>
          <w:rFonts w:ascii="Times New Roman" w:hAnsi="Times New Roman"/>
          <w:sz w:val="24"/>
          <w:szCs w:val="24"/>
        </w:rPr>
        <w:t>n their excellent article ‘</w:t>
      </w:r>
      <w:r w:rsidRPr="00206520">
        <w:rPr>
          <w:rFonts w:ascii="Times New Roman" w:hAnsi="Times New Roman"/>
          <w:sz w:val="24"/>
          <w:szCs w:val="24"/>
        </w:rPr>
        <w:t>Surface Tensions: Framing the Flow of a Poetry-Film Collaboration</w:t>
      </w:r>
      <w:r>
        <w:rPr>
          <w:rFonts w:ascii="Times New Roman" w:hAnsi="Times New Roman"/>
          <w:sz w:val="24"/>
          <w:szCs w:val="24"/>
        </w:rPr>
        <w:t xml:space="preserve">’, </w:t>
      </w:r>
      <w:r w:rsidRPr="00206520">
        <w:rPr>
          <w:rFonts w:ascii="Times New Roman" w:hAnsi="Times New Roman"/>
          <w:sz w:val="24"/>
          <w:szCs w:val="24"/>
        </w:rPr>
        <w:t>Philip Gross and Wyn Mason</w:t>
      </w:r>
      <w:r>
        <w:rPr>
          <w:rFonts w:ascii="Times New Roman" w:hAnsi="Times New Roman"/>
          <w:sz w:val="24"/>
          <w:szCs w:val="24"/>
        </w:rPr>
        <w:t xml:space="preserve"> describe the process of collaborating on a filmpoem, and in passing they argue that the ‘</w:t>
      </w:r>
      <w:r w:rsidRPr="00206520">
        <w:rPr>
          <w:rFonts w:ascii="Times New Roman" w:hAnsi="Times New Roman"/>
          <w:sz w:val="24"/>
          <w:szCs w:val="24"/>
        </w:rPr>
        <w:t xml:space="preserve">aim of poetry-film </w:t>
      </w:r>
      <w:r>
        <w:rPr>
          <w:rFonts w:ascii="Times New Roman" w:hAnsi="Times New Roman"/>
          <w:sz w:val="24"/>
          <w:szCs w:val="24"/>
        </w:rPr>
        <w:t>[…]</w:t>
      </w:r>
      <w:r w:rsidRPr="00206520">
        <w:rPr>
          <w:rFonts w:ascii="Times New Roman" w:hAnsi="Times New Roman"/>
          <w:sz w:val="24"/>
          <w:szCs w:val="24"/>
        </w:rPr>
        <w:t xml:space="preserve"> is to produce film where word and image form a symbiotic relationship, so that the end result is</w:t>
      </w:r>
      <w:r>
        <w:rPr>
          <w:rFonts w:ascii="Times New Roman" w:hAnsi="Times New Roman"/>
          <w:sz w:val="24"/>
          <w:szCs w:val="24"/>
        </w:rPr>
        <w:t xml:space="preserve"> more than the sum of its parts</w:t>
      </w:r>
      <w:r w:rsidR="00532696">
        <w:rPr>
          <w:rFonts w:ascii="Times New Roman" w:hAnsi="Times New Roman"/>
          <w:sz w:val="24"/>
          <w:szCs w:val="24"/>
        </w:rPr>
        <w:t>’</w:t>
      </w:r>
      <w:r w:rsidRPr="00206520">
        <w:rPr>
          <w:rFonts w:ascii="Times New Roman" w:hAnsi="Times New Roman"/>
          <w:sz w:val="24"/>
          <w:szCs w:val="24"/>
        </w:rPr>
        <w:t xml:space="preserve"> (</w:t>
      </w:r>
      <w:r w:rsidR="006A660D">
        <w:rPr>
          <w:rFonts w:ascii="Times New Roman" w:hAnsi="Times New Roman"/>
          <w:sz w:val="24"/>
          <w:szCs w:val="24"/>
        </w:rPr>
        <w:t xml:space="preserve">2013: </w:t>
      </w:r>
      <w:r w:rsidRPr="00206520">
        <w:rPr>
          <w:rFonts w:ascii="Times New Roman" w:hAnsi="Times New Roman"/>
          <w:sz w:val="24"/>
          <w:szCs w:val="24"/>
        </w:rPr>
        <w:t>324)</w:t>
      </w:r>
      <w:r>
        <w:rPr>
          <w:rFonts w:ascii="Times New Roman" w:hAnsi="Times New Roman"/>
          <w:sz w:val="24"/>
          <w:szCs w:val="24"/>
        </w:rPr>
        <w:t xml:space="preserve">, a point Alan and I explore at some length in ‘Terra Incognita’. Their </w:t>
      </w:r>
      <w:r w:rsidR="0069577A">
        <w:rPr>
          <w:rFonts w:ascii="Times New Roman" w:hAnsi="Times New Roman"/>
          <w:sz w:val="24"/>
          <w:szCs w:val="24"/>
        </w:rPr>
        <w:t>formulation is more succinct than ours, ours is more discursive and expressive than theirs. I think there is room for both kinds of reflection and both ways of documenting reflection.</w:t>
      </w:r>
    </w:p>
    <w:p w14:paraId="6A8EDF95" w14:textId="25062732" w:rsidR="00C16EF2" w:rsidRPr="00F27FB2" w:rsidRDefault="004D05B1" w:rsidP="00F27FB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 must confess that it is slightly embarrassing for me to watch ‘Terra Incognita.’. Partly that’s just because none of us like seeing or hearing recordings of ourselves, but it’s also partly that I’m struck by how gauche and inarticulate I </w:t>
      </w:r>
      <w:r w:rsidR="006A660D">
        <w:rPr>
          <w:rFonts w:ascii="Times New Roman" w:hAnsi="Times New Roman"/>
          <w:sz w:val="24"/>
          <w:szCs w:val="24"/>
        </w:rPr>
        <w:t>appear in it</w:t>
      </w:r>
      <w:r>
        <w:rPr>
          <w:rFonts w:ascii="Times New Roman" w:hAnsi="Times New Roman"/>
          <w:sz w:val="24"/>
          <w:szCs w:val="24"/>
        </w:rPr>
        <w:t xml:space="preserve">. Yet this may tell us more about the scholarly article, how its construction of authority is part of the armour that the practice-researcher puts on when working in the academy. In print, our reflections tend to position our practice not only as intellectually sophisticated but also as assertive and definite in taking the positions we argue for. Yet the reality of our reflection on practice may often stumble some </w:t>
      </w:r>
      <w:r>
        <w:rPr>
          <w:rFonts w:ascii="Times New Roman" w:hAnsi="Times New Roman"/>
          <w:sz w:val="24"/>
          <w:szCs w:val="24"/>
        </w:rPr>
        <w:lastRenderedPageBreak/>
        <w:t xml:space="preserve">way behind the practice itself. The kind of inarticulate umming and ahhing </w:t>
      </w:r>
      <w:r w:rsidR="006D0342">
        <w:rPr>
          <w:rFonts w:ascii="Times New Roman" w:hAnsi="Times New Roman"/>
          <w:sz w:val="24"/>
          <w:szCs w:val="24"/>
        </w:rPr>
        <w:t>on</w:t>
      </w:r>
      <w:r>
        <w:rPr>
          <w:rFonts w:ascii="Times New Roman" w:hAnsi="Times New Roman"/>
          <w:sz w:val="24"/>
          <w:szCs w:val="24"/>
        </w:rPr>
        <w:t xml:space="preserve"> display in the film might represent reflection better than the tidied-up, sanitised account we usually present. Other practitioners, and particularly students and novice pr</w:t>
      </w:r>
      <w:r w:rsidR="006D0342">
        <w:rPr>
          <w:rFonts w:ascii="Times New Roman" w:hAnsi="Times New Roman"/>
          <w:sz w:val="24"/>
          <w:szCs w:val="24"/>
        </w:rPr>
        <w:t xml:space="preserve">actitioners </w:t>
      </w:r>
      <w:r w:rsidR="00FE7FD7">
        <w:rPr>
          <w:rFonts w:ascii="Times New Roman" w:hAnsi="Times New Roman"/>
          <w:sz w:val="24"/>
          <w:szCs w:val="24"/>
        </w:rPr>
        <w:t>reading</w:t>
      </w:r>
      <w:r w:rsidR="006D0342">
        <w:rPr>
          <w:rFonts w:ascii="Times New Roman" w:hAnsi="Times New Roman"/>
          <w:sz w:val="24"/>
          <w:szCs w:val="24"/>
        </w:rPr>
        <w:t xml:space="preserve"> </w:t>
      </w:r>
      <w:r w:rsidR="00FE7FD7">
        <w:rPr>
          <w:rFonts w:ascii="Times New Roman" w:hAnsi="Times New Roman"/>
          <w:sz w:val="24"/>
          <w:szCs w:val="24"/>
        </w:rPr>
        <w:t>around</w:t>
      </w:r>
      <w:r>
        <w:rPr>
          <w:rFonts w:ascii="Times New Roman" w:hAnsi="Times New Roman"/>
          <w:sz w:val="24"/>
          <w:szCs w:val="24"/>
        </w:rPr>
        <w:t xml:space="preserve"> in the discipline to help develop their practice, might well benefit from seeing this reality alongside tidied-up accounts, or they risk being misled about how practitioners really operate.</w:t>
      </w:r>
    </w:p>
    <w:p w14:paraId="5B0BC13C" w14:textId="77777777" w:rsidR="00FF6F64" w:rsidRDefault="00FF6F64">
      <w:pPr>
        <w:spacing w:after="200" w:line="276" w:lineRule="auto"/>
        <w:rPr>
          <w:b/>
        </w:rPr>
      </w:pPr>
    </w:p>
    <w:p w14:paraId="06DAAFF4" w14:textId="58DAC02F" w:rsidR="00BB3EC3" w:rsidRPr="00FF6F64" w:rsidRDefault="00FF6F64">
      <w:pPr>
        <w:spacing w:after="200" w:line="276" w:lineRule="auto"/>
        <w:rPr>
          <w:b/>
        </w:rPr>
      </w:pPr>
      <w:r w:rsidRPr="00FF6F64">
        <w:rPr>
          <w:b/>
        </w:rPr>
        <w:t>Endnotes</w:t>
      </w:r>
    </w:p>
    <w:p w14:paraId="22AAC528" w14:textId="46BE38E2" w:rsidR="00FF6F64" w:rsidRDefault="00FF6F64" w:rsidP="00FF6F64">
      <w:pPr>
        <w:spacing w:after="200" w:line="276" w:lineRule="auto"/>
      </w:pPr>
      <w:r>
        <w:t>[1] Exegesis</w:t>
      </w:r>
      <w:r>
        <w:rPr>
          <w:rFonts w:eastAsia="Times New Roman"/>
        </w:rPr>
        <w:t xml:space="preserve"> is the preferred term for the supplementary discourses in the Australian Creative Writing PhD; much of the debate about expanding the forms of these discourses has focused on doctoral research but applies </w:t>
      </w:r>
      <w:r w:rsidRPr="0046491E">
        <w:rPr>
          <w:rFonts w:eastAsia="Times New Roman"/>
          <w:i/>
        </w:rPr>
        <w:t>mutatis mutandis</w:t>
      </w:r>
      <w:r>
        <w:rPr>
          <w:rFonts w:eastAsia="Times New Roman"/>
        </w:rPr>
        <w:t xml:space="preserve"> to the work of established researchers. Whether it is ethical that doctoral students should be shouldering a substantial burden of risk in developing the discipline is up for debate.</w:t>
      </w:r>
    </w:p>
    <w:p w14:paraId="67406E3A" w14:textId="77777777" w:rsidR="00FF6F64" w:rsidRDefault="00FF6F64" w:rsidP="00BB3EC3">
      <w:pPr>
        <w:jc w:val="both"/>
        <w:rPr>
          <w:b/>
        </w:rPr>
      </w:pPr>
    </w:p>
    <w:p w14:paraId="274D51AB" w14:textId="3084871F" w:rsidR="00E3212C" w:rsidRDefault="009E48D3" w:rsidP="00BB3EC3">
      <w:pPr>
        <w:jc w:val="both"/>
        <w:rPr>
          <w:b/>
        </w:rPr>
      </w:pPr>
      <w:r w:rsidRPr="009E48D3">
        <w:rPr>
          <w:b/>
        </w:rPr>
        <w:t>Works cited</w:t>
      </w:r>
    </w:p>
    <w:p w14:paraId="41809ECC" w14:textId="4A1AD894" w:rsidR="002008BB" w:rsidRDefault="002008BB" w:rsidP="00E3212C">
      <w:pPr>
        <w:jc w:val="both"/>
      </w:pPr>
    </w:p>
    <w:p w14:paraId="67D7B637" w14:textId="03CE3235" w:rsidR="00036D36" w:rsidRDefault="00036D36" w:rsidP="009E1C7E">
      <w:r>
        <w:t xml:space="preserve">Bacon, E 2017 ‘The scholarly exegesis as memoir’, </w:t>
      </w:r>
      <w:r w:rsidRPr="00036D36">
        <w:rPr>
          <w:i/>
        </w:rPr>
        <w:t>New Writing</w:t>
      </w:r>
      <w:r w:rsidR="001E1038">
        <w:t xml:space="preserve"> 14, 3:</w:t>
      </w:r>
      <w:r>
        <w:t xml:space="preserve"> 386-397</w:t>
      </w:r>
    </w:p>
    <w:p w14:paraId="77847B7F" w14:textId="77777777" w:rsidR="00036D36" w:rsidRDefault="00036D36" w:rsidP="009E1C7E"/>
    <w:p w14:paraId="7F2BA06F" w14:textId="2AF62DBB" w:rsidR="00A10467" w:rsidRDefault="007E002B" w:rsidP="009E1C7E">
      <w:r w:rsidRPr="007E002B">
        <w:t xml:space="preserve">Bonta D </w:t>
      </w:r>
      <w:r>
        <w:t xml:space="preserve">2015 </w:t>
      </w:r>
      <w:r w:rsidRPr="007E002B">
        <w:t>‘Recent talks on filmpoetry and videopoetry: Alan Fentiman, Tony Williams, Ross Sutherland, Valerie Leblanc and Daniel Dugas’</w:t>
      </w:r>
      <w:r>
        <w:t xml:space="preserve">: </w:t>
      </w:r>
      <w:hyperlink r:id="rId9" w:history="1">
        <w:r w:rsidRPr="00C63C24">
          <w:rPr>
            <w:rStyle w:val="Hyperlink"/>
          </w:rPr>
          <w:t>http://discussion.movingpoems.com/2015/05/recent-talks-on-filmpoetry-and-videopoetry-alan-fentiman-tony-williams-ross-sutherland-valerie-leblanc-and-daniel-dugas/</w:t>
        </w:r>
      </w:hyperlink>
      <w:r w:rsidR="001E1038">
        <w:t xml:space="preserve"> (accessed 01 March 2019)</w:t>
      </w:r>
    </w:p>
    <w:p w14:paraId="43246B6A" w14:textId="77777777" w:rsidR="001E1038" w:rsidRDefault="001E1038" w:rsidP="009E1C7E"/>
    <w:p w14:paraId="0463815B" w14:textId="1233DD14" w:rsidR="00FA22E7" w:rsidRDefault="00FA22E7" w:rsidP="009E1C7E">
      <w:r w:rsidRPr="00FA22E7">
        <w:t xml:space="preserve">Brien, DL &amp; M McAllister 2016 ‘Becoming authentic multidisciplinary or interdisciplinary researchers: methodological practices and outcomes’, </w:t>
      </w:r>
      <w:r w:rsidRPr="00FA22E7">
        <w:rPr>
          <w:i/>
          <w:iCs/>
        </w:rPr>
        <w:t>TEXT</w:t>
      </w:r>
      <w:r w:rsidRPr="00FA22E7">
        <w:t xml:space="preserve"> Special Issue 34: </w:t>
      </w:r>
      <w:hyperlink r:id="rId10" w:history="1">
        <w:r w:rsidRPr="00FA22E7">
          <w:rPr>
            <w:rStyle w:val="Hyperlink"/>
          </w:rPr>
          <w:t>http://www.textjournal.com.au/speciss/issue34/Brien&amp;McAllister.pdf</w:t>
        </w:r>
      </w:hyperlink>
      <w:r w:rsidR="001E1038">
        <w:rPr>
          <w:rStyle w:val="Hyperlink"/>
        </w:rPr>
        <w:t xml:space="preserve"> </w:t>
      </w:r>
      <w:r w:rsidR="001E1038">
        <w:t>(accessed 01 March 2019)</w:t>
      </w:r>
    </w:p>
    <w:p w14:paraId="0ACE6453" w14:textId="01AC4EAB" w:rsidR="009A1FEF" w:rsidRDefault="009A1FEF" w:rsidP="009E1C7E"/>
    <w:p w14:paraId="56D190BC" w14:textId="68339C20" w:rsidR="00A61EFF" w:rsidRDefault="00A61EFF" w:rsidP="009E1C7E">
      <w:r w:rsidRPr="00A61EFF">
        <w:t xml:space="preserve">Duxbury L 2007 ‘Testing Times: the artist as academic and the current university research climate’, </w:t>
      </w:r>
      <w:r w:rsidRPr="00A61EFF">
        <w:rPr>
          <w:i/>
          <w:iCs/>
        </w:rPr>
        <w:t xml:space="preserve">Studies in Material Thinking </w:t>
      </w:r>
      <w:r w:rsidR="008B2CF3">
        <w:rPr>
          <w:iCs/>
        </w:rPr>
        <w:t>1,1</w:t>
      </w:r>
      <w:r w:rsidRPr="00A61EFF">
        <w:rPr>
          <w:iCs/>
        </w:rPr>
        <w:t xml:space="preserve">: </w:t>
      </w:r>
      <w:hyperlink r:id="rId11" w:history="1">
        <w:r w:rsidRPr="00A61EFF">
          <w:rPr>
            <w:rStyle w:val="Hyperlink"/>
            <w:iCs/>
          </w:rPr>
          <w:t>https://www.materialthinking.org/sites/default/files/papers/Lesley.pdf</w:t>
        </w:r>
      </w:hyperlink>
      <w:r w:rsidRPr="00A61EFF">
        <w:rPr>
          <w:iCs/>
        </w:rPr>
        <w:t xml:space="preserve"> </w:t>
      </w:r>
      <w:r w:rsidR="001E1038">
        <w:t>(accessed 01 March 2019)</w:t>
      </w:r>
    </w:p>
    <w:p w14:paraId="18D8562B" w14:textId="77777777" w:rsidR="007E002B" w:rsidRDefault="007E002B" w:rsidP="009E1C7E"/>
    <w:p w14:paraId="536D028F" w14:textId="200D9199" w:rsidR="002008BB" w:rsidRPr="00907848" w:rsidRDefault="002008BB" w:rsidP="009E1C7E">
      <w:pPr>
        <w:rPr>
          <w:color w:val="0000FF"/>
          <w:u w:val="single"/>
        </w:rPr>
      </w:pPr>
      <w:r>
        <w:t>Fe</w:t>
      </w:r>
      <w:r w:rsidR="000A5B14">
        <w:t xml:space="preserve">ntiman, A </w:t>
      </w:r>
      <w:r w:rsidR="009D36BD">
        <w:t xml:space="preserve">&amp; </w:t>
      </w:r>
      <w:r w:rsidR="000534C1">
        <w:t xml:space="preserve">T </w:t>
      </w:r>
      <w:r w:rsidR="000A5B14">
        <w:t>Williams 2013a</w:t>
      </w:r>
      <w:r>
        <w:t xml:space="preserve"> </w:t>
      </w:r>
      <w:r w:rsidR="00962CDC">
        <w:t>‘</w:t>
      </w:r>
      <w:r>
        <w:t>Roam to Write</w:t>
      </w:r>
      <w:r w:rsidR="000A5B14">
        <w:t>’</w:t>
      </w:r>
      <w:r w:rsidR="00B4294B">
        <w:t>:</w:t>
      </w:r>
      <w:r w:rsidR="00B52742">
        <w:t xml:space="preserve"> </w:t>
      </w:r>
      <w:hyperlink r:id="rId12" w:history="1">
        <w:r w:rsidR="00B52742" w:rsidRPr="00DA5D50">
          <w:rPr>
            <w:rStyle w:val="Hyperlink"/>
          </w:rPr>
          <w:t>https://vimeo.com/66856747</w:t>
        </w:r>
      </w:hyperlink>
      <w:r w:rsidR="001E1038">
        <w:rPr>
          <w:rStyle w:val="Hyperlink"/>
        </w:rPr>
        <w:t xml:space="preserve"> </w:t>
      </w:r>
      <w:r w:rsidR="001E1038">
        <w:t>(accessed 01 March 2019)</w:t>
      </w:r>
    </w:p>
    <w:p w14:paraId="5EAB0A66" w14:textId="1B87E329" w:rsidR="002008BB" w:rsidRDefault="002008BB" w:rsidP="009E1C7E"/>
    <w:p w14:paraId="4DF4BBAF" w14:textId="7E9F86B6" w:rsidR="002008BB" w:rsidRDefault="002008BB" w:rsidP="009E1C7E">
      <w:r>
        <w:t>Fe</w:t>
      </w:r>
      <w:r w:rsidR="000A5B14">
        <w:t>ntiman, A</w:t>
      </w:r>
      <w:r w:rsidR="000534C1">
        <w:t xml:space="preserve"> &amp; T </w:t>
      </w:r>
      <w:r w:rsidR="000A5B14">
        <w:t xml:space="preserve">Williams 2013b </w:t>
      </w:r>
      <w:r w:rsidR="00962CDC">
        <w:t>‘</w:t>
      </w:r>
      <w:r>
        <w:t>S</w:t>
      </w:r>
      <w:r w:rsidR="00B52742">
        <w:t>o tell w</w:t>
      </w:r>
      <w:r>
        <w:t>e,</w:t>
      </w:r>
      <w:r w:rsidR="00B52742">
        <w:t xml:space="preserve"> who are they, these t</w:t>
      </w:r>
      <w:r w:rsidR="00E43D15">
        <w:t>ravellers?</w:t>
      </w:r>
      <w:r w:rsidR="00962CDC">
        <w:t>’</w:t>
      </w:r>
      <w:r w:rsidR="00B4294B">
        <w:t>:</w:t>
      </w:r>
      <w:r w:rsidR="00E43D15">
        <w:t xml:space="preserve"> </w:t>
      </w:r>
      <w:hyperlink r:id="rId13" w:history="1">
        <w:r w:rsidR="00B52742" w:rsidRPr="00FC3233">
          <w:rPr>
            <w:rStyle w:val="Hyperlink"/>
          </w:rPr>
          <w:t>https://vimeo.com/68361501</w:t>
        </w:r>
      </w:hyperlink>
      <w:r w:rsidR="00B52742">
        <w:t xml:space="preserve"> </w:t>
      </w:r>
      <w:r w:rsidR="001E1038">
        <w:t xml:space="preserve">(accessed 01 March 2019) </w:t>
      </w:r>
    </w:p>
    <w:p w14:paraId="47225AFC" w14:textId="3EC1B822" w:rsidR="002008BB" w:rsidRDefault="002008BB" w:rsidP="009E1C7E"/>
    <w:p w14:paraId="28C1BD3B" w14:textId="5C0C342E" w:rsidR="00DD7706" w:rsidRDefault="000534C1" w:rsidP="009E1C7E">
      <w:r>
        <w:t xml:space="preserve">Fentiman, A &amp; T Williams </w:t>
      </w:r>
      <w:r w:rsidR="000A5B14">
        <w:t>2015</w:t>
      </w:r>
      <w:r w:rsidR="00592194">
        <w:t xml:space="preserve"> </w:t>
      </w:r>
      <w:r w:rsidR="00962CDC">
        <w:t>‘</w:t>
      </w:r>
      <w:r w:rsidR="00DD7706">
        <w:t>Terra Incognita: Mapping the Filmpoem</w:t>
      </w:r>
      <w:r w:rsidR="000A5B14">
        <w:t>’</w:t>
      </w:r>
      <w:r w:rsidR="00B4294B">
        <w:t>:</w:t>
      </w:r>
    </w:p>
    <w:p w14:paraId="266172AA" w14:textId="6D43F7F3" w:rsidR="00DD7706" w:rsidRDefault="00960E79" w:rsidP="009E1C7E">
      <w:hyperlink r:id="rId14" w:history="1">
        <w:r w:rsidR="00DD7706" w:rsidRPr="00DD7706">
          <w:rPr>
            <w:rStyle w:val="Hyperlink"/>
            <w:lang w:val="pt-PT"/>
          </w:rPr>
          <w:t>https://vimeo.com/127694674</w:t>
        </w:r>
      </w:hyperlink>
      <w:r w:rsidR="001E1038">
        <w:rPr>
          <w:rStyle w:val="Hyperlink"/>
          <w:lang w:val="pt-PT"/>
        </w:rPr>
        <w:t xml:space="preserve"> </w:t>
      </w:r>
      <w:r w:rsidR="001E1038">
        <w:t>(accessed 01 March 2019)</w:t>
      </w:r>
    </w:p>
    <w:p w14:paraId="70063CDD" w14:textId="41FB406F" w:rsidR="009D1911" w:rsidRDefault="009D1911" w:rsidP="009E1C7E"/>
    <w:p w14:paraId="48AFA24F" w14:textId="2838F4FD" w:rsidR="00A5291C" w:rsidRDefault="00A5291C" w:rsidP="009E1C7E">
      <w:bookmarkStart w:id="2" w:name="gre"/>
      <w:bookmarkEnd w:id="2"/>
      <w:r>
        <w:t xml:space="preserve">Green, M &amp; T Williams 2018 ‘On Reflection: the role, mode and medium of the reflective component in practice as research,’ </w:t>
      </w:r>
      <w:r>
        <w:rPr>
          <w:rStyle w:val="Emphasis"/>
        </w:rPr>
        <w:t xml:space="preserve">TEXT </w:t>
      </w:r>
      <w:r w:rsidR="000534C1" w:rsidRPr="00E9791B">
        <w:rPr>
          <w:i/>
        </w:rPr>
        <w:t>Journal of Writing and Writing Courses</w:t>
      </w:r>
      <w:r w:rsidR="000534C1" w:rsidRPr="00E7532A">
        <w:t xml:space="preserve"> </w:t>
      </w:r>
      <w:r w:rsidR="007C3AF0">
        <w:t>22, 1</w:t>
      </w:r>
      <w:r>
        <w:t xml:space="preserve">: </w:t>
      </w:r>
      <w:hyperlink r:id="rId15" w:history="1">
        <w:r>
          <w:rPr>
            <w:rStyle w:val="Hyperlink"/>
          </w:rPr>
          <w:t>http://textjournal.com.au/april18/green_williams.htm</w:t>
        </w:r>
      </w:hyperlink>
      <w:r w:rsidR="00A22CC7">
        <w:t xml:space="preserve"> </w:t>
      </w:r>
      <w:r w:rsidR="001E1038">
        <w:t>(accessed 01 March 2019)</w:t>
      </w:r>
    </w:p>
    <w:p w14:paraId="205AB778" w14:textId="77777777" w:rsidR="00A5291C" w:rsidRDefault="00A5291C" w:rsidP="009E1C7E"/>
    <w:p w14:paraId="1D82F59D" w14:textId="77EB2369" w:rsidR="00E10182" w:rsidRDefault="00E10182" w:rsidP="000534C1">
      <w:r>
        <w:t>Gross</w:t>
      </w:r>
      <w:r w:rsidR="000A5B14">
        <w:t>, P</w:t>
      </w:r>
      <w:r>
        <w:t xml:space="preserve"> &amp; </w:t>
      </w:r>
      <w:r w:rsidR="000534C1">
        <w:t xml:space="preserve">W </w:t>
      </w:r>
      <w:r>
        <w:t xml:space="preserve">Mason </w:t>
      </w:r>
      <w:r w:rsidR="000A5B14">
        <w:t>2013</w:t>
      </w:r>
      <w:r>
        <w:t xml:space="preserve"> </w:t>
      </w:r>
      <w:r w:rsidR="000A5B14">
        <w:t>‘</w:t>
      </w:r>
      <w:r>
        <w:t>Surface Tensions: Framing the Flow of a Poetry-Film Collaboration</w:t>
      </w:r>
      <w:r w:rsidR="000A5B14">
        <w:t>’</w:t>
      </w:r>
      <w:r>
        <w:t xml:space="preserve">, </w:t>
      </w:r>
      <w:r w:rsidRPr="00E10182">
        <w:rPr>
          <w:i/>
        </w:rPr>
        <w:t>New Writing</w:t>
      </w:r>
      <w:r>
        <w:t xml:space="preserve"> 10</w:t>
      </w:r>
      <w:r w:rsidR="000534C1">
        <w:t xml:space="preserve">, </w:t>
      </w:r>
      <w:r>
        <w:t>3</w:t>
      </w:r>
      <w:r w:rsidR="000534C1">
        <w:t>:</w:t>
      </w:r>
      <w:r>
        <w:t xml:space="preserve"> 323-335</w:t>
      </w:r>
    </w:p>
    <w:p w14:paraId="12BA6124" w14:textId="46957E9C" w:rsidR="00DB3D30" w:rsidRDefault="00DB3D30" w:rsidP="000534C1"/>
    <w:p w14:paraId="70271124" w14:textId="7E4C228B" w:rsidR="00DB3D30" w:rsidRPr="00DB3D30" w:rsidRDefault="00DB3D30" w:rsidP="00DB3D30">
      <w:r w:rsidRPr="00DB3D30">
        <w:t xml:space="preserve">Hann, R 2015 ‘Practice Matters: Arguments for a “Second Wave” of Practice Research’, </w:t>
      </w:r>
      <w:r w:rsidR="007C3AF0">
        <w:rPr>
          <w:i/>
          <w:iCs/>
        </w:rPr>
        <w:t>The Future of Practice Research</w:t>
      </w:r>
      <w:r w:rsidRPr="00DB3D30">
        <w:t xml:space="preserve">: </w:t>
      </w:r>
      <w:hyperlink r:id="rId16" w:history="1">
        <w:r w:rsidRPr="00DB3D30">
          <w:rPr>
            <w:rStyle w:val="Hyperlink"/>
          </w:rPr>
          <w:t>https://futurepracticeresearch.org/2015/07/28/practice-matters-arguments-for-a-second-wave-of-practice-research/</w:t>
        </w:r>
      </w:hyperlink>
      <w:r>
        <w:t xml:space="preserve"> </w:t>
      </w:r>
      <w:r w:rsidR="001E1038">
        <w:t>(accessed 01 March 2019)</w:t>
      </w:r>
    </w:p>
    <w:p w14:paraId="5253A359" w14:textId="77777777" w:rsidR="00B4294B" w:rsidRDefault="00B4294B" w:rsidP="00D87C62"/>
    <w:p w14:paraId="5779414B" w14:textId="008B1C47" w:rsidR="00B4294B" w:rsidRDefault="00B4294B" w:rsidP="00D87C62">
      <w:r w:rsidRPr="00EE483B">
        <w:t xml:space="preserve">Harrison, T 2007 </w:t>
      </w:r>
      <w:r w:rsidRPr="00EE483B">
        <w:rPr>
          <w:i/>
        </w:rPr>
        <w:t>Collected Film Poetry</w:t>
      </w:r>
      <w:r>
        <w:t xml:space="preserve">, </w:t>
      </w:r>
      <w:r w:rsidRPr="00EE483B">
        <w:t>Faber &amp; Faber, London</w:t>
      </w:r>
    </w:p>
    <w:p w14:paraId="73C89194" w14:textId="253216B5" w:rsidR="001F1024" w:rsidRDefault="001F1024" w:rsidP="00D87C62"/>
    <w:p w14:paraId="42748543" w14:textId="42966701" w:rsidR="001F1024" w:rsidRDefault="001F1024" w:rsidP="00D87C62">
      <w:r w:rsidRPr="001F1024">
        <w:t xml:space="preserve">Hetherington, P 2010 ‘Some (post-romantic) reflections on creative writing and the exegesis’, </w:t>
      </w:r>
      <w:r w:rsidRPr="001F1024">
        <w:rPr>
          <w:i/>
          <w:iCs/>
        </w:rPr>
        <w:t>TEXT Special Issue 8: Creative and practice-led research: current status, future plans</w:t>
      </w:r>
      <w:r w:rsidRPr="001F1024">
        <w:t xml:space="preserve">: </w:t>
      </w:r>
      <w:hyperlink r:id="rId17" w:history="1">
        <w:r w:rsidRPr="001F1024">
          <w:rPr>
            <w:rStyle w:val="Hyperlink"/>
          </w:rPr>
          <w:t>www.textjournal.com.au/speciss/issue8/Hetherington.pdf</w:t>
        </w:r>
      </w:hyperlink>
      <w:r w:rsidR="001E1038">
        <w:rPr>
          <w:rStyle w:val="Hyperlink"/>
        </w:rPr>
        <w:t xml:space="preserve"> </w:t>
      </w:r>
      <w:r w:rsidR="001E1038">
        <w:t>(accessed 01 March 2019)</w:t>
      </w:r>
    </w:p>
    <w:p w14:paraId="43B6FB6B" w14:textId="77777777" w:rsidR="00D87C62" w:rsidRDefault="00D87C62" w:rsidP="00D90CD8"/>
    <w:p w14:paraId="492BD2A0" w14:textId="0DB7158A" w:rsidR="004B669B" w:rsidRDefault="004B669B" w:rsidP="00D90CD8">
      <w:pPr>
        <w:pStyle w:val="Body"/>
        <w:spacing w:after="0" w:line="240" w:lineRule="auto"/>
        <w:rPr>
          <w:rFonts w:ascii="Times New Roman" w:hAnsi="Times New Roman"/>
          <w:sz w:val="24"/>
          <w:szCs w:val="24"/>
        </w:rPr>
      </w:pPr>
      <w:r w:rsidRPr="004B669B">
        <w:rPr>
          <w:rFonts w:ascii="Times New Roman" w:hAnsi="Times New Roman"/>
          <w:sz w:val="24"/>
          <w:szCs w:val="24"/>
        </w:rPr>
        <w:t>Ieropoulos</w:t>
      </w:r>
      <w:r>
        <w:rPr>
          <w:rFonts w:ascii="Times New Roman" w:hAnsi="Times New Roman"/>
          <w:sz w:val="24"/>
          <w:szCs w:val="24"/>
        </w:rPr>
        <w:t xml:space="preserve">, F 2010 </w:t>
      </w:r>
      <w:r w:rsidRPr="004B669B">
        <w:rPr>
          <w:rFonts w:ascii="Times New Roman" w:hAnsi="Times New Roman"/>
          <w:i/>
          <w:sz w:val="24"/>
          <w:szCs w:val="24"/>
        </w:rPr>
        <w:t>The Film Poem</w:t>
      </w:r>
      <w:r>
        <w:rPr>
          <w:rFonts w:ascii="Times New Roman" w:hAnsi="Times New Roman"/>
          <w:sz w:val="24"/>
          <w:szCs w:val="24"/>
        </w:rPr>
        <w:t>, PhD thesis, University of Kent</w:t>
      </w:r>
    </w:p>
    <w:p w14:paraId="43C1FB31" w14:textId="77777777" w:rsidR="00D90CD8" w:rsidRDefault="00D90CD8" w:rsidP="00D90CD8">
      <w:pPr>
        <w:pStyle w:val="Body"/>
        <w:spacing w:after="0" w:line="240" w:lineRule="auto"/>
        <w:rPr>
          <w:rFonts w:ascii="Times New Roman" w:hAnsi="Times New Roman"/>
          <w:sz w:val="24"/>
          <w:szCs w:val="24"/>
        </w:rPr>
      </w:pPr>
    </w:p>
    <w:p w14:paraId="470547D4" w14:textId="6C018EC0" w:rsidR="007557EA" w:rsidRDefault="007557EA" w:rsidP="007557EA">
      <w:pPr>
        <w:pStyle w:val="Body"/>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Krauth, N 2002 ‘The Preface as Exegesis’, </w:t>
      </w:r>
      <w:r w:rsidRPr="007557EA">
        <w:rPr>
          <w:rFonts w:ascii="Times New Roman" w:hAnsi="Times New Roman" w:cs="Times New Roman"/>
          <w:i/>
          <w:sz w:val="24"/>
          <w:szCs w:val="24"/>
        </w:rPr>
        <w:t>TEXT: Journal of Writing and Writing Courses</w:t>
      </w:r>
      <w:r>
        <w:rPr>
          <w:rFonts w:ascii="Times New Roman" w:hAnsi="Times New Roman" w:cs="Times New Roman"/>
          <w:sz w:val="24"/>
          <w:szCs w:val="24"/>
          <w:lang w:val="en-GB"/>
        </w:rPr>
        <w:t xml:space="preserve"> </w:t>
      </w:r>
      <w:r w:rsidR="007C3AF0">
        <w:rPr>
          <w:rFonts w:ascii="Times New Roman" w:hAnsi="Times New Roman" w:cs="Times New Roman"/>
          <w:sz w:val="24"/>
          <w:szCs w:val="24"/>
          <w:lang w:val="en-GB"/>
        </w:rPr>
        <w:t>6,</w:t>
      </w:r>
      <w:r>
        <w:rPr>
          <w:rFonts w:ascii="Times New Roman" w:hAnsi="Times New Roman" w:cs="Times New Roman"/>
          <w:sz w:val="24"/>
          <w:szCs w:val="24"/>
          <w:lang w:val="en-GB"/>
        </w:rPr>
        <w:t xml:space="preserve"> 1: </w:t>
      </w:r>
      <w:hyperlink r:id="rId18" w:history="1">
        <w:r w:rsidRPr="00D56885">
          <w:rPr>
            <w:rStyle w:val="Hyperlink"/>
            <w:rFonts w:ascii="Times New Roman" w:hAnsi="Times New Roman" w:cs="Times New Roman"/>
            <w:sz w:val="24"/>
            <w:szCs w:val="24"/>
            <w:lang w:val="en-GB"/>
          </w:rPr>
          <w:t>http://www.textjournal.com.au/april02/krauth.htm</w:t>
        </w:r>
      </w:hyperlink>
      <w:r>
        <w:rPr>
          <w:rFonts w:ascii="Times New Roman" w:hAnsi="Times New Roman" w:cs="Times New Roman"/>
          <w:sz w:val="24"/>
          <w:szCs w:val="24"/>
          <w:lang w:val="en-GB"/>
        </w:rPr>
        <w:t xml:space="preserve"> </w:t>
      </w:r>
      <w:r w:rsidR="001E1038" w:rsidRPr="001E1038">
        <w:rPr>
          <w:rFonts w:ascii="Times New Roman" w:hAnsi="Times New Roman" w:cs="Times New Roman"/>
          <w:sz w:val="24"/>
          <w:szCs w:val="24"/>
          <w:lang w:val="en-GB"/>
        </w:rPr>
        <w:t>(accessed 01 March 2019)</w:t>
      </w:r>
    </w:p>
    <w:p w14:paraId="73CB448A" w14:textId="77777777" w:rsidR="007557EA" w:rsidRDefault="007557EA" w:rsidP="001F1024"/>
    <w:p w14:paraId="24868F8A" w14:textId="6E224B50" w:rsidR="001F1024" w:rsidRDefault="001F1024" w:rsidP="001F1024">
      <w:r w:rsidRPr="001F1024">
        <w:t xml:space="preserve">Krauth, N 2011 ‘Evolution of the exegesis: the radical trajectory of the creative writing doctorate in Australia’, </w:t>
      </w:r>
      <w:r w:rsidRPr="001F1024">
        <w:rPr>
          <w:i/>
          <w:iCs/>
        </w:rPr>
        <w:t>TEXT</w:t>
      </w:r>
      <w:r w:rsidRPr="001F1024">
        <w:t xml:space="preserve"> 15, 1: </w:t>
      </w:r>
      <w:hyperlink r:id="rId19" w:history="1">
        <w:r w:rsidRPr="001F1024">
          <w:rPr>
            <w:rStyle w:val="Hyperlink"/>
          </w:rPr>
          <w:t>http://www.textjournal.com.au/april11/krauth.htm</w:t>
        </w:r>
      </w:hyperlink>
      <w:r w:rsidRPr="001F1024">
        <w:t xml:space="preserve"> </w:t>
      </w:r>
      <w:r w:rsidR="001E1038">
        <w:t>(accessed 01 March 2019)</w:t>
      </w:r>
    </w:p>
    <w:p w14:paraId="21F80A47" w14:textId="14B01D4C" w:rsidR="007557EA" w:rsidRDefault="007557EA" w:rsidP="00D90CD8">
      <w:pPr>
        <w:pStyle w:val="Body"/>
        <w:spacing w:after="0" w:line="240" w:lineRule="auto"/>
        <w:rPr>
          <w:rFonts w:ascii="Times New Roman" w:hAnsi="Times New Roman" w:cs="Times New Roman"/>
          <w:sz w:val="24"/>
          <w:szCs w:val="24"/>
          <w:lang w:val="en-GB"/>
        </w:rPr>
      </w:pPr>
    </w:p>
    <w:p w14:paraId="368A6567" w14:textId="790DA649" w:rsidR="001E1038" w:rsidRDefault="001F1024" w:rsidP="00D90CD8">
      <w:pPr>
        <w:pStyle w:val="Body"/>
        <w:spacing w:after="0" w:line="240" w:lineRule="auto"/>
        <w:rPr>
          <w:rFonts w:ascii="Times New Roman" w:hAnsi="Times New Roman" w:cs="Times New Roman"/>
          <w:sz w:val="24"/>
          <w:szCs w:val="24"/>
          <w:lang w:val="en-GB"/>
        </w:rPr>
      </w:pPr>
      <w:r w:rsidRPr="001F1024">
        <w:rPr>
          <w:rFonts w:ascii="Times New Roman" w:hAnsi="Times New Roman" w:cs="Times New Roman"/>
          <w:sz w:val="24"/>
          <w:szCs w:val="24"/>
          <w:lang w:val="en-GB"/>
        </w:rPr>
        <w:t xml:space="preserve">McNamara, A 2012 ‘Six rules for practice-led research’, </w:t>
      </w:r>
      <w:r w:rsidRPr="001F1024">
        <w:rPr>
          <w:rFonts w:ascii="Times New Roman" w:hAnsi="Times New Roman" w:cs="Times New Roman"/>
          <w:i/>
          <w:iCs/>
          <w:sz w:val="24"/>
          <w:szCs w:val="24"/>
          <w:lang w:val="en-GB"/>
        </w:rPr>
        <w:t>TEXT Special Issue 14</w:t>
      </w:r>
      <w:r w:rsidRPr="001F1024">
        <w:rPr>
          <w:rFonts w:ascii="Times New Roman" w:hAnsi="Times New Roman" w:cs="Times New Roman"/>
          <w:sz w:val="24"/>
          <w:szCs w:val="24"/>
          <w:lang w:val="en-GB"/>
        </w:rPr>
        <w:t xml:space="preserve">: </w:t>
      </w:r>
      <w:hyperlink r:id="rId20" w:history="1">
        <w:r w:rsidRPr="001F1024">
          <w:rPr>
            <w:rStyle w:val="Hyperlink"/>
            <w:rFonts w:ascii="Times New Roman" w:hAnsi="Times New Roman" w:cs="Times New Roman"/>
            <w:sz w:val="24"/>
            <w:szCs w:val="24"/>
            <w:lang w:val="en-GB"/>
          </w:rPr>
          <w:t>http://www.textjournal.com.au/speciss/issue14/McNamara.pdf</w:t>
        </w:r>
      </w:hyperlink>
      <w:r w:rsidR="001E1038">
        <w:rPr>
          <w:rStyle w:val="Hyperlink"/>
          <w:rFonts w:ascii="Times New Roman" w:hAnsi="Times New Roman" w:cs="Times New Roman"/>
          <w:sz w:val="24"/>
          <w:szCs w:val="24"/>
          <w:lang w:val="en-GB"/>
        </w:rPr>
        <w:t xml:space="preserve"> </w:t>
      </w:r>
      <w:r w:rsidR="001E1038">
        <w:rPr>
          <w:rFonts w:ascii="Times New Roman" w:hAnsi="Times New Roman" w:cs="Times New Roman"/>
          <w:sz w:val="24"/>
          <w:szCs w:val="24"/>
          <w:lang w:val="en-GB"/>
        </w:rPr>
        <w:t xml:space="preserve"> </w:t>
      </w:r>
      <w:r w:rsidR="001E1038" w:rsidRPr="001E1038">
        <w:rPr>
          <w:rFonts w:ascii="Times New Roman" w:hAnsi="Times New Roman" w:cs="Times New Roman"/>
          <w:sz w:val="24"/>
          <w:szCs w:val="24"/>
          <w:lang w:val="en-GB"/>
        </w:rPr>
        <w:t>(accessed 01 March 2019)</w:t>
      </w:r>
    </w:p>
    <w:p w14:paraId="499A2C39" w14:textId="77777777" w:rsidR="001E1038" w:rsidRDefault="001E1038" w:rsidP="00D90CD8">
      <w:pPr>
        <w:pStyle w:val="Body"/>
        <w:spacing w:after="0" w:line="240" w:lineRule="auto"/>
        <w:rPr>
          <w:rFonts w:ascii="Times New Roman" w:hAnsi="Times New Roman" w:cs="Times New Roman"/>
          <w:sz w:val="24"/>
          <w:szCs w:val="24"/>
          <w:lang w:val="en-GB"/>
        </w:rPr>
      </w:pPr>
    </w:p>
    <w:p w14:paraId="4140C682" w14:textId="071EFAFE" w:rsidR="00402A5C" w:rsidRDefault="00402A5C" w:rsidP="00D90CD8">
      <w:pPr>
        <w:pStyle w:val="Body"/>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MacRobert, M 2013 ‘Modelling the Creative Writing Process’, </w:t>
      </w:r>
      <w:r w:rsidRPr="00402A5C">
        <w:rPr>
          <w:rFonts w:ascii="Times New Roman" w:hAnsi="Times New Roman" w:cs="Times New Roman"/>
          <w:i/>
          <w:sz w:val="24"/>
          <w:szCs w:val="24"/>
          <w:lang w:val="en-GB"/>
        </w:rPr>
        <w:t>Research Methods in Creative Writing</w:t>
      </w:r>
      <w:r>
        <w:rPr>
          <w:rFonts w:ascii="Times New Roman" w:hAnsi="Times New Roman" w:cs="Times New Roman"/>
          <w:sz w:val="24"/>
          <w:szCs w:val="24"/>
          <w:lang w:val="en-GB"/>
        </w:rPr>
        <w:t>, eds. J Kroll &amp; G Harper, Basingstoke, Palgrave: 56-77</w:t>
      </w:r>
    </w:p>
    <w:p w14:paraId="1A23BA57" w14:textId="77777777" w:rsidR="00402A5C" w:rsidRDefault="00402A5C" w:rsidP="00D90CD8">
      <w:pPr>
        <w:pStyle w:val="Body"/>
        <w:spacing w:after="0" w:line="240" w:lineRule="auto"/>
        <w:rPr>
          <w:rFonts w:ascii="Times New Roman" w:hAnsi="Times New Roman" w:cs="Times New Roman"/>
          <w:sz w:val="24"/>
          <w:szCs w:val="24"/>
          <w:lang w:val="en-GB"/>
        </w:rPr>
      </w:pPr>
    </w:p>
    <w:p w14:paraId="728AD422" w14:textId="0E66D5C6" w:rsidR="001F1024" w:rsidRDefault="001F1024" w:rsidP="00D90CD8">
      <w:pPr>
        <w:pStyle w:val="Body"/>
        <w:spacing w:after="0" w:line="240" w:lineRule="auto"/>
        <w:rPr>
          <w:rFonts w:ascii="Times New Roman" w:hAnsi="Times New Roman" w:cs="Times New Roman"/>
          <w:sz w:val="24"/>
          <w:szCs w:val="24"/>
          <w:lang w:val="en-GB"/>
        </w:rPr>
      </w:pPr>
      <w:r w:rsidRPr="001F1024">
        <w:rPr>
          <w:rFonts w:ascii="Times New Roman" w:hAnsi="Times New Roman" w:cs="Times New Roman"/>
          <w:sz w:val="24"/>
          <w:szCs w:val="24"/>
          <w:lang w:val="en-GB"/>
        </w:rPr>
        <w:t xml:space="preserve">Milech, BH &amp; A Schilo 2004 ‘“Exit Jesis”: relating the exegesis and the creative/production components of a research thesis’, </w:t>
      </w:r>
      <w:r w:rsidRPr="001F1024">
        <w:rPr>
          <w:rFonts w:ascii="Times New Roman" w:hAnsi="Times New Roman" w:cs="Times New Roman"/>
          <w:i/>
          <w:iCs/>
          <w:sz w:val="24"/>
          <w:szCs w:val="24"/>
          <w:lang w:val="en-GB"/>
        </w:rPr>
        <w:t>TEXT Special Issue 3</w:t>
      </w:r>
      <w:r w:rsidRPr="001F1024">
        <w:rPr>
          <w:rFonts w:ascii="Times New Roman" w:hAnsi="Times New Roman" w:cs="Times New Roman"/>
          <w:sz w:val="24"/>
          <w:szCs w:val="24"/>
          <w:lang w:val="en-GB"/>
        </w:rPr>
        <w:t xml:space="preserve">: </w:t>
      </w:r>
      <w:hyperlink r:id="rId21" w:history="1">
        <w:r w:rsidRPr="001F1024">
          <w:rPr>
            <w:rStyle w:val="Hyperlink"/>
            <w:rFonts w:ascii="Times New Roman" w:hAnsi="Times New Roman" w:cs="Times New Roman"/>
            <w:sz w:val="24"/>
            <w:szCs w:val="24"/>
            <w:lang w:val="en-GB"/>
          </w:rPr>
          <w:t>http://www.textjournal.com.au/speciss/issue3/milechschilo.htm</w:t>
        </w:r>
      </w:hyperlink>
      <w:r w:rsidR="001E1038">
        <w:rPr>
          <w:rStyle w:val="Hyperlink"/>
          <w:rFonts w:ascii="Times New Roman" w:hAnsi="Times New Roman" w:cs="Times New Roman"/>
          <w:sz w:val="24"/>
          <w:szCs w:val="24"/>
          <w:lang w:val="en-GB"/>
        </w:rPr>
        <w:t xml:space="preserve"> </w:t>
      </w:r>
      <w:r w:rsidR="001E1038">
        <w:rPr>
          <w:rFonts w:ascii="Times New Roman" w:hAnsi="Times New Roman" w:cs="Times New Roman"/>
          <w:sz w:val="24"/>
          <w:szCs w:val="24"/>
          <w:lang w:val="en-GB"/>
        </w:rPr>
        <w:t xml:space="preserve"> </w:t>
      </w:r>
      <w:r w:rsidR="001E1038" w:rsidRPr="001E1038">
        <w:rPr>
          <w:rFonts w:ascii="Times New Roman" w:hAnsi="Times New Roman" w:cs="Times New Roman"/>
          <w:sz w:val="24"/>
          <w:szCs w:val="24"/>
          <w:lang w:val="en-GB"/>
        </w:rPr>
        <w:t>(accessed 01 March 2019)</w:t>
      </w:r>
    </w:p>
    <w:p w14:paraId="69147583" w14:textId="77777777" w:rsidR="001E1038" w:rsidRDefault="001E1038" w:rsidP="00D90CD8">
      <w:pPr>
        <w:pStyle w:val="Body"/>
        <w:spacing w:after="0" w:line="240" w:lineRule="auto"/>
        <w:rPr>
          <w:rFonts w:ascii="Times New Roman" w:hAnsi="Times New Roman" w:cs="Times New Roman"/>
          <w:sz w:val="24"/>
          <w:szCs w:val="24"/>
          <w:lang w:val="en-GB"/>
        </w:rPr>
      </w:pPr>
    </w:p>
    <w:p w14:paraId="2B4CA635" w14:textId="5CE0A78B" w:rsidR="00E54134" w:rsidRDefault="00E54134" w:rsidP="00D90CD8">
      <w:pPr>
        <w:pStyle w:val="Body"/>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Nelson R 2013 </w:t>
      </w:r>
      <w:r w:rsidRPr="00E54134">
        <w:rPr>
          <w:rFonts w:ascii="Times New Roman" w:hAnsi="Times New Roman" w:cs="Times New Roman"/>
          <w:i/>
          <w:sz w:val="24"/>
          <w:szCs w:val="24"/>
          <w:lang w:val="en-GB"/>
        </w:rPr>
        <w:t>Practice as Research in the Arts: Principles, Protocols, Pedagogies, Resistances</w:t>
      </w:r>
      <w:r>
        <w:rPr>
          <w:rFonts w:ascii="Times New Roman" w:hAnsi="Times New Roman" w:cs="Times New Roman"/>
          <w:sz w:val="24"/>
          <w:szCs w:val="24"/>
          <w:lang w:val="en-GB"/>
        </w:rPr>
        <w:t>, Basingstoke, Palgrave</w:t>
      </w:r>
    </w:p>
    <w:p w14:paraId="51E622A5" w14:textId="77777777" w:rsidR="00E54134" w:rsidRDefault="00E54134" w:rsidP="00D90CD8">
      <w:pPr>
        <w:pStyle w:val="Body"/>
        <w:spacing w:after="0" w:line="240" w:lineRule="auto"/>
        <w:rPr>
          <w:rFonts w:ascii="Times New Roman" w:hAnsi="Times New Roman" w:cs="Times New Roman"/>
          <w:sz w:val="24"/>
          <w:szCs w:val="24"/>
          <w:lang w:val="en-GB"/>
        </w:rPr>
      </w:pPr>
    </w:p>
    <w:p w14:paraId="34F74A43" w14:textId="0CEBECBF" w:rsidR="00D90CD8" w:rsidRDefault="00FF425F" w:rsidP="00D90CD8">
      <w:pPr>
        <w:pStyle w:val="Body"/>
        <w:spacing w:after="0" w:line="240" w:lineRule="auto"/>
        <w:rPr>
          <w:rFonts w:ascii="Times New Roman" w:hAnsi="Times New Roman" w:cs="Times New Roman"/>
          <w:iCs/>
          <w:sz w:val="24"/>
          <w:szCs w:val="24"/>
          <w:lang w:val="en-GB"/>
        </w:rPr>
      </w:pPr>
      <w:r w:rsidRPr="00FF425F">
        <w:rPr>
          <w:rFonts w:ascii="Times New Roman" w:hAnsi="Times New Roman" w:cs="Times New Roman"/>
          <w:sz w:val="24"/>
          <w:szCs w:val="24"/>
          <w:lang w:val="en-GB"/>
        </w:rPr>
        <w:t xml:space="preserve">Nimkulrat N, P Seitamaa-Hakkarainen, S Pantouvaki &amp; N de Freitas 2016 ‘Experience, Materiality and Articulation in Art/Design and Research Practices’, </w:t>
      </w:r>
      <w:r w:rsidRPr="00FF425F">
        <w:rPr>
          <w:rFonts w:ascii="Times New Roman" w:hAnsi="Times New Roman" w:cs="Times New Roman"/>
          <w:i/>
          <w:iCs/>
          <w:sz w:val="24"/>
          <w:szCs w:val="24"/>
          <w:lang w:val="en-GB"/>
        </w:rPr>
        <w:t xml:space="preserve">Studies in Material Thinking </w:t>
      </w:r>
      <w:r w:rsidRPr="00FF425F">
        <w:rPr>
          <w:rFonts w:ascii="Times New Roman" w:hAnsi="Times New Roman" w:cs="Times New Roman"/>
          <w:iCs/>
          <w:sz w:val="24"/>
          <w:szCs w:val="24"/>
          <w:lang w:val="en-GB"/>
        </w:rPr>
        <w:t xml:space="preserve">14: </w:t>
      </w:r>
      <w:r w:rsidR="00D5712D">
        <w:rPr>
          <w:rFonts w:ascii="Times New Roman" w:hAnsi="Times New Roman" w:cs="Times New Roman"/>
          <w:iCs/>
          <w:sz w:val="24"/>
          <w:szCs w:val="24"/>
          <w:lang w:val="en-GB"/>
        </w:rPr>
        <w:t xml:space="preserve">1-9: </w:t>
      </w:r>
      <w:hyperlink r:id="rId22" w:history="1">
        <w:r w:rsidRPr="00FF425F">
          <w:rPr>
            <w:rStyle w:val="Hyperlink"/>
            <w:rFonts w:ascii="Times New Roman" w:hAnsi="Times New Roman" w:cs="Times New Roman"/>
            <w:iCs/>
            <w:sz w:val="24"/>
            <w:szCs w:val="24"/>
            <w:lang w:val="en-GB"/>
          </w:rPr>
          <w:t>https://www.materialthinking.org/sites/default/files/papers/0176_SMT_V14_P00_FA.pdf</w:t>
        </w:r>
      </w:hyperlink>
      <w:r w:rsidRPr="00FF425F">
        <w:rPr>
          <w:rFonts w:ascii="Times New Roman" w:hAnsi="Times New Roman" w:cs="Times New Roman"/>
          <w:iCs/>
          <w:sz w:val="24"/>
          <w:szCs w:val="24"/>
          <w:lang w:val="en-GB"/>
        </w:rPr>
        <w:t xml:space="preserve"> </w:t>
      </w:r>
      <w:r w:rsidR="001E1038">
        <w:rPr>
          <w:rFonts w:ascii="Times New Roman" w:hAnsi="Times New Roman" w:cs="Times New Roman"/>
          <w:iCs/>
          <w:sz w:val="24"/>
          <w:szCs w:val="24"/>
          <w:lang w:val="en-GB"/>
        </w:rPr>
        <w:t xml:space="preserve"> </w:t>
      </w:r>
      <w:r w:rsidR="001E1038" w:rsidRPr="001E1038">
        <w:rPr>
          <w:rFonts w:ascii="Times New Roman" w:hAnsi="Times New Roman" w:cs="Times New Roman"/>
          <w:iCs/>
          <w:sz w:val="24"/>
          <w:szCs w:val="24"/>
          <w:lang w:val="en-GB"/>
        </w:rPr>
        <w:t>(accessed 01 March 2019)</w:t>
      </w:r>
    </w:p>
    <w:p w14:paraId="0F361CB0" w14:textId="77777777" w:rsidR="001E1038" w:rsidRDefault="001E1038" w:rsidP="00D90CD8">
      <w:pPr>
        <w:pStyle w:val="Body"/>
        <w:spacing w:after="0" w:line="240" w:lineRule="auto"/>
        <w:rPr>
          <w:rFonts w:ascii="Times New Roman" w:hAnsi="Times New Roman" w:cs="Times New Roman"/>
          <w:iCs/>
          <w:sz w:val="24"/>
          <w:szCs w:val="24"/>
          <w:lang w:val="en-GB"/>
        </w:rPr>
      </w:pPr>
    </w:p>
    <w:p w14:paraId="0E985C3B" w14:textId="7F1F0153" w:rsidR="00D90CD8" w:rsidRDefault="00D90CD8" w:rsidP="001E1038">
      <w:pPr>
        <w:pStyle w:val="Body"/>
        <w:spacing w:after="0" w:line="240" w:lineRule="auto"/>
        <w:rPr>
          <w:rFonts w:ascii="Times New Roman" w:hAnsi="Times New Roman" w:cs="Times New Roman"/>
          <w:sz w:val="24"/>
          <w:szCs w:val="24"/>
          <w:lang w:val="en-GB"/>
        </w:rPr>
      </w:pPr>
      <w:r w:rsidRPr="00D90CD8">
        <w:rPr>
          <w:rFonts w:ascii="Times New Roman" w:hAnsi="Times New Roman" w:cs="Times New Roman"/>
          <w:sz w:val="24"/>
          <w:szCs w:val="24"/>
        </w:rPr>
        <w:t xml:space="preserve">Opdenakker R 2006 ‘Advantages and Disadvantages of Four Interview Techniques in Qualitative Research, </w:t>
      </w:r>
      <w:r w:rsidRPr="00CC6167">
        <w:rPr>
          <w:rFonts w:ascii="Times New Roman" w:hAnsi="Times New Roman" w:cs="Times New Roman"/>
          <w:i/>
          <w:sz w:val="24"/>
          <w:szCs w:val="24"/>
        </w:rPr>
        <w:t>Forum: Qualitative Social Research</w:t>
      </w:r>
      <w:r w:rsidR="007C3AF0">
        <w:rPr>
          <w:rFonts w:ascii="Times New Roman" w:hAnsi="Times New Roman" w:cs="Times New Roman"/>
          <w:sz w:val="24"/>
          <w:szCs w:val="24"/>
        </w:rPr>
        <w:t xml:space="preserve"> 7, 4</w:t>
      </w:r>
      <w:r w:rsidRPr="00D90CD8">
        <w:rPr>
          <w:rFonts w:ascii="Times New Roman" w:hAnsi="Times New Roman" w:cs="Times New Roman"/>
          <w:sz w:val="24"/>
          <w:szCs w:val="24"/>
        </w:rPr>
        <w:t xml:space="preserve">: </w:t>
      </w:r>
      <w:hyperlink r:id="rId23" w:history="1">
        <w:r w:rsidRPr="00D90CD8">
          <w:rPr>
            <w:rStyle w:val="Hyperlink"/>
            <w:rFonts w:ascii="Times New Roman" w:hAnsi="Times New Roman" w:cs="Times New Roman"/>
            <w:sz w:val="24"/>
            <w:szCs w:val="24"/>
          </w:rPr>
          <w:t>http://www.qualitative-research.net/index.php/fqs/article/view/175/391</w:t>
        </w:r>
      </w:hyperlink>
      <w:r w:rsidR="001E1038">
        <w:rPr>
          <w:rFonts w:ascii="Times New Roman" w:hAnsi="Times New Roman" w:cs="Times New Roman"/>
          <w:sz w:val="24"/>
          <w:szCs w:val="24"/>
          <w:lang w:val="en-GB"/>
        </w:rPr>
        <w:t xml:space="preserve"> </w:t>
      </w:r>
      <w:r w:rsidR="001E1038" w:rsidRPr="001E1038">
        <w:rPr>
          <w:rFonts w:ascii="Times New Roman" w:hAnsi="Times New Roman" w:cs="Times New Roman"/>
          <w:sz w:val="24"/>
          <w:szCs w:val="24"/>
          <w:lang w:val="en-GB"/>
        </w:rPr>
        <w:t>(accessed 01 March 2019)</w:t>
      </w:r>
    </w:p>
    <w:p w14:paraId="7553B0A4" w14:textId="77777777" w:rsidR="001E1038" w:rsidRPr="001E1038" w:rsidRDefault="001E1038" w:rsidP="001E1038">
      <w:pPr>
        <w:pStyle w:val="Body"/>
        <w:spacing w:after="0" w:line="240" w:lineRule="auto"/>
        <w:rPr>
          <w:rFonts w:ascii="Times New Roman" w:hAnsi="Times New Roman" w:cs="Times New Roman"/>
          <w:sz w:val="24"/>
          <w:szCs w:val="24"/>
        </w:rPr>
      </w:pPr>
    </w:p>
    <w:p w14:paraId="57D09A84" w14:textId="7FFE8C40" w:rsidR="00A22CC7" w:rsidRDefault="00A22CC7" w:rsidP="00D90CD8">
      <w:pPr>
        <w:pStyle w:val="Body"/>
        <w:spacing w:after="0"/>
        <w:rPr>
          <w:rFonts w:ascii="Times New Roman" w:hAnsi="Times New Roman" w:cs="Times New Roman"/>
          <w:sz w:val="24"/>
          <w:szCs w:val="24"/>
          <w:lang w:val="en-GB"/>
        </w:rPr>
      </w:pPr>
      <w:r w:rsidRPr="00A22CC7">
        <w:rPr>
          <w:rFonts w:ascii="Times New Roman" w:hAnsi="Times New Roman" w:cs="Times New Roman"/>
          <w:sz w:val="24"/>
          <w:szCs w:val="24"/>
          <w:lang w:val="en-GB"/>
        </w:rPr>
        <w:lastRenderedPageBreak/>
        <w:t xml:space="preserve">Perry, G 1998 ‘Writing in the Dark: Exorcising the Exegesis’, </w:t>
      </w:r>
      <w:r w:rsidRPr="00A22CC7">
        <w:rPr>
          <w:rFonts w:ascii="Times New Roman" w:hAnsi="Times New Roman" w:cs="Times New Roman"/>
          <w:i/>
          <w:iCs/>
          <w:sz w:val="24"/>
          <w:szCs w:val="24"/>
          <w:lang w:val="en-GB"/>
        </w:rPr>
        <w:t>TEXT</w:t>
      </w:r>
      <w:r w:rsidRPr="00A22CC7">
        <w:rPr>
          <w:rFonts w:ascii="Times New Roman" w:hAnsi="Times New Roman" w:cs="Times New Roman"/>
          <w:sz w:val="24"/>
          <w:szCs w:val="24"/>
          <w:lang w:val="en-GB"/>
        </w:rPr>
        <w:t xml:space="preserve"> 2, 2:  </w:t>
      </w:r>
      <w:hyperlink r:id="rId24" w:history="1">
        <w:r w:rsidRPr="00A22CC7">
          <w:rPr>
            <w:rStyle w:val="Hyperlink"/>
            <w:rFonts w:ascii="Times New Roman" w:hAnsi="Times New Roman" w:cs="Times New Roman"/>
            <w:sz w:val="24"/>
            <w:szCs w:val="24"/>
            <w:lang w:val="en-GB"/>
          </w:rPr>
          <w:t>http://www.textjournal.com.au/oct98/perry.htm</w:t>
        </w:r>
      </w:hyperlink>
      <w:r w:rsidR="001E1038">
        <w:rPr>
          <w:rFonts w:ascii="Times New Roman" w:hAnsi="Times New Roman" w:cs="Times New Roman"/>
          <w:sz w:val="24"/>
          <w:szCs w:val="24"/>
          <w:lang w:val="en-GB"/>
        </w:rPr>
        <w:t xml:space="preserve"> </w:t>
      </w:r>
      <w:r w:rsidR="001E1038" w:rsidRPr="001E1038">
        <w:rPr>
          <w:rFonts w:ascii="Times New Roman" w:hAnsi="Times New Roman" w:cs="Times New Roman"/>
          <w:sz w:val="24"/>
          <w:szCs w:val="24"/>
          <w:lang w:val="en-GB"/>
        </w:rPr>
        <w:t>(accessed 01 March 2019)</w:t>
      </w:r>
    </w:p>
    <w:p w14:paraId="22C6A046" w14:textId="77777777" w:rsidR="001E1038" w:rsidRPr="00FF425F" w:rsidRDefault="001E1038" w:rsidP="00D90CD8">
      <w:pPr>
        <w:pStyle w:val="Body"/>
        <w:spacing w:after="0"/>
        <w:rPr>
          <w:rFonts w:ascii="Times New Roman" w:hAnsi="Times New Roman" w:cs="Times New Roman"/>
          <w:sz w:val="24"/>
          <w:szCs w:val="24"/>
          <w:lang w:val="en-GB"/>
        </w:rPr>
      </w:pPr>
    </w:p>
    <w:p w14:paraId="03EDB840" w14:textId="66544018" w:rsidR="00D87C62" w:rsidRPr="00D87C62" w:rsidRDefault="00D87C62" w:rsidP="00D87C62">
      <w:pPr>
        <w:pStyle w:val="Body"/>
        <w:spacing w:after="0" w:line="240" w:lineRule="auto"/>
        <w:rPr>
          <w:rFonts w:ascii="Times New Roman" w:hAnsi="Times New Roman"/>
          <w:sz w:val="24"/>
          <w:szCs w:val="24"/>
        </w:rPr>
      </w:pPr>
      <w:r w:rsidRPr="00B719F6">
        <w:rPr>
          <w:rFonts w:ascii="Times New Roman" w:hAnsi="Times New Roman"/>
          <w:sz w:val="24"/>
          <w:szCs w:val="24"/>
        </w:rPr>
        <w:t xml:space="preserve">Peterson </w:t>
      </w:r>
      <w:r>
        <w:rPr>
          <w:rFonts w:ascii="Times New Roman" w:hAnsi="Times New Roman"/>
          <w:sz w:val="24"/>
          <w:szCs w:val="24"/>
        </w:rPr>
        <w:t xml:space="preserve">J </w:t>
      </w:r>
      <w:r w:rsidRPr="00B719F6">
        <w:rPr>
          <w:rFonts w:ascii="Times New Roman" w:hAnsi="Times New Roman"/>
          <w:sz w:val="24"/>
          <w:szCs w:val="24"/>
        </w:rPr>
        <w:t xml:space="preserve"> </w:t>
      </w:r>
      <w:r>
        <w:rPr>
          <w:rFonts w:ascii="Times New Roman" w:hAnsi="Times New Roman"/>
          <w:sz w:val="24"/>
          <w:szCs w:val="24"/>
        </w:rPr>
        <w:t xml:space="preserve">1994 </w:t>
      </w:r>
      <w:r w:rsidRPr="00D87C62">
        <w:rPr>
          <w:rFonts w:ascii="Times New Roman" w:hAnsi="Times New Roman"/>
          <w:i/>
          <w:sz w:val="24"/>
          <w:szCs w:val="24"/>
        </w:rPr>
        <w:t>Dreams of Chaos, Visions of Order: Understanding the American Avant-garde Cinema</w:t>
      </w:r>
      <w:r>
        <w:rPr>
          <w:rFonts w:ascii="Times New Roman" w:hAnsi="Times New Roman"/>
          <w:sz w:val="24"/>
          <w:szCs w:val="24"/>
        </w:rPr>
        <w:t>, Wayne State UP, Detroit</w:t>
      </w:r>
    </w:p>
    <w:p w14:paraId="6C14A528" w14:textId="77777777" w:rsidR="00DC1D02" w:rsidRDefault="00DC1D02" w:rsidP="009E1C7E"/>
    <w:p w14:paraId="4014AA8C" w14:textId="57272685" w:rsidR="000A5B14" w:rsidRDefault="000A5B14" w:rsidP="009E1C7E">
      <w:r w:rsidRPr="00325F73">
        <w:t>Rendle-Short</w:t>
      </w:r>
      <w:r>
        <w:t>, F</w:t>
      </w:r>
      <w:r w:rsidRPr="00325F73">
        <w:t xml:space="preserve"> </w:t>
      </w:r>
      <w:r>
        <w:t>2015</w:t>
      </w:r>
      <w:r w:rsidRPr="00325F73">
        <w:t xml:space="preserve"> </w:t>
      </w:r>
      <w:r>
        <w:t>‘</w:t>
      </w:r>
      <w:r w:rsidRPr="00325F73">
        <w:t>How the How: The Question of Form in Writing Creative Scholarly Works</w:t>
      </w:r>
      <w:r>
        <w:t>’</w:t>
      </w:r>
      <w:r w:rsidRPr="00325F73">
        <w:t xml:space="preserve">, </w:t>
      </w:r>
      <w:r w:rsidRPr="00325F73">
        <w:rPr>
          <w:i/>
        </w:rPr>
        <w:t>New Writing</w:t>
      </w:r>
      <w:r>
        <w:t xml:space="preserve"> 12</w:t>
      </w:r>
      <w:r w:rsidR="007C3AF0">
        <w:t>,</w:t>
      </w:r>
      <w:r w:rsidR="000534C1">
        <w:t xml:space="preserve"> </w:t>
      </w:r>
      <w:r>
        <w:t>1</w:t>
      </w:r>
      <w:r w:rsidR="000534C1">
        <w:t>:</w:t>
      </w:r>
      <w:r>
        <w:t xml:space="preserve"> 91-100</w:t>
      </w:r>
    </w:p>
    <w:p w14:paraId="2A64756F" w14:textId="6DDB56A0" w:rsidR="00D90CD8" w:rsidRDefault="00D90CD8" w:rsidP="009E1C7E"/>
    <w:p w14:paraId="12972646" w14:textId="4733C1D0" w:rsidR="00D90CD8" w:rsidRDefault="00D90CD8" w:rsidP="009E1C7E">
      <w:r w:rsidRPr="00D90CD8">
        <w:t xml:space="preserve">Roulston K 2012 ‘Conversational Interviewing’, </w:t>
      </w:r>
      <w:r w:rsidRPr="00D90CD8">
        <w:rPr>
          <w:i/>
          <w:iCs/>
        </w:rPr>
        <w:t>The SAGE Encyclopedia of Qualitative Research Methods</w:t>
      </w:r>
      <w:r w:rsidRPr="00D90CD8">
        <w:t>, e</w:t>
      </w:r>
      <w:r w:rsidR="007C3AF0">
        <w:t>d. L Given, Thousand Oaks, SAGE</w:t>
      </w:r>
      <w:r w:rsidRPr="00D90CD8">
        <w:t xml:space="preserve">: </w:t>
      </w:r>
      <w:hyperlink r:id="rId25" w:history="1">
        <w:r w:rsidRPr="00D90CD8">
          <w:rPr>
            <w:rStyle w:val="Hyperlink"/>
          </w:rPr>
          <w:t>http://methods.sagepub.com/base/download/ReferenceEntry/sage-encyc-qualitative-research-methods/n70.xml</w:t>
        </w:r>
      </w:hyperlink>
      <w:r w:rsidR="001E1038">
        <w:rPr>
          <w:rStyle w:val="Hyperlink"/>
        </w:rPr>
        <w:t xml:space="preserve"> </w:t>
      </w:r>
      <w:r w:rsidR="001E1038">
        <w:t>(accessed 01 March 2019)</w:t>
      </w:r>
    </w:p>
    <w:p w14:paraId="40D6B850" w14:textId="77777777" w:rsidR="005C1CE3" w:rsidRDefault="005C1CE3" w:rsidP="009E1C7E"/>
    <w:p w14:paraId="65E6131F" w14:textId="179B8602" w:rsidR="005C1CE3" w:rsidRDefault="005C1CE3" w:rsidP="009E1C7E">
      <w:r w:rsidRPr="005C1CE3">
        <w:t xml:space="preserve">Skains R L 2018 ‘Creative Practice as Research: Discourse on Methodology’, </w:t>
      </w:r>
      <w:r w:rsidRPr="005C1CE3">
        <w:rPr>
          <w:i/>
        </w:rPr>
        <w:t>Media Practice and Education</w:t>
      </w:r>
      <w:r w:rsidR="007C3AF0">
        <w:t xml:space="preserve"> 19, 1:</w:t>
      </w:r>
      <w:r w:rsidRPr="005C1CE3">
        <w:t xml:space="preserve"> 82-97 </w:t>
      </w:r>
    </w:p>
    <w:p w14:paraId="04A77936" w14:textId="77777777" w:rsidR="000A5B14" w:rsidRDefault="000A5B14"/>
    <w:p w14:paraId="5D1F7A42" w14:textId="35E8AAD2" w:rsidR="000A5B14" w:rsidRDefault="000534C1" w:rsidP="009E1C7E">
      <w:r>
        <w:t>Sokurov, A (dir) 2002</w:t>
      </w:r>
      <w:r w:rsidRPr="000A5B14">
        <w:rPr>
          <w:i/>
        </w:rPr>
        <w:t xml:space="preserve"> </w:t>
      </w:r>
      <w:r w:rsidR="000A5B14" w:rsidRPr="000A5B14">
        <w:rPr>
          <w:i/>
        </w:rPr>
        <w:t>Russian Ark</w:t>
      </w:r>
      <w:r w:rsidR="00253885">
        <w:t xml:space="preserve">, </w:t>
      </w:r>
      <w:r w:rsidR="00CE7339">
        <w:t>The State Hermitage Museum</w:t>
      </w:r>
      <w:r>
        <w:t>,</w:t>
      </w:r>
      <w:r w:rsidRPr="00CE7339">
        <w:t xml:space="preserve"> </w:t>
      </w:r>
      <w:r w:rsidR="00CE7339">
        <w:t>Russia</w:t>
      </w:r>
    </w:p>
    <w:p w14:paraId="5A6B80E7" w14:textId="77777777" w:rsidR="000A5B14" w:rsidRDefault="000A5B14"/>
    <w:p w14:paraId="0FF0E09E" w14:textId="5E034920" w:rsidR="00B4294B" w:rsidRPr="00EE483B" w:rsidRDefault="00B4294B" w:rsidP="00B4294B">
      <w:r>
        <w:t>Tarkovsky, A (dir) 1975</w:t>
      </w:r>
      <w:r w:rsidRPr="00EE483B">
        <w:rPr>
          <w:i/>
        </w:rPr>
        <w:t xml:space="preserve"> The Mirror</w:t>
      </w:r>
      <w:r>
        <w:t xml:space="preserve">, </w:t>
      </w:r>
      <w:r w:rsidR="00CE7339" w:rsidRPr="00CE7339">
        <w:t>Mosfilm</w:t>
      </w:r>
      <w:r w:rsidR="00CE7339">
        <w:t>, USSR</w:t>
      </w:r>
      <w:r>
        <w:t xml:space="preserve"> </w:t>
      </w:r>
    </w:p>
    <w:p w14:paraId="26E5D4E2" w14:textId="77777777" w:rsidR="00B4294B" w:rsidRDefault="00B4294B" w:rsidP="00B4294B">
      <w:pPr>
        <w:rPr>
          <w:i/>
        </w:rPr>
      </w:pPr>
    </w:p>
    <w:p w14:paraId="0B74AD9E" w14:textId="24264FC1" w:rsidR="00B4294B" w:rsidRDefault="00DC1D02" w:rsidP="00B4294B">
      <w:r w:rsidRPr="00E7532A">
        <w:t>Watkins</w:t>
      </w:r>
      <w:r>
        <w:t>,</w:t>
      </w:r>
      <w:r w:rsidRPr="00E7532A">
        <w:t xml:space="preserve"> R</w:t>
      </w:r>
      <w:r w:rsidR="00B4294B">
        <w:t xml:space="preserve"> &amp; N</w:t>
      </w:r>
      <w:r w:rsidRPr="00E7532A">
        <w:t xml:space="preserve"> Krauth 2016</w:t>
      </w:r>
      <w:r>
        <w:t xml:space="preserve"> ‘</w:t>
      </w:r>
      <w:r w:rsidRPr="00E7532A">
        <w:t>Radicalising the scholarly paper: New forms for the traditional journal article</w:t>
      </w:r>
      <w:r>
        <w:t>’</w:t>
      </w:r>
      <w:r w:rsidR="00B4294B">
        <w:t>,</w:t>
      </w:r>
      <w:r w:rsidRPr="00E7532A">
        <w:t xml:space="preserve"> </w:t>
      </w:r>
      <w:r w:rsidRPr="00E9791B">
        <w:rPr>
          <w:i/>
        </w:rPr>
        <w:t>TEXT: Journal of Writing and Writing Courses</w:t>
      </w:r>
      <w:r w:rsidRPr="00E7532A">
        <w:t xml:space="preserve"> 20</w:t>
      </w:r>
      <w:r>
        <w:t xml:space="preserve">, </w:t>
      </w:r>
      <w:r w:rsidR="000A5B14">
        <w:t>1</w:t>
      </w:r>
      <w:r w:rsidR="00B4294B">
        <w:t>:</w:t>
      </w:r>
      <w:r w:rsidR="000A5B14">
        <w:t xml:space="preserve"> </w:t>
      </w:r>
      <w:hyperlink r:id="rId26" w:history="1">
        <w:r w:rsidRPr="00EB2A50">
          <w:rPr>
            <w:rStyle w:val="Hyperlink"/>
          </w:rPr>
          <w:t>http://www.textjournal.com.au/april16/watkins&amp;krauth.htm</w:t>
        </w:r>
      </w:hyperlink>
      <w:r w:rsidRPr="00E7532A">
        <w:t xml:space="preserve"> </w:t>
      </w:r>
      <w:r w:rsidR="001E1038">
        <w:t>(accessed 01 March 2019)</w:t>
      </w:r>
    </w:p>
    <w:p w14:paraId="16352D84" w14:textId="77777777" w:rsidR="00B4294B" w:rsidRDefault="00B4294B" w:rsidP="00B4294B"/>
    <w:p w14:paraId="766F2B8E" w14:textId="0E5F7449" w:rsidR="00B4294B" w:rsidRDefault="00B4294B" w:rsidP="00B4294B">
      <w:r>
        <w:t xml:space="preserve">Weinberg, H (dir) 1931 </w:t>
      </w:r>
      <w:r w:rsidRPr="00EE483B">
        <w:rPr>
          <w:i/>
        </w:rPr>
        <w:t xml:space="preserve">Autumn </w:t>
      </w:r>
      <w:r w:rsidRPr="00CE7339">
        <w:rPr>
          <w:i/>
        </w:rPr>
        <w:t>Fire</w:t>
      </w:r>
      <w:r w:rsidRPr="00CE7339">
        <w:t xml:space="preserve">, </w:t>
      </w:r>
      <w:r w:rsidR="00CE7339" w:rsidRPr="00CE7339">
        <w:t>H Weinberg,</w:t>
      </w:r>
      <w:r w:rsidRPr="00CE7339">
        <w:t xml:space="preserve"> </w:t>
      </w:r>
      <w:r w:rsidR="00FF69D8">
        <w:t>USA</w:t>
      </w:r>
      <w:r>
        <w:t xml:space="preserve"> </w:t>
      </w:r>
    </w:p>
    <w:p w14:paraId="50B45E4A" w14:textId="4E69D1D4" w:rsidR="000D3128" w:rsidRDefault="000D3128" w:rsidP="00B4294B"/>
    <w:p w14:paraId="7682A73F" w14:textId="0FD18C19" w:rsidR="000D3128" w:rsidRPr="000D3128" w:rsidRDefault="000D3128" w:rsidP="000D3128">
      <w:r>
        <w:t xml:space="preserve">Williams P 2016 ‘The Performative Exegesis’, </w:t>
      </w:r>
      <w:r w:rsidRPr="00E9791B">
        <w:rPr>
          <w:i/>
        </w:rPr>
        <w:t>TEXT: Journal of Writing and Writing Courses</w:t>
      </w:r>
      <w:r w:rsidR="007C3AF0">
        <w:t xml:space="preserve"> 20, </w:t>
      </w:r>
      <w:r>
        <w:t xml:space="preserve">1: </w:t>
      </w:r>
      <w:hyperlink r:id="rId27" w:history="1">
        <w:r w:rsidRPr="00D56885">
          <w:rPr>
            <w:rStyle w:val="Hyperlink"/>
          </w:rPr>
          <w:t>http://textjournal.com.au/april16/williams.htm</w:t>
        </w:r>
      </w:hyperlink>
      <w:r>
        <w:t xml:space="preserve"> </w:t>
      </w:r>
      <w:r w:rsidR="001E1038">
        <w:t>(accessed 01 March 2019)</w:t>
      </w:r>
    </w:p>
    <w:p w14:paraId="06A1E5AB" w14:textId="77777777" w:rsidR="000D3128" w:rsidRDefault="000D3128" w:rsidP="00B4294B"/>
    <w:p w14:paraId="2600191F" w14:textId="630EF0C9" w:rsidR="00B4294B" w:rsidRDefault="00B4294B" w:rsidP="00B4294B">
      <w:r>
        <w:t xml:space="preserve">Wright, B &amp; H Watt (dirs) 1936 </w:t>
      </w:r>
      <w:r w:rsidRPr="00253885">
        <w:rPr>
          <w:i/>
        </w:rPr>
        <w:t>Night Mail</w:t>
      </w:r>
      <w:r>
        <w:t>, GPO Film Unit</w:t>
      </w:r>
      <w:r w:rsidRPr="00FF69D8">
        <w:t xml:space="preserve">, </w:t>
      </w:r>
      <w:r w:rsidR="00FF69D8">
        <w:t>UK</w:t>
      </w:r>
    </w:p>
    <w:p w14:paraId="21E6D8C7" w14:textId="77777777" w:rsidR="00B4294B" w:rsidRDefault="00B4294B" w:rsidP="00B4294B"/>
    <w:p w14:paraId="1994A448" w14:textId="77777777" w:rsidR="00B4294B" w:rsidRDefault="00B4294B">
      <w:pPr>
        <w:spacing w:after="200" w:line="276" w:lineRule="auto"/>
      </w:pPr>
    </w:p>
    <w:sectPr w:rsidR="00B4294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02E5" w14:textId="77777777" w:rsidR="0061595D" w:rsidRDefault="0061595D" w:rsidP="009102E0">
      <w:r>
        <w:separator/>
      </w:r>
    </w:p>
  </w:endnote>
  <w:endnote w:type="continuationSeparator" w:id="0">
    <w:p w14:paraId="335CB925" w14:textId="77777777" w:rsidR="0061595D" w:rsidRDefault="0061595D" w:rsidP="0091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745022"/>
      <w:docPartObj>
        <w:docPartGallery w:val="Page Numbers (Bottom of Page)"/>
        <w:docPartUnique/>
      </w:docPartObj>
    </w:sdtPr>
    <w:sdtEndPr>
      <w:rPr>
        <w:noProof/>
      </w:rPr>
    </w:sdtEndPr>
    <w:sdtContent>
      <w:p w14:paraId="0FA0C480" w14:textId="22C5E67D" w:rsidR="002C7649" w:rsidRDefault="002C7649">
        <w:pPr>
          <w:pStyle w:val="Footer"/>
          <w:jc w:val="center"/>
        </w:pPr>
        <w:r>
          <w:fldChar w:fldCharType="begin"/>
        </w:r>
        <w:r>
          <w:instrText xml:space="preserve"> PAGE   \* MERGEFORMAT </w:instrText>
        </w:r>
        <w:r>
          <w:fldChar w:fldCharType="separate"/>
        </w:r>
        <w:r w:rsidR="00960E79">
          <w:rPr>
            <w:noProof/>
          </w:rPr>
          <w:t>1</w:t>
        </w:r>
        <w:r>
          <w:rPr>
            <w:noProof/>
          </w:rPr>
          <w:fldChar w:fldCharType="end"/>
        </w:r>
      </w:p>
    </w:sdtContent>
  </w:sdt>
  <w:p w14:paraId="5698220C" w14:textId="77777777" w:rsidR="002C7649" w:rsidRDefault="002C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BA4D" w14:textId="77777777" w:rsidR="0061595D" w:rsidRDefault="0061595D" w:rsidP="009102E0">
      <w:r>
        <w:separator/>
      </w:r>
    </w:p>
  </w:footnote>
  <w:footnote w:type="continuationSeparator" w:id="0">
    <w:p w14:paraId="438414F0" w14:textId="77777777" w:rsidR="0061595D" w:rsidRDefault="0061595D" w:rsidP="0091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9C95" w14:textId="0A61B4CB" w:rsidR="00A04440" w:rsidRDefault="00A04440">
    <w:pPr>
      <w:pStyle w:val="Header"/>
    </w:pPr>
  </w:p>
  <w:p w14:paraId="0BBBCF55" w14:textId="77777777" w:rsidR="00A04440" w:rsidRDefault="00A0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23EE7"/>
    <w:multiLevelType w:val="hybridMultilevel"/>
    <w:tmpl w:val="5F40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B0636"/>
    <w:multiLevelType w:val="hybridMultilevel"/>
    <w:tmpl w:val="5F40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FA"/>
    <w:rsid w:val="000028A5"/>
    <w:rsid w:val="000127E7"/>
    <w:rsid w:val="0001580E"/>
    <w:rsid w:val="00016E30"/>
    <w:rsid w:val="000202E1"/>
    <w:rsid w:val="00020BFD"/>
    <w:rsid w:val="00030500"/>
    <w:rsid w:val="000323EF"/>
    <w:rsid w:val="000325AF"/>
    <w:rsid w:val="0003292D"/>
    <w:rsid w:val="00036D36"/>
    <w:rsid w:val="000407B7"/>
    <w:rsid w:val="00042E19"/>
    <w:rsid w:val="000510D0"/>
    <w:rsid w:val="00052629"/>
    <w:rsid w:val="000534C1"/>
    <w:rsid w:val="000555E3"/>
    <w:rsid w:val="00057AE5"/>
    <w:rsid w:val="00063508"/>
    <w:rsid w:val="00066BC7"/>
    <w:rsid w:val="00067DD2"/>
    <w:rsid w:val="0007739D"/>
    <w:rsid w:val="00080B43"/>
    <w:rsid w:val="00080DBE"/>
    <w:rsid w:val="00083B6A"/>
    <w:rsid w:val="00085741"/>
    <w:rsid w:val="00085D05"/>
    <w:rsid w:val="000931E8"/>
    <w:rsid w:val="0009485D"/>
    <w:rsid w:val="000A0BE3"/>
    <w:rsid w:val="000A15C3"/>
    <w:rsid w:val="000A2CB8"/>
    <w:rsid w:val="000A5B14"/>
    <w:rsid w:val="000A6893"/>
    <w:rsid w:val="000B0233"/>
    <w:rsid w:val="000B330B"/>
    <w:rsid w:val="000B3BE8"/>
    <w:rsid w:val="000B7A9D"/>
    <w:rsid w:val="000C1338"/>
    <w:rsid w:val="000C4066"/>
    <w:rsid w:val="000C5FF3"/>
    <w:rsid w:val="000C6BEF"/>
    <w:rsid w:val="000D3128"/>
    <w:rsid w:val="000D562C"/>
    <w:rsid w:val="000D5D4B"/>
    <w:rsid w:val="000D628E"/>
    <w:rsid w:val="000E4E7B"/>
    <w:rsid w:val="000E6FB7"/>
    <w:rsid w:val="000F2620"/>
    <w:rsid w:val="000F36C3"/>
    <w:rsid w:val="000F4D98"/>
    <w:rsid w:val="00102F74"/>
    <w:rsid w:val="00103067"/>
    <w:rsid w:val="00106D9D"/>
    <w:rsid w:val="00111FF9"/>
    <w:rsid w:val="001162D1"/>
    <w:rsid w:val="00122719"/>
    <w:rsid w:val="0012646C"/>
    <w:rsid w:val="0013042B"/>
    <w:rsid w:val="001308E0"/>
    <w:rsid w:val="00131601"/>
    <w:rsid w:val="00135477"/>
    <w:rsid w:val="0013697E"/>
    <w:rsid w:val="00137E85"/>
    <w:rsid w:val="00140250"/>
    <w:rsid w:val="00140467"/>
    <w:rsid w:val="00140CD4"/>
    <w:rsid w:val="001410D5"/>
    <w:rsid w:val="00153630"/>
    <w:rsid w:val="00153753"/>
    <w:rsid w:val="001571B9"/>
    <w:rsid w:val="00160B6F"/>
    <w:rsid w:val="0016150C"/>
    <w:rsid w:val="001654A6"/>
    <w:rsid w:val="001657E7"/>
    <w:rsid w:val="00166279"/>
    <w:rsid w:val="001675C1"/>
    <w:rsid w:val="00167C8E"/>
    <w:rsid w:val="001719DD"/>
    <w:rsid w:val="0017357F"/>
    <w:rsid w:val="00173FA7"/>
    <w:rsid w:val="00174EFB"/>
    <w:rsid w:val="00183C52"/>
    <w:rsid w:val="00183F22"/>
    <w:rsid w:val="00185163"/>
    <w:rsid w:val="001854F9"/>
    <w:rsid w:val="0018571A"/>
    <w:rsid w:val="00186FF6"/>
    <w:rsid w:val="00190DFA"/>
    <w:rsid w:val="0019519F"/>
    <w:rsid w:val="001954CC"/>
    <w:rsid w:val="001959C7"/>
    <w:rsid w:val="001A1138"/>
    <w:rsid w:val="001A2E9E"/>
    <w:rsid w:val="001A49CA"/>
    <w:rsid w:val="001A5D6B"/>
    <w:rsid w:val="001A70E3"/>
    <w:rsid w:val="001A733D"/>
    <w:rsid w:val="001A7B85"/>
    <w:rsid w:val="001B3917"/>
    <w:rsid w:val="001B6941"/>
    <w:rsid w:val="001C152A"/>
    <w:rsid w:val="001C4A07"/>
    <w:rsid w:val="001C7071"/>
    <w:rsid w:val="001E1038"/>
    <w:rsid w:val="001E1A69"/>
    <w:rsid w:val="001E3385"/>
    <w:rsid w:val="001E5525"/>
    <w:rsid w:val="001F0CEE"/>
    <w:rsid w:val="001F1024"/>
    <w:rsid w:val="001F350B"/>
    <w:rsid w:val="002008BB"/>
    <w:rsid w:val="00205D2C"/>
    <w:rsid w:val="00206520"/>
    <w:rsid w:val="00212636"/>
    <w:rsid w:val="002146E3"/>
    <w:rsid w:val="00220D4E"/>
    <w:rsid w:val="00222EA2"/>
    <w:rsid w:val="00226A9C"/>
    <w:rsid w:val="00226E53"/>
    <w:rsid w:val="00234D9A"/>
    <w:rsid w:val="00241C7F"/>
    <w:rsid w:val="00244548"/>
    <w:rsid w:val="0024654E"/>
    <w:rsid w:val="002474D8"/>
    <w:rsid w:val="00247BD3"/>
    <w:rsid w:val="00252ED2"/>
    <w:rsid w:val="00253885"/>
    <w:rsid w:val="00260483"/>
    <w:rsid w:val="00264101"/>
    <w:rsid w:val="002643B4"/>
    <w:rsid w:val="00267BB8"/>
    <w:rsid w:val="002702EF"/>
    <w:rsid w:val="002717C8"/>
    <w:rsid w:val="00281EB9"/>
    <w:rsid w:val="00282319"/>
    <w:rsid w:val="00283EDA"/>
    <w:rsid w:val="00290460"/>
    <w:rsid w:val="00291266"/>
    <w:rsid w:val="00292473"/>
    <w:rsid w:val="00292C0C"/>
    <w:rsid w:val="002949B4"/>
    <w:rsid w:val="00294E7E"/>
    <w:rsid w:val="00295705"/>
    <w:rsid w:val="00296C82"/>
    <w:rsid w:val="002A18F6"/>
    <w:rsid w:val="002A7361"/>
    <w:rsid w:val="002C1572"/>
    <w:rsid w:val="002C391D"/>
    <w:rsid w:val="002C708A"/>
    <w:rsid w:val="002C7649"/>
    <w:rsid w:val="002D46CF"/>
    <w:rsid w:val="002D64B1"/>
    <w:rsid w:val="002E676F"/>
    <w:rsid w:val="002E69EE"/>
    <w:rsid w:val="002F2A58"/>
    <w:rsid w:val="002F2C2E"/>
    <w:rsid w:val="0030378C"/>
    <w:rsid w:val="003038FD"/>
    <w:rsid w:val="0030457C"/>
    <w:rsid w:val="00311733"/>
    <w:rsid w:val="003136E0"/>
    <w:rsid w:val="0031375B"/>
    <w:rsid w:val="0031569E"/>
    <w:rsid w:val="0032279B"/>
    <w:rsid w:val="00323A6D"/>
    <w:rsid w:val="00325F73"/>
    <w:rsid w:val="00326058"/>
    <w:rsid w:val="00333369"/>
    <w:rsid w:val="003422C9"/>
    <w:rsid w:val="00342E87"/>
    <w:rsid w:val="003455EB"/>
    <w:rsid w:val="003505AE"/>
    <w:rsid w:val="003600D0"/>
    <w:rsid w:val="003638C9"/>
    <w:rsid w:val="00364D38"/>
    <w:rsid w:val="003661F0"/>
    <w:rsid w:val="00370533"/>
    <w:rsid w:val="00372A71"/>
    <w:rsid w:val="00372F55"/>
    <w:rsid w:val="0037489C"/>
    <w:rsid w:val="00376637"/>
    <w:rsid w:val="003766AA"/>
    <w:rsid w:val="00377463"/>
    <w:rsid w:val="0038449E"/>
    <w:rsid w:val="00384AD7"/>
    <w:rsid w:val="00385960"/>
    <w:rsid w:val="003878AB"/>
    <w:rsid w:val="00390FC9"/>
    <w:rsid w:val="00392817"/>
    <w:rsid w:val="0039422B"/>
    <w:rsid w:val="0039655D"/>
    <w:rsid w:val="003A0CA0"/>
    <w:rsid w:val="003A2D17"/>
    <w:rsid w:val="003A347A"/>
    <w:rsid w:val="003A36F9"/>
    <w:rsid w:val="003A6970"/>
    <w:rsid w:val="003B0205"/>
    <w:rsid w:val="003B3B7C"/>
    <w:rsid w:val="003B43E8"/>
    <w:rsid w:val="003C68FD"/>
    <w:rsid w:val="003C6FE0"/>
    <w:rsid w:val="003D0C12"/>
    <w:rsid w:val="003D24CF"/>
    <w:rsid w:val="003D4F8B"/>
    <w:rsid w:val="003D597E"/>
    <w:rsid w:val="003D7B88"/>
    <w:rsid w:val="003E4D0D"/>
    <w:rsid w:val="003E7F68"/>
    <w:rsid w:val="003F190E"/>
    <w:rsid w:val="003F50A9"/>
    <w:rsid w:val="00400029"/>
    <w:rsid w:val="0040102E"/>
    <w:rsid w:val="00402A5C"/>
    <w:rsid w:val="0040730F"/>
    <w:rsid w:val="00414D19"/>
    <w:rsid w:val="00416703"/>
    <w:rsid w:val="004317BF"/>
    <w:rsid w:val="00434F7B"/>
    <w:rsid w:val="004356D6"/>
    <w:rsid w:val="00436C2D"/>
    <w:rsid w:val="00437D24"/>
    <w:rsid w:val="00441756"/>
    <w:rsid w:val="004457AD"/>
    <w:rsid w:val="004476EB"/>
    <w:rsid w:val="00450E3F"/>
    <w:rsid w:val="004632E1"/>
    <w:rsid w:val="0046491E"/>
    <w:rsid w:val="00464C73"/>
    <w:rsid w:val="004653FB"/>
    <w:rsid w:val="00470641"/>
    <w:rsid w:val="00471880"/>
    <w:rsid w:val="00472304"/>
    <w:rsid w:val="004750ED"/>
    <w:rsid w:val="004764CF"/>
    <w:rsid w:val="00480EF7"/>
    <w:rsid w:val="00483B5B"/>
    <w:rsid w:val="0048494C"/>
    <w:rsid w:val="00487778"/>
    <w:rsid w:val="00493DE9"/>
    <w:rsid w:val="00495FC4"/>
    <w:rsid w:val="004A2DB2"/>
    <w:rsid w:val="004A36B6"/>
    <w:rsid w:val="004A3A35"/>
    <w:rsid w:val="004A4C7F"/>
    <w:rsid w:val="004A5173"/>
    <w:rsid w:val="004A54F0"/>
    <w:rsid w:val="004A6BF0"/>
    <w:rsid w:val="004A74F5"/>
    <w:rsid w:val="004B4CF0"/>
    <w:rsid w:val="004B669B"/>
    <w:rsid w:val="004B75FA"/>
    <w:rsid w:val="004D05B1"/>
    <w:rsid w:val="004D5A0F"/>
    <w:rsid w:val="004E09E9"/>
    <w:rsid w:val="004E124C"/>
    <w:rsid w:val="004E38E5"/>
    <w:rsid w:val="004E5B0C"/>
    <w:rsid w:val="004E7F08"/>
    <w:rsid w:val="00504BCC"/>
    <w:rsid w:val="00504F7C"/>
    <w:rsid w:val="00512435"/>
    <w:rsid w:val="005139ED"/>
    <w:rsid w:val="0051650C"/>
    <w:rsid w:val="00522A8C"/>
    <w:rsid w:val="00523309"/>
    <w:rsid w:val="0052486D"/>
    <w:rsid w:val="00526FDF"/>
    <w:rsid w:val="005309CE"/>
    <w:rsid w:val="00532696"/>
    <w:rsid w:val="0053393E"/>
    <w:rsid w:val="005355AF"/>
    <w:rsid w:val="00535C99"/>
    <w:rsid w:val="00536917"/>
    <w:rsid w:val="00537FFA"/>
    <w:rsid w:val="00542451"/>
    <w:rsid w:val="005430CB"/>
    <w:rsid w:val="00547117"/>
    <w:rsid w:val="0055088F"/>
    <w:rsid w:val="00551E20"/>
    <w:rsid w:val="00552D75"/>
    <w:rsid w:val="005606FF"/>
    <w:rsid w:val="0056105E"/>
    <w:rsid w:val="00563E83"/>
    <w:rsid w:val="005655A4"/>
    <w:rsid w:val="00565F04"/>
    <w:rsid w:val="0057110C"/>
    <w:rsid w:val="0057176E"/>
    <w:rsid w:val="00572A7D"/>
    <w:rsid w:val="00577FC9"/>
    <w:rsid w:val="00591969"/>
    <w:rsid w:val="00592194"/>
    <w:rsid w:val="005A18F0"/>
    <w:rsid w:val="005A333A"/>
    <w:rsid w:val="005A581A"/>
    <w:rsid w:val="005B51A0"/>
    <w:rsid w:val="005B6A9D"/>
    <w:rsid w:val="005B6B3C"/>
    <w:rsid w:val="005C1CE3"/>
    <w:rsid w:val="005C2F20"/>
    <w:rsid w:val="005C3ADE"/>
    <w:rsid w:val="005C4F39"/>
    <w:rsid w:val="005C5D9D"/>
    <w:rsid w:val="005C5F96"/>
    <w:rsid w:val="005C77FF"/>
    <w:rsid w:val="005D40A7"/>
    <w:rsid w:val="005D747A"/>
    <w:rsid w:val="005E55D6"/>
    <w:rsid w:val="005F024A"/>
    <w:rsid w:val="005F2153"/>
    <w:rsid w:val="005F3CBA"/>
    <w:rsid w:val="005F66A4"/>
    <w:rsid w:val="005F6E87"/>
    <w:rsid w:val="00600C49"/>
    <w:rsid w:val="00601F9F"/>
    <w:rsid w:val="006022E0"/>
    <w:rsid w:val="00607D0B"/>
    <w:rsid w:val="00610550"/>
    <w:rsid w:val="00610AFB"/>
    <w:rsid w:val="00613E2E"/>
    <w:rsid w:val="0061595D"/>
    <w:rsid w:val="00616525"/>
    <w:rsid w:val="00617856"/>
    <w:rsid w:val="00622673"/>
    <w:rsid w:val="0063427E"/>
    <w:rsid w:val="0063497A"/>
    <w:rsid w:val="006368CC"/>
    <w:rsid w:val="00644AEA"/>
    <w:rsid w:val="00645516"/>
    <w:rsid w:val="006474CE"/>
    <w:rsid w:val="00651816"/>
    <w:rsid w:val="0065508C"/>
    <w:rsid w:val="00656686"/>
    <w:rsid w:val="0066090F"/>
    <w:rsid w:val="00662DEE"/>
    <w:rsid w:val="006661FE"/>
    <w:rsid w:val="00670DD3"/>
    <w:rsid w:val="00672A7C"/>
    <w:rsid w:val="00675212"/>
    <w:rsid w:val="006753EB"/>
    <w:rsid w:val="00680F2F"/>
    <w:rsid w:val="00681D34"/>
    <w:rsid w:val="00682CD9"/>
    <w:rsid w:val="00684F6C"/>
    <w:rsid w:val="00692429"/>
    <w:rsid w:val="0069577A"/>
    <w:rsid w:val="00695FF7"/>
    <w:rsid w:val="006A0F3D"/>
    <w:rsid w:val="006A159B"/>
    <w:rsid w:val="006A1964"/>
    <w:rsid w:val="006A2178"/>
    <w:rsid w:val="006A660D"/>
    <w:rsid w:val="006A69A8"/>
    <w:rsid w:val="006A79C9"/>
    <w:rsid w:val="006B06F7"/>
    <w:rsid w:val="006B6C2E"/>
    <w:rsid w:val="006B7F06"/>
    <w:rsid w:val="006C2C58"/>
    <w:rsid w:val="006C50E5"/>
    <w:rsid w:val="006C6583"/>
    <w:rsid w:val="006D0221"/>
    <w:rsid w:val="006D0342"/>
    <w:rsid w:val="006D1F6D"/>
    <w:rsid w:val="006E1F9F"/>
    <w:rsid w:val="006E2C51"/>
    <w:rsid w:val="006F1550"/>
    <w:rsid w:val="006F2C89"/>
    <w:rsid w:val="006F4B9D"/>
    <w:rsid w:val="006F6019"/>
    <w:rsid w:val="006F7B80"/>
    <w:rsid w:val="00702852"/>
    <w:rsid w:val="007043CE"/>
    <w:rsid w:val="00710ADF"/>
    <w:rsid w:val="00723F22"/>
    <w:rsid w:val="00724206"/>
    <w:rsid w:val="00724749"/>
    <w:rsid w:val="00726E47"/>
    <w:rsid w:val="00730017"/>
    <w:rsid w:val="0073074C"/>
    <w:rsid w:val="00731D38"/>
    <w:rsid w:val="0074155F"/>
    <w:rsid w:val="007425E2"/>
    <w:rsid w:val="007427EB"/>
    <w:rsid w:val="007436CD"/>
    <w:rsid w:val="00752796"/>
    <w:rsid w:val="00753F18"/>
    <w:rsid w:val="00754EAB"/>
    <w:rsid w:val="007557EA"/>
    <w:rsid w:val="007654A7"/>
    <w:rsid w:val="00765C7C"/>
    <w:rsid w:val="00766DE0"/>
    <w:rsid w:val="00776119"/>
    <w:rsid w:val="007810AF"/>
    <w:rsid w:val="00782130"/>
    <w:rsid w:val="007A0675"/>
    <w:rsid w:val="007B0661"/>
    <w:rsid w:val="007B1C77"/>
    <w:rsid w:val="007B27A4"/>
    <w:rsid w:val="007B2F8A"/>
    <w:rsid w:val="007B4F50"/>
    <w:rsid w:val="007B547C"/>
    <w:rsid w:val="007B695C"/>
    <w:rsid w:val="007C1480"/>
    <w:rsid w:val="007C3AF0"/>
    <w:rsid w:val="007D1A1A"/>
    <w:rsid w:val="007D253B"/>
    <w:rsid w:val="007D7E9E"/>
    <w:rsid w:val="007E002B"/>
    <w:rsid w:val="007E05A4"/>
    <w:rsid w:val="007E1891"/>
    <w:rsid w:val="007F08F3"/>
    <w:rsid w:val="007F4584"/>
    <w:rsid w:val="007F490C"/>
    <w:rsid w:val="007F608A"/>
    <w:rsid w:val="007F7168"/>
    <w:rsid w:val="007F75D0"/>
    <w:rsid w:val="00804BEC"/>
    <w:rsid w:val="00805AD4"/>
    <w:rsid w:val="00810762"/>
    <w:rsid w:val="0081100E"/>
    <w:rsid w:val="0081494E"/>
    <w:rsid w:val="00814BE5"/>
    <w:rsid w:val="00821C35"/>
    <w:rsid w:val="00822720"/>
    <w:rsid w:val="00825BED"/>
    <w:rsid w:val="00840643"/>
    <w:rsid w:val="00840D95"/>
    <w:rsid w:val="00842CBB"/>
    <w:rsid w:val="00844D75"/>
    <w:rsid w:val="00846972"/>
    <w:rsid w:val="008506C6"/>
    <w:rsid w:val="00850D1B"/>
    <w:rsid w:val="00851A1B"/>
    <w:rsid w:val="0085350B"/>
    <w:rsid w:val="008667B8"/>
    <w:rsid w:val="008678F1"/>
    <w:rsid w:val="00870906"/>
    <w:rsid w:val="00876CDF"/>
    <w:rsid w:val="00877CCB"/>
    <w:rsid w:val="00883FCE"/>
    <w:rsid w:val="00890B29"/>
    <w:rsid w:val="00894324"/>
    <w:rsid w:val="008A0229"/>
    <w:rsid w:val="008A3398"/>
    <w:rsid w:val="008A38F6"/>
    <w:rsid w:val="008A6EB7"/>
    <w:rsid w:val="008B2CF3"/>
    <w:rsid w:val="008C1C8B"/>
    <w:rsid w:val="008C736D"/>
    <w:rsid w:val="008D2087"/>
    <w:rsid w:val="008D225D"/>
    <w:rsid w:val="008D463F"/>
    <w:rsid w:val="008D5D82"/>
    <w:rsid w:val="008D6FAD"/>
    <w:rsid w:val="008E1259"/>
    <w:rsid w:val="008E46A6"/>
    <w:rsid w:val="008E4BC3"/>
    <w:rsid w:val="008E67B1"/>
    <w:rsid w:val="008F4C20"/>
    <w:rsid w:val="008F4FDA"/>
    <w:rsid w:val="008F56D9"/>
    <w:rsid w:val="008F5A52"/>
    <w:rsid w:val="00900545"/>
    <w:rsid w:val="00902F56"/>
    <w:rsid w:val="00903128"/>
    <w:rsid w:val="00905AAC"/>
    <w:rsid w:val="009063AB"/>
    <w:rsid w:val="00907848"/>
    <w:rsid w:val="009102E0"/>
    <w:rsid w:val="00921682"/>
    <w:rsid w:val="00922671"/>
    <w:rsid w:val="00926221"/>
    <w:rsid w:val="00932324"/>
    <w:rsid w:val="00932F39"/>
    <w:rsid w:val="009335B8"/>
    <w:rsid w:val="00934F77"/>
    <w:rsid w:val="0094110A"/>
    <w:rsid w:val="00941A6D"/>
    <w:rsid w:val="00941D45"/>
    <w:rsid w:val="00951936"/>
    <w:rsid w:val="00955EE9"/>
    <w:rsid w:val="009568C8"/>
    <w:rsid w:val="00956DF5"/>
    <w:rsid w:val="00960E79"/>
    <w:rsid w:val="00962CDC"/>
    <w:rsid w:val="00963C74"/>
    <w:rsid w:val="009762AA"/>
    <w:rsid w:val="00981BEA"/>
    <w:rsid w:val="0098794C"/>
    <w:rsid w:val="00990C2E"/>
    <w:rsid w:val="009912B6"/>
    <w:rsid w:val="00997EB7"/>
    <w:rsid w:val="009A0B12"/>
    <w:rsid w:val="009A1FEF"/>
    <w:rsid w:val="009A2CA4"/>
    <w:rsid w:val="009A5DAC"/>
    <w:rsid w:val="009A671E"/>
    <w:rsid w:val="009A745E"/>
    <w:rsid w:val="009B338F"/>
    <w:rsid w:val="009B712B"/>
    <w:rsid w:val="009C18AC"/>
    <w:rsid w:val="009C2571"/>
    <w:rsid w:val="009C27E5"/>
    <w:rsid w:val="009C3F2A"/>
    <w:rsid w:val="009D1911"/>
    <w:rsid w:val="009D36BD"/>
    <w:rsid w:val="009D5A96"/>
    <w:rsid w:val="009E0570"/>
    <w:rsid w:val="009E1C7E"/>
    <w:rsid w:val="009E29ED"/>
    <w:rsid w:val="009E48D3"/>
    <w:rsid w:val="009E5373"/>
    <w:rsid w:val="009F0B81"/>
    <w:rsid w:val="009F1398"/>
    <w:rsid w:val="009F17AB"/>
    <w:rsid w:val="009F21BC"/>
    <w:rsid w:val="009F2F64"/>
    <w:rsid w:val="009F4825"/>
    <w:rsid w:val="00A04440"/>
    <w:rsid w:val="00A10467"/>
    <w:rsid w:val="00A12466"/>
    <w:rsid w:val="00A131A6"/>
    <w:rsid w:val="00A14249"/>
    <w:rsid w:val="00A14967"/>
    <w:rsid w:val="00A15685"/>
    <w:rsid w:val="00A15863"/>
    <w:rsid w:val="00A16321"/>
    <w:rsid w:val="00A20252"/>
    <w:rsid w:val="00A2085B"/>
    <w:rsid w:val="00A219AF"/>
    <w:rsid w:val="00A22CC7"/>
    <w:rsid w:val="00A24C49"/>
    <w:rsid w:val="00A25857"/>
    <w:rsid w:val="00A3134C"/>
    <w:rsid w:val="00A325EC"/>
    <w:rsid w:val="00A41304"/>
    <w:rsid w:val="00A47B84"/>
    <w:rsid w:val="00A5049F"/>
    <w:rsid w:val="00A5291C"/>
    <w:rsid w:val="00A549B9"/>
    <w:rsid w:val="00A57356"/>
    <w:rsid w:val="00A6020A"/>
    <w:rsid w:val="00A60C9B"/>
    <w:rsid w:val="00A61EFF"/>
    <w:rsid w:val="00A6338E"/>
    <w:rsid w:val="00A7056C"/>
    <w:rsid w:val="00A7084F"/>
    <w:rsid w:val="00A70ADF"/>
    <w:rsid w:val="00A712BB"/>
    <w:rsid w:val="00A71728"/>
    <w:rsid w:val="00A73C1A"/>
    <w:rsid w:val="00A755F0"/>
    <w:rsid w:val="00A757F6"/>
    <w:rsid w:val="00A765F9"/>
    <w:rsid w:val="00A808FB"/>
    <w:rsid w:val="00A80EAA"/>
    <w:rsid w:val="00A91846"/>
    <w:rsid w:val="00A91FAA"/>
    <w:rsid w:val="00A9272B"/>
    <w:rsid w:val="00A97500"/>
    <w:rsid w:val="00A97994"/>
    <w:rsid w:val="00A97B08"/>
    <w:rsid w:val="00AA2565"/>
    <w:rsid w:val="00AA7947"/>
    <w:rsid w:val="00AB2BE2"/>
    <w:rsid w:val="00AB4F32"/>
    <w:rsid w:val="00AB6A6C"/>
    <w:rsid w:val="00AB7F59"/>
    <w:rsid w:val="00AC062A"/>
    <w:rsid w:val="00AC181F"/>
    <w:rsid w:val="00AC2064"/>
    <w:rsid w:val="00AC67E3"/>
    <w:rsid w:val="00AD4867"/>
    <w:rsid w:val="00AD64D6"/>
    <w:rsid w:val="00AD655D"/>
    <w:rsid w:val="00AE0783"/>
    <w:rsid w:val="00AE2D66"/>
    <w:rsid w:val="00AF080E"/>
    <w:rsid w:val="00AF4219"/>
    <w:rsid w:val="00AF5F09"/>
    <w:rsid w:val="00AF5FB4"/>
    <w:rsid w:val="00AF73D3"/>
    <w:rsid w:val="00B02614"/>
    <w:rsid w:val="00B02CC8"/>
    <w:rsid w:val="00B02FCB"/>
    <w:rsid w:val="00B037C0"/>
    <w:rsid w:val="00B0440E"/>
    <w:rsid w:val="00B10934"/>
    <w:rsid w:val="00B11994"/>
    <w:rsid w:val="00B12249"/>
    <w:rsid w:val="00B12742"/>
    <w:rsid w:val="00B12BDB"/>
    <w:rsid w:val="00B131E4"/>
    <w:rsid w:val="00B13ADA"/>
    <w:rsid w:val="00B16123"/>
    <w:rsid w:val="00B169AB"/>
    <w:rsid w:val="00B208F9"/>
    <w:rsid w:val="00B20D74"/>
    <w:rsid w:val="00B247B2"/>
    <w:rsid w:val="00B24D06"/>
    <w:rsid w:val="00B25FD0"/>
    <w:rsid w:val="00B275A9"/>
    <w:rsid w:val="00B2777C"/>
    <w:rsid w:val="00B27927"/>
    <w:rsid w:val="00B30B7B"/>
    <w:rsid w:val="00B31251"/>
    <w:rsid w:val="00B35BDE"/>
    <w:rsid w:val="00B3687F"/>
    <w:rsid w:val="00B37CF9"/>
    <w:rsid w:val="00B40F09"/>
    <w:rsid w:val="00B4294B"/>
    <w:rsid w:val="00B50271"/>
    <w:rsid w:val="00B50CDB"/>
    <w:rsid w:val="00B50EAD"/>
    <w:rsid w:val="00B51D66"/>
    <w:rsid w:val="00B52742"/>
    <w:rsid w:val="00B52751"/>
    <w:rsid w:val="00B5415A"/>
    <w:rsid w:val="00B55699"/>
    <w:rsid w:val="00B55DD9"/>
    <w:rsid w:val="00B6243E"/>
    <w:rsid w:val="00B6254A"/>
    <w:rsid w:val="00B62EAE"/>
    <w:rsid w:val="00B719F6"/>
    <w:rsid w:val="00B72D6C"/>
    <w:rsid w:val="00B763F8"/>
    <w:rsid w:val="00B76C2F"/>
    <w:rsid w:val="00B77227"/>
    <w:rsid w:val="00B774CD"/>
    <w:rsid w:val="00B80C2A"/>
    <w:rsid w:val="00B83E67"/>
    <w:rsid w:val="00B84BB4"/>
    <w:rsid w:val="00B861A3"/>
    <w:rsid w:val="00B875D9"/>
    <w:rsid w:val="00B87C9F"/>
    <w:rsid w:val="00B90616"/>
    <w:rsid w:val="00B91520"/>
    <w:rsid w:val="00B91AC5"/>
    <w:rsid w:val="00B92444"/>
    <w:rsid w:val="00B92D11"/>
    <w:rsid w:val="00BA2E06"/>
    <w:rsid w:val="00BA546D"/>
    <w:rsid w:val="00BB3EC3"/>
    <w:rsid w:val="00BC4B6A"/>
    <w:rsid w:val="00BD3D4A"/>
    <w:rsid w:val="00BD4EBD"/>
    <w:rsid w:val="00BD560B"/>
    <w:rsid w:val="00BD6BE6"/>
    <w:rsid w:val="00BE39D1"/>
    <w:rsid w:val="00BE6A04"/>
    <w:rsid w:val="00BF5B4C"/>
    <w:rsid w:val="00BF66B9"/>
    <w:rsid w:val="00C02054"/>
    <w:rsid w:val="00C022B9"/>
    <w:rsid w:val="00C065BA"/>
    <w:rsid w:val="00C11EE1"/>
    <w:rsid w:val="00C122E6"/>
    <w:rsid w:val="00C12945"/>
    <w:rsid w:val="00C16EF2"/>
    <w:rsid w:val="00C17411"/>
    <w:rsid w:val="00C22787"/>
    <w:rsid w:val="00C26226"/>
    <w:rsid w:val="00C31963"/>
    <w:rsid w:val="00C32762"/>
    <w:rsid w:val="00C32CF7"/>
    <w:rsid w:val="00C3561B"/>
    <w:rsid w:val="00C35CD8"/>
    <w:rsid w:val="00C36DCA"/>
    <w:rsid w:val="00C414B0"/>
    <w:rsid w:val="00C415F4"/>
    <w:rsid w:val="00C448E2"/>
    <w:rsid w:val="00C47DF8"/>
    <w:rsid w:val="00C51282"/>
    <w:rsid w:val="00C522EA"/>
    <w:rsid w:val="00C53C95"/>
    <w:rsid w:val="00C548FA"/>
    <w:rsid w:val="00C56641"/>
    <w:rsid w:val="00C575FA"/>
    <w:rsid w:val="00C62C93"/>
    <w:rsid w:val="00C64DCB"/>
    <w:rsid w:val="00C66AEE"/>
    <w:rsid w:val="00C701CB"/>
    <w:rsid w:val="00C7056A"/>
    <w:rsid w:val="00C71B94"/>
    <w:rsid w:val="00C75DB9"/>
    <w:rsid w:val="00C82733"/>
    <w:rsid w:val="00C92F5A"/>
    <w:rsid w:val="00C94C15"/>
    <w:rsid w:val="00C952DE"/>
    <w:rsid w:val="00C96DE4"/>
    <w:rsid w:val="00C97647"/>
    <w:rsid w:val="00CA6CB1"/>
    <w:rsid w:val="00CA7AAF"/>
    <w:rsid w:val="00CB1009"/>
    <w:rsid w:val="00CB4661"/>
    <w:rsid w:val="00CC3EC5"/>
    <w:rsid w:val="00CC59C0"/>
    <w:rsid w:val="00CC6167"/>
    <w:rsid w:val="00CC68BD"/>
    <w:rsid w:val="00CD1F4F"/>
    <w:rsid w:val="00CD274A"/>
    <w:rsid w:val="00CD2CB3"/>
    <w:rsid w:val="00CD3244"/>
    <w:rsid w:val="00CE7339"/>
    <w:rsid w:val="00D00FC4"/>
    <w:rsid w:val="00D021A0"/>
    <w:rsid w:val="00D129B3"/>
    <w:rsid w:val="00D12EA5"/>
    <w:rsid w:val="00D20C7F"/>
    <w:rsid w:val="00D251AF"/>
    <w:rsid w:val="00D27601"/>
    <w:rsid w:val="00D321F0"/>
    <w:rsid w:val="00D40874"/>
    <w:rsid w:val="00D40AF6"/>
    <w:rsid w:val="00D41E4A"/>
    <w:rsid w:val="00D42743"/>
    <w:rsid w:val="00D43C00"/>
    <w:rsid w:val="00D44C18"/>
    <w:rsid w:val="00D45BC9"/>
    <w:rsid w:val="00D47A10"/>
    <w:rsid w:val="00D519AD"/>
    <w:rsid w:val="00D522B8"/>
    <w:rsid w:val="00D52F84"/>
    <w:rsid w:val="00D5712D"/>
    <w:rsid w:val="00D606C4"/>
    <w:rsid w:val="00D6158F"/>
    <w:rsid w:val="00D61FF8"/>
    <w:rsid w:val="00D65203"/>
    <w:rsid w:val="00D67CEC"/>
    <w:rsid w:val="00D67E39"/>
    <w:rsid w:val="00D72984"/>
    <w:rsid w:val="00D72BE6"/>
    <w:rsid w:val="00D75ED5"/>
    <w:rsid w:val="00D823BF"/>
    <w:rsid w:val="00D828B1"/>
    <w:rsid w:val="00D82DC5"/>
    <w:rsid w:val="00D87C62"/>
    <w:rsid w:val="00D909D6"/>
    <w:rsid w:val="00D90CD8"/>
    <w:rsid w:val="00D916CF"/>
    <w:rsid w:val="00D91E59"/>
    <w:rsid w:val="00D923B3"/>
    <w:rsid w:val="00D92C57"/>
    <w:rsid w:val="00D930AE"/>
    <w:rsid w:val="00D95A3E"/>
    <w:rsid w:val="00D95A8C"/>
    <w:rsid w:val="00D96206"/>
    <w:rsid w:val="00DA1B8B"/>
    <w:rsid w:val="00DA3E1A"/>
    <w:rsid w:val="00DB3D30"/>
    <w:rsid w:val="00DB47D1"/>
    <w:rsid w:val="00DB4EB1"/>
    <w:rsid w:val="00DB5CC5"/>
    <w:rsid w:val="00DB6B8B"/>
    <w:rsid w:val="00DC1D02"/>
    <w:rsid w:val="00DC68AF"/>
    <w:rsid w:val="00DC6FE3"/>
    <w:rsid w:val="00DC744D"/>
    <w:rsid w:val="00DD1A09"/>
    <w:rsid w:val="00DD7706"/>
    <w:rsid w:val="00DE0985"/>
    <w:rsid w:val="00DE369D"/>
    <w:rsid w:val="00DE4960"/>
    <w:rsid w:val="00DE6B40"/>
    <w:rsid w:val="00DE73ED"/>
    <w:rsid w:val="00DF458E"/>
    <w:rsid w:val="00E03D63"/>
    <w:rsid w:val="00E040BB"/>
    <w:rsid w:val="00E0582E"/>
    <w:rsid w:val="00E05FE4"/>
    <w:rsid w:val="00E062DC"/>
    <w:rsid w:val="00E0745C"/>
    <w:rsid w:val="00E078CF"/>
    <w:rsid w:val="00E10182"/>
    <w:rsid w:val="00E1401A"/>
    <w:rsid w:val="00E15657"/>
    <w:rsid w:val="00E1578C"/>
    <w:rsid w:val="00E221FB"/>
    <w:rsid w:val="00E23090"/>
    <w:rsid w:val="00E241A9"/>
    <w:rsid w:val="00E27AC6"/>
    <w:rsid w:val="00E3212C"/>
    <w:rsid w:val="00E35BC6"/>
    <w:rsid w:val="00E361BD"/>
    <w:rsid w:val="00E409DA"/>
    <w:rsid w:val="00E40A62"/>
    <w:rsid w:val="00E42211"/>
    <w:rsid w:val="00E43D15"/>
    <w:rsid w:val="00E50790"/>
    <w:rsid w:val="00E5277F"/>
    <w:rsid w:val="00E52CEC"/>
    <w:rsid w:val="00E5325F"/>
    <w:rsid w:val="00E54134"/>
    <w:rsid w:val="00E54564"/>
    <w:rsid w:val="00E548B2"/>
    <w:rsid w:val="00E56DC9"/>
    <w:rsid w:val="00E7385C"/>
    <w:rsid w:val="00E738A7"/>
    <w:rsid w:val="00E73EEE"/>
    <w:rsid w:val="00E815C1"/>
    <w:rsid w:val="00E84816"/>
    <w:rsid w:val="00E878DE"/>
    <w:rsid w:val="00E9300B"/>
    <w:rsid w:val="00E97D9D"/>
    <w:rsid w:val="00EA2BB2"/>
    <w:rsid w:val="00EA3A98"/>
    <w:rsid w:val="00EA506B"/>
    <w:rsid w:val="00EB0AF9"/>
    <w:rsid w:val="00EB589E"/>
    <w:rsid w:val="00EC3889"/>
    <w:rsid w:val="00EC657E"/>
    <w:rsid w:val="00EC78E0"/>
    <w:rsid w:val="00ED05CD"/>
    <w:rsid w:val="00ED2BBD"/>
    <w:rsid w:val="00EE2363"/>
    <w:rsid w:val="00EE2870"/>
    <w:rsid w:val="00EE483B"/>
    <w:rsid w:val="00EF06AF"/>
    <w:rsid w:val="00EF14F2"/>
    <w:rsid w:val="00EF23B4"/>
    <w:rsid w:val="00EF59FE"/>
    <w:rsid w:val="00F119E9"/>
    <w:rsid w:val="00F12A76"/>
    <w:rsid w:val="00F13205"/>
    <w:rsid w:val="00F250CE"/>
    <w:rsid w:val="00F254E3"/>
    <w:rsid w:val="00F2626D"/>
    <w:rsid w:val="00F27FB2"/>
    <w:rsid w:val="00F3313D"/>
    <w:rsid w:val="00F44620"/>
    <w:rsid w:val="00F456C8"/>
    <w:rsid w:val="00F45B86"/>
    <w:rsid w:val="00F4625C"/>
    <w:rsid w:val="00F50990"/>
    <w:rsid w:val="00F50F1F"/>
    <w:rsid w:val="00F511E4"/>
    <w:rsid w:val="00F5143E"/>
    <w:rsid w:val="00F56E2D"/>
    <w:rsid w:val="00F56FED"/>
    <w:rsid w:val="00F5761A"/>
    <w:rsid w:val="00F61115"/>
    <w:rsid w:val="00F626BA"/>
    <w:rsid w:val="00F62BE5"/>
    <w:rsid w:val="00F63A4C"/>
    <w:rsid w:val="00F64B0B"/>
    <w:rsid w:val="00F67804"/>
    <w:rsid w:val="00F7461E"/>
    <w:rsid w:val="00F75CA2"/>
    <w:rsid w:val="00F8621C"/>
    <w:rsid w:val="00F86CAD"/>
    <w:rsid w:val="00F96F99"/>
    <w:rsid w:val="00FA2172"/>
    <w:rsid w:val="00FA22E7"/>
    <w:rsid w:val="00FA2E5B"/>
    <w:rsid w:val="00FA3AD3"/>
    <w:rsid w:val="00FB55EE"/>
    <w:rsid w:val="00FC240D"/>
    <w:rsid w:val="00FC3A60"/>
    <w:rsid w:val="00FC4283"/>
    <w:rsid w:val="00FC54D1"/>
    <w:rsid w:val="00FC696A"/>
    <w:rsid w:val="00FC76F0"/>
    <w:rsid w:val="00FD02D0"/>
    <w:rsid w:val="00FD0C5E"/>
    <w:rsid w:val="00FD47B7"/>
    <w:rsid w:val="00FD4DD8"/>
    <w:rsid w:val="00FD6F6E"/>
    <w:rsid w:val="00FE7FD7"/>
    <w:rsid w:val="00FF1989"/>
    <w:rsid w:val="00FF425F"/>
    <w:rsid w:val="00FF69D8"/>
    <w:rsid w:val="00FF6F64"/>
    <w:rsid w:val="00FF71C5"/>
    <w:rsid w:val="00FF7B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EA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FA"/>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526FD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26FD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2E0"/>
    <w:pPr>
      <w:tabs>
        <w:tab w:val="center" w:pos="4513"/>
        <w:tab w:val="right" w:pos="9026"/>
      </w:tabs>
    </w:pPr>
  </w:style>
  <w:style w:type="character" w:customStyle="1" w:styleId="HeaderChar">
    <w:name w:val="Header Char"/>
    <w:basedOn w:val="DefaultParagraphFont"/>
    <w:link w:val="Header"/>
    <w:uiPriority w:val="99"/>
    <w:rsid w:val="009102E0"/>
    <w:rPr>
      <w:rFonts w:ascii="Times New Roman" w:hAnsi="Times New Roman" w:cs="Times New Roman"/>
      <w:sz w:val="24"/>
      <w:szCs w:val="24"/>
      <w:lang w:eastAsia="en-GB"/>
    </w:rPr>
  </w:style>
  <w:style w:type="paragraph" w:styleId="Footer">
    <w:name w:val="footer"/>
    <w:basedOn w:val="Normal"/>
    <w:link w:val="FooterChar"/>
    <w:uiPriority w:val="99"/>
    <w:unhideWhenUsed/>
    <w:rsid w:val="009102E0"/>
    <w:pPr>
      <w:tabs>
        <w:tab w:val="center" w:pos="4513"/>
        <w:tab w:val="right" w:pos="9026"/>
      </w:tabs>
    </w:pPr>
  </w:style>
  <w:style w:type="character" w:customStyle="1" w:styleId="FooterChar">
    <w:name w:val="Footer Char"/>
    <w:basedOn w:val="DefaultParagraphFont"/>
    <w:link w:val="Footer"/>
    <w:uiPriority w:val="99"/>
    <w:rsid w:val="009102E0"/>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043CE"/>
    <w:rPr>
      <w:sz w:val="16"/>
      <w:szCs w:val="16"/>
    </w:rPr>
  </w:style>
  <w:style w:type="paragraph" w:styleId="CommentText">
    <w:name w:val="annotation text"/>
    <w:basedOn w:val="Normal"/>
    <w:link w:val="CommentTextChar"/>
    <w:uiPriority w:val="99"/>
    <w:semiHidden/>
    <w:unhideWhenUsed/>
    <w:rsid w:val="007043CE"/>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043CE"/>
    <w:rPr>
      <w:rFonts w:eastAsiaTheme="minorEastAsia"/>
      <w:sz w:val="20"/>
      <w:szCs w:val="20"/>
    </w:rPr>
  </w:style>
  <w:style w:type="paragraph" w:styleId="BalloonText">
    <w:name w:val="Balloon Text"/>
    <w:basedOn w:val="Normal"/>
    <w:link w:val="BalloonTextChar"/>
    <w:uiPriority w:val="99"/>
    <w:semiHidden/>
    <w:unhideWhenUsed/>
    <w:rsid w:val="00704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CE"/>
    <w:rPr>
      <w:rFonts w:ascii="Segoe UI" w:hAnsi="Segoe UI" w:cs="Segoe UI"/>
      <w:sz w:val="18"/>
      <w:szCs w:val="18"/>
      <w:lang w:eastAsia="en-GB"/>
    </w:rPr>
  </w:style>
  <w:style w:type="character" w:customStyle="1" w:styleId="Heading2Char">
    <w:name w:val="Heading 2 Char"/>
    <w:basedOn w:val="DefaultParagraphFont"/>
    <w:link w:val="Heading2"/>
    <w:uiPriority w:val="9"/>
    <w:rsid w:val="00526F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26F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FDF"/>
    <w:pPr>
      <w:spacing w:before="100" w:beforeAutospacing="1" w:after="100" w:afterAutospacing="1"/>
    </w:pPr>
    <w:rPr>
      <w:rFonts w:eastAsia="Times New Roman"/>
    </w:rPr>
  </w:style>
  <w:style w:type="character" w:styleId="Emphasis">
    <w:name w:val="Emphasis"/>
    <w:basedOn w:val="DefaultParagraphFont"/>
    <w:uiPriority w:val="20"/>
    <w:qFormat/>
    <w:rsid w:val="00526FDF"/>
    <w:rPr>
      <w:i/>
      <w:iCs/>
    </w:rPr>
  </w:style>
  <w:style w:type="character" w:styleId="Hyperlink">
    <w:name w:val="Hyperlink"/>
    <w:basedOn w:val="DefaultParagraphFont"/>
    <w:uiPriority w:val="99"/>
    <w:unhideWhenUsed/>
    <w:rsid w:val="00526FDF"/>
    <w:rPr>
      <w:color w:val="0000FF"/>
      <w:u w:val="single"/>
    </w:rPr>
  </w:style>
  <w:style w:type="paragraph" w:styleId="FootnoteText">
    <w:name w:val="footnote text"/>
    <w:basedOn w:val="Normal"/>
    <w:link w:val="FootnoteTextChar"/>
    <w:uiPriority w:val="99"/>
    <w:semiHidden/>
    <w:unhideWhenUsed/>
    <w:rsid w:val="0074155F"/>
    <w:rPr>
      <w:sz w:val="20"/>
      <w:szCs w:val="20"/>
    </w:rPr>
  </w:style>
  <w:style w:type="character" w:customStyle="1" w:styleId="FootnoteTextChar">
    <w:name w:val="Footnote Text Char"/>
    <w:basedOn w:val="DefaultParagraphFont"/>
    <w:link w:val="FootnoteText"/>
    <w:uiPriority w:val="99"/>
    <w:semiHidden/>
    <w:rsid w:val="0074155F"/>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155F"/>
    <w:rPr>
      <w:vertAlign w:val="superscript"/>
    </w:rPr>
  </w:style>
  <w:style w:type="paragraph" w:styleId="PlainText">
    <w:name w:val="Plain Text"/>
    <w:basedOn w:val="Normal"/>
    <w:link w:val="PlainTextChar"/>
    <w:uiPriority w:val="99"/>
    <w:semiHidden/>
    <w:unhideWhenUsed/>
    <w:rsid w:val="00BB3EC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B3EC3"/>
    <w:rPr>
      <w:rFonts w:ascii="Calibri" w:hAnsi="Calibri"/>
      <w:szCs w:val="21"/>
    </w:rPr>
  </w:style>
  <w:style w:type="character" w:customStyle="1" w:styleId="skypepnhmark">
    <w:name w:val="skype_pnh_mark"/>
    <w:basedOn w:val="DefaultParagraphFont"/>
    <w:rsid w:val="00DE6B40"/>
    <w:rPr>
      <w:vanish/>
      <w:webHidden w:val="0"/>
      <w:specVanish w:val="0"/>
    </w:rPr>
  </w:style>
  <w:style w:type="paragraph" w:styleId="ListParagraph">
    <w:name w:val="List Paragraph"/>
    <w:basedOn w:val="Normal"/>
    <w:uiPriority w:val="34"/>
    <w:qFormat/>
    <w:rsid w:val="004A2DB2"/>
    <w:pPr>
      <w:ind w:left="720"/>
      <w:contextualSpacing/>
    </w:pPr>
  </w:style>
  <w:style w:type="character" w:styleId="FollowedHyperlink">
    <w:name w:val="FollowedHyperlink"/>
    <w:basedOn w:val="DefaultParagraphFont"/>
    <w:uiPriority w:val="99"/>
    <w:semiHidden/>
    <w:unhideWhenUsed/>
    <w:rsid w:val="001A733D"/>
    <w:rPr>
      <w:color w:val="800080" w:themeColor="followedHyperlink"/>
      <w:u w:val="single"/>
    </w:rPr>
  </w:style>
  <w:style w:type="paragraph" w:customStyle="1" w:styleId="Body">
    <w:name w:val="Body"/>
    <w:rsid w:val="00EF14F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EF14F2"/>
    <w:rPr>
      <w:rFonts w:ascii="Times New Roman" w:eastAsia="Times New Roman" w:hAnsi="Times New Roman" w:cs="Times New Roman"/>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85719">
      <w:bodyDiv w:val="1"/>
      <w:marLeft w:val="0"/>
      <w:marRight w:val="0"/>
      <w:marTop w:val="0"/>
      <w:marBottom w:val="0"/>
      <w:divBdr>
        <w:top w:val="none" w:sz="0" w:space="0" w:color="auto"/>
        <w:left w:val="none" w:sz="0" w:space="0" w:color="auto"/>
        <w:bottom w:val="none" w:sz="0" w:space="0" w:color="auto"/>
        <w:right w:val="none" w:sz="0" w:space="0" w:color="auto"/>
      </w:divBdr>
    </w:div>
    <w:div w:id="1237518625">
      <w:bodyDiv w:val="1"/>
      <w:marLeft w:val="0"/>
      <w:marRight w:val="0"/>
      <w:marTop w:val="0"/>
      <w:marBottom w:val="0"/>
      <w:divBdr>
        <w:top w:val="none" w:sz="0" w:space="0" w:color="auto"/>
        <w:left w:val="none" w:sz="0" w:space="0" w:color="auto"/>
        <w:bottom w:val="none" w:sz="0" w:space="0" w:color="auto"/>
        <w:right w:val="none" w:sz="0" w:space="0" w:color="auto"/>
      </w:divBdr>
    </w:div>
    <w:div w:id="1433161761">
      <w:bodyDiv w:val="1"/>
      <w:marLeft w:val="0"/>
      <w:marRight w:val="0"/>
      <w:marTop w:val="0"/>
      <w:marBottom w:val="0"/>
      <w:divBdr>
        <w:top w:val="none" w:sz="0" w:space="0" w:color="auto"/>
        <w:left w:val="none" w:sz="0" w:space="0" w:color="auto"/>
        <w:bottom w:val="none" w:sz="0" w:space="0" w:color="auto"/>
        <w:right w:val="none" w:sz="0" w:space="0" w:color="auto"/>
      </w:divBdr>
    </w:div>
    <w:div w:id="21184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27694674" TargetMode="External"/><Relationship Id="rId13" Type="http://schemas.openxmlformats.org/officeDocument/2006/relationships/hyperlink" Target="https://vimeo.com/68361501" TargetMode="External"/><Relationship Id="rId18" Type="http://schemas.openxmlformats.org/officeDocument/2006/relationships/hyperlink" Target="http://www.textjournal.com.au/april02/krauth.htm" TargetMode="External"/><Relationship Id="rId26" Type="http://schemas.openxmlformats.org/officeDocument/2006/relationships/hyperlink" Target="http://www.textjournal.com.au/april16/watkins&amp;krauth.htm" TargetMode="External"/><Relationship Id="rId3" Type="http://schemas.openxmlformats.org/officeDocument/2006/relationships/styles" Target="styles.xml"/><Relationship Id="rId21" Type="http://schemas.openxmlformats.org/officeDocument/2006/relationships/hyperlink" Target="http://www.textjournal.com.au/speciss/issue3/milechschilo.htm" TargetMode="External"/><Relationship Id="rId7" Type="http://schemas.openxmlformats.org/officeDocument/2006/relationships/endnotes" Target="endnotes.xml"/><Relationship Id="rId12" Type="http://schemas.openxmlformats.org/officeDocument/2006/relationships/hyperlink" Target="https://vimeo.com/66856747" TargetMode="External"/><Relationship Id="rId17" Type="http://schemas.openxmlformats.org/officeDocument/2006/relationships/hyperlink" Target="http://www.textjournal.com.au/speciss/issue8/Hetherington.pdf" TargetMode="External"/><Relationship Id="rId25" Type="http://schemas.openxmlformats.org/officeDocument/2006/relationships/hyperlink" Target="http://methods.sagepub.com/base/download/ReferenceEntry/sage-encyc-qualitative-research-methods/n70.xml" TargetMode="External"/><Relationship Id="rId2" Type="http://schemas.openxmlformats.org/officeDocument/2006/relationships/numbering" Target="numbering.xml"/><Relationship Id="rId16" Type="http://schemas.openxmlformats.org/officeDocument/2006/relationships/hyperlink" Target="https://futurepracticeresearch.org/2015/07/28/practice-matters-arguments-for-a-second-wave-of-practice-research/" TargetMode="External"/><Relationship Id="rId20" Type="http://schemas.openxmlformats.org/officeDocument/2006/relationships/hyperlink" Target="http://www.textjournal.com.au/speciss/issue14/McNamar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erialthinking.org/sites/default/files/papers/Lesley.pdf" TargetMode="External"/><Relationship Id="rId24" Type="http://schemas.openxmlformats.org/officeDocument/2006/relationships/hyperlink" Target="http://www.textjournal.com.au/oct98/perry.htm" TargetMode="External"/><Relationship Id="rId5" Type="http://schemas.openxmlformats.org/officeDocument/2006/relationships/webSettings" Target="webSettings.xml"/><Relationship Id="rId15" Type="http://schemas.openxmlformats.org/officeDocument/2006/relationships/hyperlink" Target="http://textjournal.com.au/april18/green_williams.htm" TargetMode="External"/><Relationship Id="rId23" Type="http://schemas.openxmlformats.org/officeDocument/2006/relationships/hyperlink" Target="http://www.qualitative-research.net/index.php/fqs/article/view/175/391" TargetMode="External"/><Relationship Id="rId28" Type="http://schemas.openxmlformats.org/officeDocument/2006/relationships/header" Target="header1.xml"/><Relationship Id="rId10" Type="http://schemas.openxmlformats.org/officeDocument/2006/relationships/hyperlink" Target="http://www.textjournal.com.au/speciss/issue34/Brien&amp;McAllister.pdf" TargetMode="External"/><Relationship Id="rId19" Type="http://schemas.openxmlformats.org/officeDocument/2006/relationships/hyperlink" Target="http://www.textjournal.com.au/april11/krauth.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scussion.movingpoems.com/2015/05/recent-talks-on-filmpoetry-and-videopoetry-alan-fentiman-tony-williams-ross-sutherland-valerie-leblanc-and-daniel-dugas/" TargetMode="External"/><Relationship Id="rId14" Type="http://schemas.openxmlformats.org/officeDocument/2006/relationships/hyperlink" Target="https://vimeo.com/127694674" TargetMode="External"/><Relationship Id="rId22" Type="http://schemas.openxmlformats.org/officeDocument/2006/relationships/hyperlink" Target="https://www.materialthinking.org/sites/default/files/papers/0176_SMT_V14_P00_FA.pdf" TargetMode="External"/><Relationship Id="rId27" Type="http://schemas.openxmlformats.org/officeDocument/2006/relationships/hyperlink" Target="http://textjournal.com.au/april16/william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1CC5-ADC5-48F9-85BA-DE583AC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6259</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2019-04-05T14:01:00Z</dcterms:created>
  <dcterms:modified xsi:type="dcterms:W3CDTF">2019-04-05T14:01:00Z</dcterms:modified>
</cp:coreProperties>
</file>