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9DB6A" w14:textId="77777777" w:rsidR="00765FB7" w:rsidRPr="00712CDE" w:rsidRDefault="00A64697" w:rsidP="00976834">
      <w:pPr>
        <w:pStyle w:val="Title1"/>
        <w:rPr>
          <w:rFonts w:ascii="Garamond" w:hAnsi="Garamond"/>
          <w:lang w:val="en-GB"/>
        </w:rPr>
      </w:pPr>
      <w:r w:rsidRPr="00712CDE">
        <w:rPr>
          <w:rFonts w:ascii="Garamond" w:hAnsi="Garamond"/>
          <w:bCs/>
          <w:lang w:val="en-GB"/>
        </w:rPr>
        <w:t xml:space="preserve">Just So You Know: </w:t>
      </w:r>
      <w:r w:rsidR="002534F3" w:rsidRPr="00712CDE">
        <w:rPr>
          <w:rFonts w:ascii="Garamond" w:hAnsi="Garamond"/>
          <w:bCs/>
          <w:lang w:val="en-GB"/>
        </w:rPr>
        <w:br/>
      </w:r>
      <w:r w:rsidR="00976834" w:rsidRPr="00712CDE">
        <w:rPr>
          <w:rFonts w:ascii="Garamond" w:hAnsi="Garamond"/>
          <w:bCs/>
          <w:lang w:val="en-GB"/>
        </w:rPr>
        <w:t>When Illustration Challenges Rape Culture</w:t>
      </w:r>
      <w:r w:rsidRPr="00712CDE">
        <w:rPr>
          <w:rFonts w:ascii="Garamond" w:hAnsi="Garamond"/>
          <w:bCs/>
          <w:lang w:val="en-GB"/>
        </w:rPr>
        <w:t>.</w:t>
      </w:r>
      <w:bookmarkStart w:id="0" w:name="_GoBack"/>
      <w:bookmarkEnd w:id="0"/>
    </w:p>
    <w:p w14:paraId="7C0C084F" w14:textId="5C8BD947" w:rsidR="003C4088" w:rsidRPr="00040B43" w:rsidRDefault="003C4088" w:rsidP="003C4088">
      <w:pPr>
        <w:pStyle w:val="author"/>
        <w:spacing w:after="0"/>
        <w:rPr>
          <w:rFonts w:ascii="Garamond" w:hAnsi="Garamond"/>
        </w:rPr>
      </w:pPr>
      <w:r>
        <w:rPr>
          <w:rFonts w:ascii="Garamond" w:hAnsi="Garamond"/>
        </w:rPr>
        <w:t>Dr</w:t>
      </w:r>
      <w:r w:rsidRPr="00040B43">
        <w:rPr>
          <w:rFonts w:ascii="Garamond" w:hAnsi="Garamond"/>
        </w:rPr>
        <w:t xml:space="preserve"> Dave Wood</w:t>
      </w:r>
      <w:r w:rsidRPr="00040B43">
        <w:rPr>
          <w:rFonts w:ascii="Garamond" w:hAnsi="Garamond"/>
          <w:position w:val="6"/>
          <w:sz w:val="12"/>
          <w:szCs w:val="12"/>
        </w:rPr>
        <w:t>1</w:t>
      </w:r>
    </w:p>
    <w:p w14:paraId="3A6533DD" w14:textId="590344BC" w:rsidR="003C4088" w:rsidRDefault="003C4088" w:rsidP="003C4088">
      <w:pPr>
        <w:pStyle w:val="authorinfo"/>
        <w:rPr>
          <w:rFonts w:ascii="Garamond" w:hAnsi="Garamond"/>
        </w:rPr>
      </w:pPr>
      <w:r w:rsidRPr="00040B43">
        <w:rPr>
          <w:rFonts w:ascii="Garamond" w:hAnsi="Garamond"/>
          <w:position w:val="6"/>
          <w:sz w:val="11"/>
          <w:szCs w:val="11"/>
        </w:rPr>
        <w:t>1</w:t>
      </w:r>
      <w:r w:rsidRPr="00040B43">
        <w:rPr>
          <w:rFonts w:ascii="Garamond" w:hAnsi="Garamond"/>
        </w:rPr>
        <w:t xml:space="preserve"> Northumbria University, School of Design, Newcastle Upon Tyne, UK</w:t>
      </w:r>
      <w:r>
        <w:rPr>
          <w:rFonts w:ascii="Garamond" w:hAnsi="Garamond"/>
        </w:rPr>
        <w:t xml:space="preserve"> </w:t>
      </w:r>
      <w:hyperlink r:id="rId7" w:history="1">
        <w:r w:rsidRPr="00CC09D0">
          <w:rPr>
            <w:rStyle w:val="Hyperlink"/>
            <w:rFonts w:ascii="Garamond" w:hAnsi="Garamond"/>
          </w:rPr>
          <w:t>d.a.wood@northumbria.ac.uk</w:t>
        </w:r>
      </w:hyperlink>
    </w:p>
    <w:p w14:paraId="07763DA0" w14:textId="5783802C" w:rsidR="00765FB7" w:rsidRPr="00712CDE" w:rsidRDefault="00765FB7" w:rsidP="003C4088">
      <w:pPr>
        <w:pStyle w:val="abstract"/>
        <w:rPr>
          <w:rFonts w:ascii="Garamond" w:hAnsi="Garamond"/>
          <w:lang w:val="en-GB"/>
        </w:rPr>
      </w:pPr>
      <w:r w:rsidRPr="00712CDE">
        <w:rPr>
          <w:rFonts w:ascii="Garamond" w:hAnsi="Garamond"/>
          <w:b/>
          <w:lang w:val="en-GB"/>
        </w:rPr>
        <w:t>Abstract.</w:t>
      </w:r>
      <w:r w:rsidRPr="00712CDE">
        <w:rPr>
          <w:rFonts w:ascii="Garamond" w:hAnsi="Garamond"/>
          <w:lang w:val="en-GB"/>
        </w:rPr>
        <w:t xml:space="preserve"> </w:t>
      </w:r>
      <w:r w:rsidR="00C75DBB" w:rsidRPr="00712CDE">
        <w:rPr>
          <w:rFonts w:ascii="Garamond" w:hAnsi="Garamond"/>
          <w:lang w:val="en-GB"/>
        </w:rPr>
        <w:t>This paper focuses on a case study o</w:t>
      </w:r>
      <w:r w:rsidR="00A96C40" w:rsidRPr="00712CDE">
        <w:rPr>
          <w:rFonts w:ascii="Garamond" w:hAnsi="Garamond"/>
          <w:lang w:val="en-GB"/>
        </w:rPr>
        <w:t>n</w:t>
      </w:r>
      <w:r w:rsidR="00C75DBB" w:rsidRPr="00712CDE">
        <w:rPr>
          <w:rFonts w:ascii="Garamond" w:hAnsi="Garamond"/>
          <w:lang w:val="en-GB"/>
        </w:rPr>
        <w:t xml:space="preserve"> re-contextualising illustration </w:t>
      </w:r>
      <w:r w:rsidR="00A96C40" w:rsidRPr="00712CDE">
        <w:rPr>
          <w:rFonts w:ascii="Garamond" w:hAnsi="Garamond"/>
          <w:lang w:val="en-GB"/>
        </w:rPr>
        <w:t>for</w:t>
      </w:r>
      <w:r w:rsidR="00C75DBB" w:rsidRPr="00712CDE">
        <w:rPr>
          <w:rFonts w:ascii="Garamond" w:hAnsi="Garamond"/>
          <w:lang w:val="en-GB"/>
        </w:rPr>
        <w:t xml:space="preserve"> second-rights use. The </w:t>
      </w:r>
      <w:r w:rsidR="00A96C40" w:rsidRPr="00712CDE">
        <w:rPr>
          <w:rFonts w:ascii="Garamond" w:hAnsi="Garamond"/>
          <w:lang w:val="en-GB"/>
        </w:rPr>
        <w:t xml:space="preserve">illustration </w:t>
      </w:r>
      <w:r w:rsidR="00BD2C6D" w:rsidRPr="00712CDE">
        <w:rPr>
          <w:rFonts w:ascii="Garamond" w:hAnsi="Garamond"/>
          <w:lang w:val="en-GB"/>
        </w:rPr>
        <w:t>works</w:t>
      </w:r>
      <w:r w:rsidR="00C75DBB" w:rsidRPr="00712CDE">
        <w:rPr>
          <w:rFonts w:ascii="Garamond" w:hAnsi="Garamond"/>
          <w:lang w:val="en-GB"/>
        </w:rPr>
        <w:t xml:space="preserve"> it discusses </w:t>
      </w:r>
      <w:r w:rsidR="00A96C40" w:rsidRPr="00712CDE">
        <w:rPr>
          <w:rFonts w:ascii="Garamond" w:hAnsi="Garamond"/>
          <w:lang w:val="en-GB"/>
        </w:rPr>
        <w:t>is</w:t>
      </w:r>
      <w:r w:rsidR="00C75DBB" w:rsidRPr="00712CDE">
        <w:rPr>
          <w:rFonts w:ascii="Garamond" w:hAnsi="Garamond"/>
          <w:lang w:val="en-GB"/>
        </w:rPr>
        <w:t xml:space="preserve"> from a year-long collaboration between Rape Crisis Tyneside and Northumberland (RCTN), and 2nd year illustration students from Northumbria University. The paper will first outline the students’ </w:t>
      </w:r>
      <w:r w:rsidR="00A96C40" w:rsidRPr="00712CDE">
        <w:rPr>
          <w:rFonts w:ascii="Garamond" w:hAnsi="Garamond"/>
          <w:lang w:val="en-GB"/>
        </w:rPr>
        <w:t xml:space="preserve">original </w:t>
      </w:r>
      <w:r w:rsidR="00C75DBB" w:rsidRPr="00712CDE">
        <w:rPr>
          <w:rFonts w:ascii="Garamond" w:hAnsi="Garamond"/>
          <w:lang w:val="en-GB"/>
        </w:rPr>
        <w:t>illustrated merchandise work</w:t>
      </w:r>
      <w:r w:rsidR="00A96C40" w:rsidRPr="00712CDE">
        <w:rPr>
          <w:rFonts w:ascii="Garamond" w:hAnsi="Garamond"/>
          <w:lang w:val="en-GB"/>
        </w:rPr>
        <w:t xml:space="preserve"> for RCTN</w:t>
      </w:r>
      <w:r w:rsidR="00C75DBB" w:rsidRPr="00712CDE">
        <w:rPr>
          <w:rFonts w:ascii="Garamond" w:hAnsi="Garamond"/>
          <w:lang w:val="en-GB"/>
        </w:rPr>
        <w:t>, before discussing the re-contextualising of that work into an information pack on sexual consent. This second project was funded by a ERDF Creative Fuse grant, and it brought together an inter-disciplinary team of experts from design, illustration, social science, applied science, and law to advise the re-contextu</w:t>
      </w:r>
      <w:r w:rsidR="00A96C40" w:rsidRPr="00712CDE">
        <w:rPr>
          <w:rFonts w:ascii="Garamond" w:hAnsi="Garamond"/>
          <w:lang w:val="en-GB"/>
        </w:rPr>
        <w:t>alisation of the illustrations.</w:t>
      </w:r>
      <w:r w:rsidR="00C75DBB" w:rsidRPr="00712CDE">
        <w:rPr>
          <w:rFonts w:ascii="Garamond" w:hAnsi="Garamond"/>
          <w:lang w:val="en-GB"/>
        </w:rPr>
        <w:t xml:space="preserve"> This paper discusses the pedagogy behind how the students’ collaborated with RCTN. It then explains the decisions that were made by the steering group that led to the successful re-contextualisation of the students’ illustrations in a second-use context. </w:t>
      </w:r>
      <w:r w:rsidR="00A96C40" w:rsidRPr="00712CDE">
        <w:rPr>
          <w:rFonts w:ascii="Garamond" w:hAnsi="Garamond"/>
          <w:lang w:val="en-GB"/>
        </w:rPr>
        <w:t>Finally,</w:t>
      </w:r>
      <w:r w:rsidR="00C75DBB" w:rsidRPr="00712CDE">
        <w:rPr>
          <w:rFonts w:ascii="Garamond" w:hAnsi="Garamond"/>
          <w:lang w:val="en-GB"/>
        </w:rPr>
        <w:t xml:space="preserve"> one of the </w:t>
      </w:r>
      <w:r w:rsidR="00A96C40" w:rsidRPr="00712CDE">
        <w:rPr>
          <w:rFonts w:ascii="Garamond" w:hAnsi="Garamond"/>
          <w:lang w:val="en-GB"/>
        </w:rPr>
        <w:t xml:space="preserve">illustration </w:t>
      </w:r>
      <w:r w:rsidR="00C75DBB" w:rsidRPr="00712CDE">
        <w:rPr>
          <w:rFonts w:ascii="Garamond" w:hAnsi="Garamond"/>
          <w:lang w:val="en-GB"/>
        </w:rPr>
        <w:t>students will reflect upon her student experience of being involved</w:t>
      </w:r>
      <w:r w:rsidR="00A96C40" w:rsidRPr="00712CDE">
        <w:rPr>
          <w:rFonts w:ascii="Garamond" w:hAnsi="Garamond"/>
          <w:lang w:val="en-GB"/>
        </w:rPr>
        <w:t xml:space="preserve"> in the RCTN collaboration</w:t>
      </w:r>
      <w:r w:rsidR="00C75DBB" w:rsidRPr="00712CDE">
        <w:rPr>
          <w:rFonts w:ascii="Garamond" w:hAnsi="Garamond"/>
          <w:lang w:val="en-GB"/>
        </w:rPr>
        <w:t xml:space="preserve"> from start to finish. The </w:t>
      </w:r>
      <w:r w:rsidR="000D6BFE" w:rsidRPr="00712CDE">
        <w:rPr>
          <w:rFonts w:ascii="Garamond" w:hAnsi="Garamond"/>
          <w:lang w:val="en-GB"/>
        </w:rPr>
        <w:t xml:space="preserve">Creative Fuse </w:t>
      </w:r>
      <w:r w:rsidR="00C75DBB" w:rsidRPr="00712CDE">
        <w:rPr>
          <w:rFonts w:ascii="Garamond" w:hAnsi="Garamond"/>
          <w:lang w:val="en-GB"/>
        </w:rPr>
        <w:t>project was completed in September 2019, and RCTN are now using the illustrated work within its outreach work across the North East of England. This includes a social media campaign via Twitter, to provoke further dialogue on sexual consent using the hashtag #JustSoYouKnow. Th</w:t>
      </w:r>
      <w:r w:rsidR="000D6BFE" w:rsidRPr="00712CDE">
        <w:rPr>
          <w:rFonts w:ascii="Garamond" w:hAnsi="Garamond"/>
          <w:lang w:val="en-GB"/>
        </w:rPr>
        <w:t>is</w:t>
      </w:r>
      <w:r w:rsidR="00C75DBB" w:rsidRPr="00712CDE">
        <w:rPr>
          <w:rFonts w:ascii="Garamond" w:hAnsi="Garamond"/>
          <w:lang w:val="en-GB"/>
        </w:rPr>
        <w:t xml:space="preserve"> paper will conclude by discussing the positive impacts of using illustration to challenge rape culture</w:t>
      </w:r>
      <w:r w:rsidR="000D6BFE" w:rsidRPr="00712CDE">
        <w:rPr>
          <w:rFonts w:ascii="Garamond" w:hAnsi="Garamond"/>
          <w:lang w:val="en-GB"/>
        </w:rPr>
        <w:t>,</w:t>
      </w:r>
      <w:r w:rsidR="00C75DBB" w:rsidRPr="00712CDE">
        <w:rPr>
          <w:rFonts w:ascii="Garamond" w:hAnsi="Garamond"/>
          <w:lang w:val="en-GB"/>
        </w:rPr>
        <w:t xml:space="preserve"> by facilitating young people to become more informed on sexual consent.</w:t>
      </w:r>
    </w:p>
    <w:p w14:paraId="5E26C7C3" w14:textId="77777777" w:rsidR="00765FB7" w:rsidRPr="00712CDE" w:rsidRDefault="00765FB7" w:rsidP="00765FB7">
      <w:pPr>
        <w:pStyle w:val="abstract"/>
        <w:spacing w:before="120"/>
        <w:rPr>
          <w:rFonts w:ascii="Garamond" w:hAnsi="Garamond"/>
          <w:lang w:val="en-GB"/>
        </w:rPr>
      </w:pPr>
      <w:r w:rsidRPr="00712CDE">
        <w:rPr>
          <w:rFonts w:ascii="Garamond" w:hAnsi="Garamond"/>
          <w:b/>
          <w:lang w:val="en-GB"/>
        </w:rPr>
        <w:t xml:space="preserve">Keywords: </w:t>
      </w:r>
      <w:r w:rsidR="00FE30E0" w:rsidRPr="00712CDE">
        <w:rPr>
          <w:rFonts w:ascii="Garamond" w:hAnsi="Garamond"/>
          <w:lang w:val="en-GB"/>
        </w:rPr>
        <w:t>Illustration, Rape Crisis, Sexual Consent, Re-contextualisation, Second-use, Information Pack</w:t>
      </w:r>
      <w:r w:rsidRPr="00712CDE">
        <w:rPr>
          <w:rFonts w:ascii="Garamond" w:hAnsi="Garamond"/>
          <w:lang w:val="en-GB"/>
        </w:rPr>
        <w:t>.</w:t>
      </w:r>
    </w:p>
    <w:p w14:paraId="10CA7D3A" w14:textId="77777777" w:rsidR="00765FB7" w:rsidRPr="00712CDE" w:rsidRDefault="00765FB7" w:rsidP="008E0692">
      <w:pPr>
        <w:pStyle w:val="heading10"/>
        <w:outlineLvl w:val="0"/>
        <w:rPr>
          <w:rFonts w:ascii="Garamond" w:hAnsi="Garamond"/>
          <w:lang w:val="en-GB"/>
        </w:rPr>
      </w:pPr>
      <w:r w:rsidRPr="00712CDE">
        <w:rPr>
          <w:rFonts w:ascii="Garamond" w:hAnsi="Garamond"/>
          <w:lang w:val="en-GB"/>
        </w:rPr>
        <w:t>1   Introduction</w:t>
      </w:r>
    </w:p>
    <w:p w14:paraId="4332D770" w14:textId="77777777" w:rsidR="00765FB7" w:rsidRPr="00712CDE" w:rsidRDefault="002864C0" w:rsidP="00765FB7">
      <w:pPr>
        <w:pStyle w:val="p1a"/>
        <w:rPr>
          <w:rFonts w:ascii="Garamond" w:hAnsi="Garamond"/>
          <w:lang w:val="en-GB"/>
        </w:rPr>
      </w:pPr>
      <w:r w:rsidRPr="00712CDE">
        <w:rPr>
          <w:rFonts w:ascii="Garamond" w:hAnsi="Garamond"/>
          <w:lang w:val="en-GB"/>
        </w:rPr>
        <w:t>This paper will focus on an illustration case study that used illustration as the core element in informing young people on sexual consent, to challenge the growth of rape culture</w:t>
      </w:r>
      <w:r w:rsidR="00765FB7" w:rsidRPr="00712CDE">
        <w:rPr>
          <w:rFonts w:ascii="Garamond" w:hAnsi="Garamond"/>
          <w:lang w:val="en-GB"/>
        </w:rPr>
        <w:t>.</w:t>
      </w:r>
      <w:r w:rsidRPr="00712CDE">
        <w:rPr>
          <w:rFonts w:ascii="Garamond" w:hAnsi="Garamond"/>
          <w:lang w:val="en-GB"/>
        </w:rPr>
        <w:t xml:space="preserve"> Working in a collaboration with Rape Crisis Tyneside and Northumberland (RCTN), </w:t>
      </w:r>
      <w:r w:rsidR="00A80581" w:rsidRPr="00712CDE">
        <w:rPr>
          <w:rFonts w:ascii="Garamond" w:hAnsi="Garamond"/>
          <w:lang w:val="en-GB"/>
        </w:rPr>
        <w:t>second</w:t>
      </w:r>
      <w:r w:rsidRPr="00712CDE">
        <w:rPr>
          <w:rFonts w:ascii="Garamond" w:hAnsi="Garamond"/>
          <w:lang w:val="en-GB"/>
        </w:rPr>
        <w:t xml:space="preserve"> year illustration students saw how their merchandise illustrations for RCTN could be </w:t>
      </w:r>
      <w:r w:rsidR="00082A1E" w:rsidRPr="00712CDE">
        <w:rPr>
          <w:rFonts w:ascii="Garamond" w:hAnsi="Garamond"/>
          <w:lang w:val="en-GB"/>
        </w:rPr>
        <w:t xml:space="preserve">later </w:t>
      </w:r>
      <w:r w:rsidRPr="00712CDE">
        <w:rPr>
          <w:rFonts w:ascii="Garamond" w:hAnsi="Garamond"/>
          <w:lang w:val="en-GB"/>
        </w:rPr>
        <w:t>re-contextualised</w:t>
      </w:r>
      <w:r w:rsidR="00082A1E" w:rsidRPr="00712CDE">
        <w:rPr>
          <w:rFonts w:ascii="Garamond" w:hAnsi="Garamond"/>
          <w:lang w:val="en-GB"/>
        </w:rPr>
        <w:t xml:space="preserve"> into a new illustrated sexual consent information pack</w:t>
      </w:r>
      <w:r w:rsidRPr="00712CDE">
        <w:rPr>
          <w:rFonts w:ascii="Garamond" w:hAnsi="Garamond"/>
          <w:lang w:val="en-GB"/>
        </w:rPr>
        <w:t xml:space="preserve">. Through support from a Creative Fuse North East project grant from the European Regional Development Fund (ERDF), </w:t>
      </w:r>
      <w:r w:rsidR="00082A1E" w:rsidRPr="00712CDE">
        <w:rPr>
          <w:rFonts w:ascii="Garamond" w:hAnsi="Garamond"/>
          <w:lang w:val="en-GB"/>
        </w:rPr>
        <w:t xml:space="preserve">the new pack </w:t>
      </w:r>
      <w:r w:rsidRPr="00712CDE">
        <w:rPr>
          <w:rFonts w:ascii="Garamond" w:hAnsi="Garamond"/>
          <w:lang w:val="en-GB"/>
        </w:rPr>
        <w:t>was created over four months</w:t>
      </w:r>
      <w:r w:rsidR="00082A1E" w:rsidRPr="00712CDE">
        <w:rPr>
          <w:rFonts w:ascii="Garamond" w:hAnsi="Garamond"/>
          <w:lang w:val="en-GB"/>
        </w:rPr>
        <w:t xml:space="preserve"> through</w:t>
      </w:r>
      <w:r w:rsidRPr="00712CDE">
        <w:rPr>
          <w:rFonts w:ascii="Garamond" w:hAnsi="Garamond"/>
          <w:lang w:val="en-GB"/>
        </w:rPr>
        <w:t xml:space="preserve"> </w:t>
      </w:r>
      <w:r w:rsidR="00082A1E" w:rsidRPr="00712CDE">
        <w:rPr>
          <w:rFonts w:ascii="Garamond" w:hAnsi="Garamond"/>
          <w:lang w:val="en-GB"/>
        </w:rPr>
        <w:t>a</w:t>
      </w:r>
      <w:r w:rsidRPr="00712CDE">
        <w:rPr>
          <w:rFonts w:ascii="Garamond" w:hAnsi="Garamond"/>
          <w:lang w:val="en-GB"/>
        </w:rPr>
        <w:t>n inter-disciplinary steering group</w:t>
      </w:r>
      <w:r w:rsidR="00082A1E" w:rsidRPr="00712CDE">
        <w:rPr>
          <w:rFonts w:ascii="Garamond" w:hAnsi="Garamond"/>
          <w:lang w:val="en-GB"/>
        </w:rPr>
        <w:t>.</w:t>
      </w:r>
      <w:r w:rsidRPr="00712CDE">
        <w:rPr>
          <w:rFonts w:ascii="Garamond" w:hAnsi="Garamond"/>
          <w:lang w:val="en-GB"/>
        </w:rPr>
        <w:t xml:space="preserve"> </w:t>
      </w:r>
      <w:r w:rsidR="00082A1E" w:rsidRPr="00712CDE">
        <w:rPr>
          <w:rFonts w:ascii="Garamond" w:hAnsi="Garamond"/>
          <w:lang w:val="en-GB"/>
        </w:rPr>
        <w:t xml:space="preserve">This steering group brought together experts from design, illustration, law, forensic science, social science, and an illustration student rep to help RCTN </w:t>
      </w:r>
      <w:r w:rsidRPr="00712CDE">
        <w:rPr>
          <w:rFonts w:ascii="Garamond" w:hAnsi="Garamond"/>
          <w:lang w:val="en-GB"/>
        </w:rPr>
        <w:t>to help shape the information pack. This paper will disseminate how this project re-contextualised sets of illustrations from a merchandise context, to a new communicational situational that visually challenges rape culture.</w:t>
      </w:r>
    </w:p>
    <w:p w14:paraId="107FB477" w14:textId="77777777" w:rsidR="00A67769" w:rsidRPr="00712CDE" w:rsidRDefault="00A67769" w:rsidP="008E0692">
      <w:pPr>
        <w:pStyle w:val="heading10"/>
        <w:outlineLvl w:val="0"/>
        <w:rPr>
          <w:rFonts w:ascii="Garamond" w:hAnsi="Garamond"/>
          <w:lang w:val="en-GB"/>
        </w:rPr>
      </w:pPr>
      <w:r w:rsidRPr="00712CDE">
        <w:rPr>
          <w:rFonts w:ascii="Garamond" w:hAnsi="Garamond"/>
          <w:lang w:val="en-GB"/>
        </w:rPr>
        <w:lastRenderedPageBreak/>
        <w:t xml:space="preserve">2   </w:t>
      </w:r>
      <w:r w:rsidR="008D649F" w:rsidRPr="00712CDE">
        <w:rPr>
          <w:rFonts w:ascii="Garamond" w:hAnsi="Garamond"/>
          <w:lang w:val="en-GB"/>
        </w:rPr>
        <w:t>Rape Crisis Tyneside and Northumberland</w:t>
      </w:r>
    </w:p>
    <w:p w14:paraId="3A57B328" w14:textId="77777777" w:rsidR="00616C3F" w:rsidRDefault="008D649F" w:rsidP="00616C3F">
      <w:pPr>
        <w:pStyle w:val="p1a"/>
        <w:rPr>
          <w:rFonts w:ascii="Garamond" w:hAnsi="Garamond"/>
          <w:lang w:val="en-GB"/>
        </w:rPr>
      </w:pPr>
      <w:r w:rsidRPr="00712CDE">
        <w:rPr>
          <w:rFonts w:ascii="Garamond" w:hAnsi="Garamond"/>
          <w:lang w:val="en-GB"/>
        </w:rPr>
        <w:t xml:space="preserve">Rape Crisis Tyneside and Northumberland (RCTN) has been operating in the North East of England since 1978. It is part of a UK network of Rape Crisis </w:t>
      </w:r>
      <w:r w:rsidR="00E60F4E" w:rsidRPr="00712CDE">
        <w:rPr>
          <w:rFonts w:ascii="Garamond" w:hAnsi="Garamond"/>
          <w:lang w:val="en-GB"/>
        </w:rPr>
        <w:t>c</w:t>
      </w:r>
      <w:r w:rsidRPr="00712CDE">
        <w:rPr>
          <w:rFonts w:ascii="Garamond" w:hAnsi="Garamond"/>
          <w:lang w:val="en-GB"/>
        </w:rPr>
        <w:t>entres and “the longest established Rape Crisis Support Service in the UK”</w:t>
      </w:r>
      <w:r w:rsidR="00E6273F" w:rsidRPr="00712CDE">
        <w:rPr>
          <w:rFonts w:ascii="Garamond" w:hAnsi="Garamond"/>
          <w:lang w:val="en-GB"/>
        </w:rPr>
        <w:t xml:space="preserve"> [1].</w:t>
      </w:r>
      <w:r w:rsidRPr="00712CDE">
        <w:rPr>
          <w:rFonts w:ascii="Garamond" w:hAnsi="Garamond"/>
          <w:lang w:val="en-GB"/>
        </w:rPr>
        <w:t xml:space="preserve"> As a feminist organisation, its objective over this time focused on responding to the extent of physical and sexual violence experienced by women over the age of 13. </w:t>
      </w:r>
      <w:r w:rsidR="00E60F4E" w:rsidRPr="00712CDE">
        <w:rPr>
          <w:rFonts w:ascii="Garamond" w:hAnsi="Garamond"/>
          <w:lang w:val="en-GB"/>
        </w:rPr>
        <w:t>RCTN does this with</w:t>
      </w:r>
      <w:r w:rsidRPr="00712CDE">
        <w:rPr>
          <w:rFonts w:ascii="Garamond" w:hAnsi="Garamond"/>
          <w:lang w:val="en-GB"/>
        </w:rPr>
        <w:t xml:space="preserve"> </w:t>
      </w:r>
      <w:r w:rsidR="00E60F4E" w:rsidRPr="00712CDE">
        <w:rPr>
          <w:rFonts w:ascii="Garamond" w:hAnsi="Garamond"/>
          <w:lang w:val="en-GB"/>
        </w:rPr>
        <w:t xml:space="preserve">individual </w:t>
      </w:r>
      <w:r w:rsidRPr="00712CDE">
        <w:rPr>
          <w:rFonts w:ascii="Garamond" w:hAnsi="Garamond"/>
          <w:lang w:val="en-GB"/>
        </w:rPr>
        <w:t>support, counselling and other outreach activities.</w:t>
      </w:r>
    </w:p>
    <w:p w14:paraId="047DFA1B" w14:textId="5180C5AB" w:rsidR="00A67769" w:rsidRPr="00616C3F" w:rsidRDefault="008D649F" w:rsidP="00616C3F">
      <w:pPr>
        <w:pStyle w:val="p1a"/>
        <w:rPr>
          <w:rFonts w:ascii="Garamond" w:hAnsi="Garamond"/>
          <w:lang w:val="en-GB"/>
        </w:rPr>
      </w:pPr>
      <w:r w:rsidRPr="00616C3F">
        <w:rPr>
          <w:rFonts w:ascii="Garamond" w:hAnsi="Garamond"/>
        </w:rPr>
        <w:t xml:space="preserve">RCTN’s service helps on average 500 North East women and girls. They help all women who contact them including “women who identify as Lesbian, Bi, Trans and/or Questioning; Black, Minority Ethnic and Refugee women; and disabled women” </w:t>
      </w:r>
      <w:r w:rsidR="00835A22" w:rsidRPr="00616C3F">
        <w:rPr>
          <w:rFonts w:ascii="Garamond" w:hAnsi="Garamond"/>
        </w:rPr>
        <w:t>[2]</w:t>
      </w:r>
      <w:r w:rsidRPr="00616C3F">
        <w:rPr>
          <w:rFonts w:ascii="Garamond" w:hAnsi="Garamond"/>
        </w:rPr>
        <w:t xml:space="preserve">. As well as providing much needed counselling, RCTN also offers a range of specialist support services to enable women “to address the wide-ranging impact of sexual violence on their lives, including impact on physical and mental health and wellbeing” </w:t>
      </w:r>
      <w:r w:rsidR="00EC70D8" w:rsidRPr="00616C3F">
        <w:rPr>
          <w:rFonts w:ascii="Garamond" w:hAnsi="Garamond"/>
        </w:rPr>
        <w:t>[3].</w:t>
      </w:r>
    </w:p>
    <w:p w14:paraId="6FF07EB3" w14:textId="77777777" w:rsidR="008D649F" w:rsidRPr="00616C3F" w:rsidRDefault="008D649F" w:rsidP="00A67769">
      <w:pPr>
        <w:rPr>
          <w:rFonts w:ascii="Garamond" w:hAnsi="Garamond"/>
          <w:sz w:val="20"/>
          <w:szCs w:val="20"/>
        </w:rPr>
      </w:pPr>
      <w:r w:rsidRPr="00616C3F">
        <w:rPr>
          <w:rFonts w:ascii="Garamond" w:hAnsi="Garamond"/>
          <w:sz w:val="20"/>
          <w:szCs w:val="20"/>
        </w:rPr>
        <w:t>In 2017-18</w:t>
      </w:r>
      <w:r w:rsidR="004E1E18" w:rsidRPr="00616C3F">
        <w:rPr>
          <w:rFonts w:ascii="Garamond" w:hAnsi="Garamond"/>
          <w:sz w:val="20"/>
          <w:szCs w:val="20"/>
        </w:rPr>
        <w:t>,</w:t>
      </w:r>
      <w:r w:rsidRPr="00616C3F">
        <w:rPr>
          <w:rFonts w:ascii="Garamond" w:hAnsi="Garamond"/>
          <w:sz w:val="20"/>
          <w:szCs w:val="20"/>
        </w:rPr>
        <w:t xml:space="preserve"> RCTN were contacted by 667 people who had experienced sexual violence, with 546 referrals into its specialist services for women and girls (RCTN, 2019). It is a charity with limited financial resources targeted at relieving “the emotional, psychological and/or physical distress of women and girls who have experienced sexual violence” </w:t>
      </w:r>
      <w:r w:rsidR="00872E0F" w:rsidRPr="00616C3F">
        <w:rPr>
          <w:rFonts w:ascii="Garamond" w:hAnsi="Garamond"/>
          <w:sz w:val="20"/>
          <w:szCs w:val="20"/>
        </w:rPr>
        <w:t xml:space="preserve">[4]. </w:t>
      </w:r>
      <w:r w:rsidRPr="00616C3F">
        <w:rPr>
          <w:rFonts w:ascii="Garamond" w:hAnsi="Garamond"/>
          <w:sz w:val="20"/>
          <w:szCs w:val="20"/>
        </w:rPr>
        <w:t xml:space="preserve">RCTN also sees its outreach work “to educate the public in the nature of sexual violence and its impact” as very important </w:t>
      </w:r>
      <w:r w:rsidR="00872E0F" w:rsidRPr="00616C3F">
        <w:rPr>
          <w:rFonts w:ascii="Garamond" w:hAnsi="Garamond"/>
          <w:sz w:val="20"/>
          <w:szCs w:val="20"/>
        </w:rPr>
        <w:t xml:space="preserve">[5]. </w:t>
      </w:r>
    </w:p>
    <w:p w14:paraId="41F21470" w14:textId="270F602A" w:rsidR="00341E17" w:rsidRPr="00616C3F" w:rsidRDefault="009166A3" w:rsidP="00341E17">
      <w:pPr>
        <w:rPr>
          <w:rFonts w:ascii="Garamond" w:hAnsi="Garamond"/>
          <w:sz w:val="20"/>
          <w:szCs w:val="20"/>
        </w:rPr>
      </w:pPr>
      <w:r w:rsidRPr="00616C3F">
        <w:rPr>
          <w:rFonts w:ascii="Garamond" w:hAnsi="Garamond"/>
          <w:sz w:val="20"/>
          <w:szCs w:val="20"/>
        </w:rPr>
        <w:t xml:space="preserve">Buchwald </w:t>
      </w:r>
      <w:r w:rsidR="00B1328E" w:rsidRPr="00616C3F">
        <w:rPr>
          <w:rFonts w:ascii="Garamond" w:hAnsi="Garamond"/>
          <w:i/>
          <w:sz w:val="20"/>
          <w:szCs w:val="20"/>
        </w:rPr>
        <w:t>et al.</w:t>
      </w:r>
      <w:r w:rsidR="00B1328E" w:rsidRPr="00616C3F">
        <w:rPr>
          <w:rFonts w:ascii="Garamond" w:hAnsi="Garamond"/>
          <w:sz w:val="20"/>
          <w:szCs w:val="20"/>
        </w:rPr>
        <w:t xml:space="preserve"> defined</w:t>
      </w:r>
      <w:r w:rsidRPr="00616C3F">
        <w:rPr>
          <w:rFonts w:ascii="Garamond" w:hAnsi="Garamond"/>
          <w:sz w:val="20"/>
          <w:szCs w:val="20"/>
        </w:rPr>
        <w:t xml:space="preserve"> r</w:t>
      </w:r>
      <w:r w:rsidR="00400969" w:rsidRPr="00616C3F">
        <w:rPr>
          <w:rFonts w:ascii="Garamond" w:hAnsi="Garamond"/>
          <w:sz w:val="20"/>
          <w:szCs w:val="20"/>
        </w:rPr>
        <w:t>ape culture</w:t>
      </w:r>
      <w:r w:rsidRPr="00616C3F">
        <w:rPr>
          <w:rFonts w:ascii="Garamond" w:hAnsi="Garamond"/>
          <w:sz w:val="20"/>
          <w:szCs w:val="20"/>
        </w:rPr>
        <w:t xml:space="preserve"> as “</w:t>
      </w:r>
      <w:r w:rsidRPr="00616C3F">
        <w:rPr>
          <w:rFonts w:ascii="Garamond" w:hAnsi="Garamond"/>
          <w:bCs/>
          <w:sz w:val="20"/>
          <w:szCs w:val="20"/>
        </w:rPr>
        <w:t>a complex set of beliefs that encourage male sexual aggression and supports violence against women. It is a society where violence is seen as sexy and sexuality as violent. In a rape culture, women perceive a continuum of threatened violence that ranges from sexual remarks to sexual touching to rape itself</w:t>
      </w:r>
      <w:r w:rsidRPr="00616C3F">
        <w:rPr>
          <w:rFonts w:ascii="Garamond" w:hAnsi="Garamond"/>
          <w:sz w:val="20"/>
          <w:szCs w:val="20"/>
        </w:rPr>
        <w:t>”</w:t>
      </w:r>
      <w:r w:rsidR="004D4B4F" w:rsidRPr="00616C3F">
        <w:rPr>
          <w:rFonts w:ascii="Garamond" w:hAnsi="Garamond"/>
          <w:sz w:val="20"/>
          <w:szCs w:val="20"/>
        </w:rPr>
        <w:t xml:space="preserve"> </w:t>
      </w:r>
      <w:r w:rsidR="00341E17" w:rsidRPr="00616C3F">
        <w:rPr>
          <w:rFonts w:ascii="Garamond" w:hAnsi="Garamond"/>
          <w:sz w:val="20"/>
          <w:szCs w:val="20"/>
        </w:rPr>
        <w:t xml:space="preserve">[6]. </w:t>
      </w:r>
      <w:r w:rsidRPr="00616C3F">
        <w:rPr>
          <w:rFonts w:ascii="Garamond" w:hAnsi="Garamond"/>
          <w:bCs/>
          <w:sz w:val="20"/>
          <w:szCs w:val="20"/>
        </w:rPr>
        <w:t xml:space="preserve">The current </w:t>
      </w:r>
      <w:r w:rsidR="00341E17" w:rsidRPr="00616C3F">
        <w:rPr>
          <w:rFonts w:ascii="Garamond" w:hAnsi="Garamond"/>
          <w:bCs/>
          <w:sz w:val="20"/>
          <w:szCs w:val="20"/>
        </w:rPr>
        <w:t xml:space="preserve">societal issues of young people understanding the importance of consent was important to RCTN, and </w:t>
      </w:r>
      <w:r w:rsidR="00341E17" w:rsidRPr="00616C3F">
        <w:rPr>
          <w:rFonts w:ascii="Garamond" w:hAnsi="Garamond"/>
          <w:sz w:val="20"/>
          <w:szCs w:val="20"/>
        </w:rPr>
        <w:t>a</w:t>
      </w:r>
      <w:r w:rsidR="008D649F" w:rsidRPr="00616C3F">
        <w:rPr>
          <w:rFonts w:ascii="Garamond" w:hAnsi="Garamond"/>
          <w:sz w:val="20"/>
          <w:szCs w:val="20"/>
        </w:rPr>
        <w:t>s part of its 40</w:t>
      </w:r>
      <w:r w:rsidR="008D649F" w:rsidRPr="00616C3F">
        <w:rPr>
          <w:rFonts w:ascii="Garamond" w:hAnsi="Garamond"/>
          <w:sz w:val="20"/>
          <w:szCs w:val="20"/>
          <w:vertAlign w:val="superscript"/>
        </w:rPr>
        <w:t>th</w:t>
      </w:r>
      <w:r w:rsidR="008D649F" w:rsidRPr="00616C3F">
        <w:rPr>
          <w:rFonts w:ascii="Garamond" w:hAnsi="Garamond"/>
          <w:sz w:val="20"/>
          <w:szCs w:val="20"/>
        </w:rPr>
        <w:t xml:space="preserve"> anniversary RCTN </w:t>
      </w:r>
      <w:r w:rsidR="00341E17" w:rsidRPr="00616C3F">
        <w:rPr>
          <w:rFonts w:ascii="Garamond" w:hAnsi="Garamond"/>
          <w:sz w:val="20"/>
          <w:szCs w:val="20"/>
        </w:rPr>
        <w:t>was something RCTN wanted to address</w:t>
      </w:r>
      <w:r w:rsidR="008D649F" w:rsidRPr="00616C3F">
        <w:rPr>
          <w:rFonts w:ascii="Garamond" w:hAnsi="Garamond"/>
          <w:sz w:val="20"/>
          <w:szCs w:val="20"/>
        </w:rPr>
        <w:t xml:space="preserve">. </w:t>
      </w:r>
    </w:p>
    <w:p w14:paraId="78398F43" w14:textId="13171454" w:rsidR="008D649F" w:rsidRPr="00616C3F" w:rsidRDefault="008D649F" w:rsidP="00341E17">
      <w:pPr>
        <w:ind w:firstLine="227"/>
        <w:rPr>
          <w:rFonts w:ascii="Garamond" w:hAnsi="Garamond"/>
          <w:sz w:val="20"/>
          <w:szCs w:val="20"/>
          <w:highlight w:val="yellow"/>
        </w:rPr>
      </w:pPr>
      <w:r w:rsidRPr="00616C3F">
        <w:rPr>
          <w:rFonts w:ascii="Garamond" w:hAnsi="Garamond"/>
          <w:sz w:val="20"/>
          <w:szCs w:val="20"/>
        </w:rPr>
        <w:t>In January 2018 Sue Griffiths, the Chair of RCTN’s Trustees, launched the RCTN initiative “to raise £40k during our 40</w:t>
      </w:r>
      <w:r w:rsidRPr="00616C3F">
        <w:rPr>
          <w:rFonts w:ascii="Garamond" w:hAnsi="Garamond"/>
          <w:sz w:val="20"/>
          <w:szCs w:val="20"/>
          <w:vertAlign w:val="superscript"/>
        </w:rPr>
        <w:t>th</w:t>
      </w:r>
      <w:r w:rsidRPr="00616C3F">
        <w:rPr>
          <w:rFonts w:ascii="Garamond" w:hAnsi="Garamond"/>
          <w:sz w:val="20"/>
          <w:szCs w:val="20"/>
        </w:rPr>
        <w:t xml:space="preserve"> year of campaign” </w:t>
      </w:r>
      <w:r w:rsidR="0025537F" w:rsidRPr="00616C3F">
        <w:rPr>
          <w:rFonts w:ascii="Garamond" w:hAnsi="Garamond"/>
          <w:sz w:val="20"/>
          <w:szCs w:val="20"/>
        </w:rPr>
        <w:t>[</w:t>
      </w:r>
      <w:r w:rsidR="00341E17" w:rsidRPr="00616C3F">
        <w:rPr>
          <w:rFonts w:ascii="Garamond" w:hAnsi="Garamond"/>
          <w:sz w:val="20"/>
          <w:szCs w:val="20"/>
        </w:rPr>
        <w:t>7</w:t>
      </w:r>
      <w:r w:rsidR="0025537F" w:rsidRPr="00616C3F">
        <w:rPr>
          <w:rFonts w:ascii="Garamond" w:hAnsi="Garamond"/>
          <w:sz w:val="20"/>
          <w:szCs w:val="20"/>
        </w:rPr>
        <w:t xml:space="preserve">]. </w:t>
      </w:r>
      <w:r w:rsidRPr="00616C3F">
        <w:rPr>
          <w:rFonts w:ascii="Garamond" w:hAnsi="Garamond"/>
          <w:sz w:val="20"/>
          <w:szCs w:val="20"/>
        </w:rPr>
        <w:t>It was as part of that initiative that RCTN’s co-CEO Sue Pearce reached out to the Northumbria University illustration students on BA(Hons) Graphic Design degree to help RCTN to fund</w:t>
      </w:r>
      <w:r w:rsidR="002576CC" w:rsidRPr="00616C3F">
        <w:rPr>
          <w:rFonts w:ascii="Garamond" w:hAnsi="Garamond"/>
          <w:sz w:val="20"/>
          <w:szCs w:val="20"/>
        </w:rPr>
        <w:t>-</w:t>
      </w:r>
      <w:r w:rsidRPr="00616C3F">
        <w:rPr>
          <w:rFonts w:ascii="Garamond" w:hAnsi="Garamond"/>
          <w:sz w:val="20"/>
          <w:szCs w:val="20"/>
        </w:rPr>
        <w:t>raise.</w:t>
      </w:r>
    </w:p>
    <w:p w14:paraId="5339EF74" w14:textId="77777777" w:rsidR="004E1E18" w:rsidRPr="00616C3F" w:rsidRDefault="008D649F" w:rsidP="004E1E18">
      <w:pPr>
        <w:rPr>
          <w:rFonts w:ascii="Garamond" w:hAnsi="Garamond"/>
          <w:sz w:val="20"/>
          <w:szCs w:val="20"/>
        </w:rPr>
      </w:pPr>
      <w:r w:rsidRPr="00616C3F">
        <w:rPr>
          <w:rFonts w:ascii="Garamond" w:hAnsi="Garamond"/>
          <w:sz w:val="20"/>
          <w:szCs w:val="20"/>
        </w:rPr>
        <w:t>Traditionally, RCTN had found it challenging to engage with a mass audience, simply because the subject matter at the core of their service. So</w:t>
      </w:r>
      <w:r w:rsidR="00832274" w:rsidRPr="00616C3F">
        <w:rPr>
          <w:rFonts w:ascii="Garamond" w:hAnsi="Garamond"/>
          <w:sz w:val="20"/>
          <w:szCs w:val="20"/>
        </w:rPr>
        <w:t>,</w:t>
      </w:r>
      <w:r w:rsidR="00AD419A" w:rsidRPr="00616C3F">
        <w:rPr>
          <w:rFonts w:ascii="Garamond" w:hAnsi="Garamond"/>
          <w:sz w:val="20"/>
          <w:szCs w:val="20"/>
        </w:rPr>
        <w:t xml:space="preserve"> in September 2017</w:t>
      </w:r>
      <w:r w:rsidRPr="00616C3F">
        <w:rPr>
          <w:rFonts w:ascii="Garamond" w:hAnsi="Garamond"/>
          <w:sz w:val="20"/>
          <w:szCs w:val="20"/>
        </w:rPr>
        <w:t xml:space="preserve"> RCTN created an illustration competition for our </w:t>
      </w:r>
      <w:r w:rsidR="002576CC" w:rsidRPr="00616C3F">
        <w:rPr>
          <w:rFonts w:ascii="Garamond" w:hAnsi="Garamond"/>
          <w:sz w:val="20"/>
          <w:szCs w:val="20"/>
        </w:rPr>
        <w:t>second</w:t>
      </w:r>
      <w:r w:rsidRPr="00616C3F">
        <w:rPr>
          <w:rFonts w:ascii="Garamond" w:hAnsi="Garamond"/>
          <w:sz w:val="20"/>
          <w:szCs w:val="20"/>
        </w:rPr>
        <w:t xml:space="preserve"> year Northumbria illustration students</w:t>
      </w:r>
      <w:r w:rsidR="00AD419A" w:rsidRPr="00616C3F">
        <w:rPr>
          <w:rFonts w:ascii="Garamond" w:hAnsi="Garamond"/>
          <w:sz w:val="20"/>
          <w:szCs w:val="20"/>
        </w:rPr>
        <w:t>,</w:t>
      </w:r>
      <w:r w:rsidRPr="00616C3F">
        <w:rPr>
          <w:rFonts w:ascii="Garamond" w:hAnsi="Garamond"/>
          <w:sz w:val="20"/>
          <w:szCs w:val="20"/>
        </w:rPr>
        <w:t xml:space="preserve"> to </w:t>
      </w:r>
      <w:r w:rsidR="00AD419A" w:rsidRPr="00616C3F">
        <w:rPr>
          <w:rFonts w:ascii="Garamond" w:hAnsi="Garamond"/>
          <w:sz w:val="20"/>
          <w:szCs w:val="20"/>
        </w:rPr>
        <w:t>challenge</w:t>
      </w:r>
      <w:r w:rsidRPr="00616C3F">
        <w:rPr>
          <w:rFonts w:ascii="Garamond" w:hAnsi="Garamond"/>
          <w:sz w:val="20"/>
          <w:szCs w:val="20"/>
        </w:rPr>
        <w:t xml:space="preserve"> them </w:t>
      </w:r>
      <w:r w:rsidR="00AD419A" w:rsidRPr="00616C3F">
        <w:rPr>
          <w:rFonts w:ascii="Garamond" w:hAnsi="Garamond"/>
          <w:sz w:val="20"/>
          <w:szCs w:val="20"/>
        </w:rPr>
        <w:t xml:space="preserve">to </w:t>
      </w:r>
      <w:r w:rsidRPr="00616C3F">
        <w:rPr>
          <w:rFonts w:ascii="Garamond" w:hAnsi="Garamond"/>
          <w:sz w:val="20"/>
          <w:szCs w:val="20"/>
        </w:rPr>
        <w:t xml:space="preserve">create new </w:t>
      </w:r>
      <w:r w:rsidR="00AD419A" w:rsidRPr="00616C3F">
        <w:rPr>
          <w:rFonts w:ascii="Garamond" w:hAnsi="Garamond"/>
          <w:sz w:val="20"/>
          <w:szCs w:val="20"/>
        </w:rPr>
        <w:t xml:space="preserve">illustrated </w:t>
      </w:r>
      <w:r w:rsidRPr="00616C3F">
        <w:rPr>
          <w:rFonts w:ascii="Garamond" w:hAnsi="Garamond"/>
          <w:sz w:val="20"/>
          <w:szCs w:val="20"/>
        </w:rPr>
        <w:t xml:space="preserve">fund-raising merchandise. This competition was a collaboration between </w:t>
      </w:r>
      <w:r w:rsidR="00AD419A" w:rsidRPr="00616C3F">
        <w:rPr>
          <w:rFonts w:ascii="Garamond" w:hAnsi="Garamond"/>
          <w:sz w:val="20"/>
          <w:szCs w:val="20"/>
        </w:rPr>
        <w:t>Northumbria’s</w:t>
      </w:r>
      <w:r w:rsidRPr="00616C3F">
        <w:rPr>
          <w:rFonts w:ascii="Garamond" w:hAnsi="Garamond"/>
          <w:sz w:val="20"/>
          <w:szCs w:val="20"/>
        </w:rPr>
        <w:t xml:space="preserve"> </w:t>
      </w:r>
      <w:r w:rsidR="002576CC" w:rsidRPr="00616C3F">
        <w:rPr>
          <w:rFonts w:ascii="Garamond" w:hAnsi="Garamond"/>
          <w:sz w:val="20"/>
          <w:szCs w:val="20"/>
        </w:rPr>
        <w:t>illustration pathway team, RCTN</w:t>
      </w:r>
      <w:r w:rsidRPr="00616C3F">
        <w:rPr>
          <w:rFonts w:ascii="Garamond" w:hAnsi="Garamond"/>
          <w:sz w:val="20"/>
          <w:szCs w:val="20"/>
        </w:rPr>
        <w:t xml:space="preserve"> and </w:t>
      </w:r>
      <w:r w:rsidR="002576CC" w:rsidRPr="00616C3F">
        <w:rPr>
          <w:rFonts w:ascii="Garamond" w:hAnsi="Garamond"/>
          <w:sz w:val="20"/>
          <w:szCs w:val="20"/>
        </w:rPr>
        <w:t>Crystlsd (a</w:t>
      </w:r>
      <w:r w:rsidRPr="00616C3F">
        <w:rPr>
          <w:rFonts w:ascii="Garamond" w:hAnsi="Garamond"/>
          <w:sz w:val="20"/>
          <w:szCs w:val="20"/>
        </w:rPr>
        <w:t xml:space="preserve"> creative communications company</w:t>
      </w:r>
      <w:r w:rsidR="002576CC" w:rsidRPr="00616C3F">
        <w:rPr>
          <w:rFonts w:ascii="Garamond" w:hAnsi="Garamond"/>
          <w:sz w:val="20"/>
          <w:szCs w:val="20"/>
        </w:rPr>
        <w:t>)</w:t>
      </w:r>
      <w:r w:rsidRPr="00616C3F">
        <w:rPr>
          <w:rFonts w:ascii="Garamond" w:hAnsi="Garamond"/>
          <w:sz w:val="20"/>
          <w:szCs w:val="20"/>
        </w:rPr>
        <w:t xml:space="preserve">. This illustration brief was integrated directly into </w:t>
      </w:r>
      <w:r w:rsidR="00AD419A" w:rsidRPr="00616C3F">
        <w:rPr>
          <w:rFonts w:ascii="Garamond" w:hAnsi="Garamond"/>
          <w:sz w:val="20"/>
          <w:szCs w:val="20"/>
        </w:rPr>
        <w:t>a student</w:t>
      </w:r>
      <w:r w:rsidRPr="00616C3F">
        <w:rPr>
          <w:rFonts w:ascii="Garamond" w:hAnsi="Garamond"/>
          <w:sz w:val="20"/>
          <w:szCs w:val="20"/>
        </w:rPr>
        <w:t xml:space="preserve"> Contextualisation and Interpretation module, and it created the body of </w:t>
      </w:r>
      <w:r w:rsidR="00235EBC" w:rsidRPr="00616C3F">
        <w:rPr>
          <w:rFonts w:ascii="Garamond" w:hAnsi="Garamond"/>
          <w:sz w:val="20"/>
          <w:szCs w:val="20"/>
        </w:rPr>
        <w:t xml:space="preserve">illustration </w:t>
      </w:r>
      <w:r w:rsidRPr="00616C3F">
        <w:rPr>
          <w:rFonts w:ascii="Garamond" w:hAnsi="Garamond"/>
          <w:sz w:val="20"/>
          <w:szCs w:val="20"/>
        </w:rPr>
        <w:t>work that would later be re-contextualised into the information pack.</w:t>
      </w:r>
    </w:p>
    <w:p w14:paraId="70A4278E" w14:textId="77777777" w:rsidR="004E70B5" w:rsidRPr="00712CDE" w:rsidRDefault="00832274" w:rsidP="008E0692">
      <w:pPr>
        <w:pStyle w:val="heading10"/>
        <w:outlineLvl w:val="0"/>
        <w:rPr>
          <w:rFonts w:ascii="Garamond" w:hAnsi="Garamond"/>
          <w:lang w:val="en-GB"/>
        </w:rPr>
      </w:pPr>
      <w:r w:rsidRPr="00712CDE">
        <w:rPr>
          <w:rFonts w:ascii="Garamond" w:hAnsi="Garamond"/>
          <w:lang w:val="en-GB"/>
        </w:rPr>
        <w:t>3</w:t>
      </w:r>
      <w:r w:rsidR="004E70B5" w:rsidRPr="00712CDE">
        <w:rPr>
          <w:rFonts w:ascii="Garamond" w:hAnsi="Garamond"/>
          <w:lang w:val="en-GB"/>
        </w:rPr>
        <w:t xml:space="preserve">   </w:t>
      </w:r>
      <w:r w:rsidRPr="00712CDE">
        <w:rPr>
          <w:rFonts w:ascii="Garamond" w:hAnsi="Garamond"/>
          <w:lang w:val="en-GB"/>
        </w:rPr>
        <w:t>The Original Illustration Context</w:t>
      </w:r>
    </w:p>
    <w:p w14:paraId="648E5A6F" w14:textId="77777777" w:rsidR="004E70B5" w:rsidRPr="00712CDE" w:rsidRDefault="00811A14" w:rsidP="00811A14">
      <w:pPr>
        <w:pStyle w:val="p1a"/>
        <w:rPr>
          <w:rFonts w:ascii="Garamond" w:hAnsi="Garamond"/>
          <w:lang w:val="en-GB"/>
        </w:rPr>
      </w:pPr>
      <w:r w:rsidRPr="00712CDE">
        <w:rPr>
          <w:rFonts w:ascii="Garamond" w:hAnsi="Garamond"/>
          <w:lang w:val="en-GB"/>
        </w:rPr>
        <w:t>T</w:t>
      </w:r>
      <w:r w:rsidR="00832274" w:rsidRPr="00712CDE">
        <w:rPr>
          <w:rFonts w:ascii="Garamond" w:hAnsi="Garamond"/>
          <w:lang w:val="en-GB"/>
        </w:rPr>
        <w:t xml:space="preserve">hrough interpreting three important keywords HOPE, SOLIDARITY, and LIBERATION, </w:t>
      </w:r>
      <w:r w:rsidRPr="00712CDE">
        <w:rPr>
          <w:rFonts w:ascii="Garamond" w:hAnsi="Garamond"/>
          <w:lang w:val="en-GB"/>
        </w:rPr>
        <w:t>the students created sets of six merchandise illustrations each</w:t>
      </w:r>
      <w:r w:rsidR="00832274" w:rsidRPr="00712CDE">
        <w:rPr>
          <w:rFonts w:ascii="Garamond" w:hAnsi="Garamond"/>
          <w:lang w:val="en-GB"/>
        </w:rPr>
        <w:t xml:space="preserve">. While the target audience for RCTN’s illustrated merchandise (illustrated cards, tote bags, ceramics, etc.) would be the general public, the target audience for the second project would be more </w:t>
      </w:r>
      <w:r w:rsidR="00832274" w:rsidRPr="00712CDE">
        <w:rPr>
          <w:rFonts w:ascii="Garamond" w:hAnsi="Garamond"/>
          <w:lang w:val="en-GB"/>
        </w:rPr>
        <w:lastRenderedPageBreak/>
        <w:t xml:space="preserve">targeted. </w:t>
      </w:r>
      <w:r w:rsidR="00E366F6" w:rsidRPr="00712CDE">
        <w:rPr>
          <w:rFonts w:ascii="Garamond" w:hAnsi="Garamond"/>
          <w:lang w:val="en-GB"/>
        </w:rPr>
        <w:t xml:space="preserve">The original module </w:t>
      </w:r>
      <w:r w:rsidRPr="00712CDE">
        <w:rPr>
          <w:rFonts w:ascii="Garamond" w:hAnsi="Garamond"/>
          <w:lang w:val="en-GB"/>
        </w:rPr>
        <w:t xml:space="preserve">competition </w:t>
      </w:r>
      <w:r w:rsidR="00E366F6" w:rsidRPr="00712CDE">
        <w:rPr>
          <w:rFonts w:ascii="Garamond" w:hAnsi="Garamond"/>
          <w:lang w:val="en-GB"/>
        </w:rPr>
        <w:t xml:space="preserve">brief advised the illustration students to avoid the obvious and the literal. RCTN wanted to see their unique creative responses to what is potentially a difficult subject matter, emotionally and visually. The merchandise illustrations would be aesthetically striking, decorative, and liberating, and avoided direct references to ‘rape.’ From this context, each student interpreted and illustrated </w:t>
      </w:r>
      <w:r w:rsidRPr="00712CDE">
        <w:rPr>
          <w:rFonts w:ascii="Garamond" w:hAnsi="Garamond"/>
          <w:lang w:val="en-GB"/>
        </w:rPr>
        <w:t>their</w:t>
      </w:r>
      <w:r w:rsidR="00E366F6" w:rsidRPr="00712CDE">
        <w:rPr>
          <w:rFonts w:ascii="Garamond" w:hAnsi="Garamond"/>
          <w:lang w:val="en-GB"/>
        </w:rPr>
        <w:t xml:space="preserve"> set of six merchandise illustrations </w:t>
      </w:r>
      <w:r w:rsidR="000F00AE" w:rsidRPr="00712CDE">
        <w:rPr>
          <w:rFonts w:ascii="Garamond" w:hAnsi="Garamond"/>
          <w:lang w:val="en-GB"/>
        </w:rPr>
        <w:t>(see Fig. 1)</w:t>
      </w:r>
      <w:r w:rsidR="00E366F6" w:rsidRPr="00712CDE">
        <w:rPr>
          <w:rFonts w:ascii="Garamond" w:hAnsi="Garamond"/>
          <w:lang w:val="en-GB"/>
        </w:rPr>
        <w:t xml:space="preserve">. </w:t>
      </w:r>
    </w:p>
    <w:p w14:paraId="44304B3C" w14:textId="77777777" w:rsidR="00D71056" w:rsidRPr="00712CDE" w:rsidRDefault="005F14AE" w:rsidP="0065350F">
      <w:pPr>
        <w:jc w:val="center"/>
      </w:pPr>
      <w:r w:rsidRPr="00712CDE">
        <w:rPr>
          <w:noProof/>
        </w:rPr>
        <w:drawing>
          <wp:inline distT="0" distB="0" distL="0" distR="0" wp14:anchorId="6F33CDB2" wp14:editId="31671BAD">
            <wp:extent cx="3333296" cy="164375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 GREY.tif"/>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3354234" cy="1654083"/>
                    </a:xfrm>
                    <a:prstGeom prst="rect">
                      <a:avLst/>
                    </a:prstGeom>
                  </pic:spPr>
                </pic:pic>
              </a:graphicData>
            </a:graphic>
          </wp:inline>
        </w:drawing>
      </w:r>
    </w:p>
    <w:p w14:paraId="0BC320C1" w14:textId="77777777" w:rsidR="000F00AE" w:rsidRPr="00712CDE" w:rsidRDefault="000F00AE" w:rsidP="008E0692">
      <w:pPr>
        <w:pStyle w:val="figurelegend"/>
        <w:keepNext w:val="0"/>
        <w:jc w:val="center"/>
        <w:outlineLvl w:val="0"/>
        <w:rPr>
          <w:rFonts w:ascii="Garamond" w:hAnsi="Garamond"/>
          <w:lang w:val="en-GB"/>
        </w:rPr>
      </w:pPr>
      <w:r w:rsidRPr="00712CDE">
        <w:rPr>
          <w:rFonts w:ascii="Garamond" w:hAnsi="Garamond"/>
          <w:b/>
          <w:lang w:val="en-GB"/>
        </w:rPr>
        <w:t xml:space="preserve">Fig. </w:t>
      </w:r>
      <w:r w:rsidRPr="00712CDE">
        <w:rPr>
          <w:rFonts w:ascii="Garamond" w:hAnsi="Garamond"/>
          <w:b/>
          <w:lang w:val="en-GB"/>
        </w:rPr>
        <w:fldChar w:fldCharType="begin"/>
      </w:r>
      <w:r w:rsidRPr="00712CDE">
        <w:rPr>
          <w:rFonts w:ascii="Garamond" w:hAnsi="Garamond"/>
          <w:b/>
          <w:lang w:val="en-GB"/>
        </w:rPr>
        <w:instrText xml:space="preserve"> SEQ Fig. \n </w:instrText>
      </w:r>
      <w:r w:rsidRPr="00712CDE">
        <w:rPr>
          <w:rFonts w:ascii="Garamond" w:hAnsi="Garamond"/>
          <w:b/>
          <w:lang w:val="en-GB"/>
        </w:rPr>
        <w:fldChar w:fldCharType="separate"/>
      </w:r>
      <w:r w:rsidRPr="00712CDE">
        <w:rPr>
          <w:rFonts w:ascii="Garamond" w:hAnsi="Garamond"/>
          <w:b/>
          <w:noProof/>
          <w:lang w:val="en-GB"/>
        </w:rPr>
        <w:t>1</w:t>
      </w:r>
      <w:r w:rsidRPr="00712CDE">
        <w:rPr>
          <w:rFonts w:ascii="Garamond" w:hAnsi="Garamond"/>
          <w:b/>
          <w:lang w:val="en-GB"/>
        </w:rPr>
        <w:fldChar w:fldCharType="end"/>
      </w:r>
      <w:r w:rsidRPr="00712CDE">
        <w:rPr>
          <w:rFonts w:ascii="Garamond" w:hAnsi="Garamond"/>
          <w:b/>
          <w:lang w:val="en-GB"/>
        </w:rPr>
        <w:t>.</w:t>
      </w:r>
      <w:r w:rsidRPr="00712CDE">
        <w:rPr>
          <w:rFonts w:ascii="Garamond" w:hAnsi="Garamond"/>
          <w:lang w:val="en-GB"/>
        </w:rPr>
        <w:t xml:space="preserve"> </w:t>
      </w:r>
      <w:r w:rsidR="00C3612E" w:rsidRPr="00712CDE">
        <w:rPr>
          <w:rFonts w:ascii="Garamond" w:hAnsi="Garamond"/>
          <w:lang w:val="en-GB"/>
        </w:rPr>
        <w:t>The original competition merchandise illustrations.</w:t>
      </w:r>
    </w:p>
    <w:p w14:paraId="57CC4B6D" w14:textId="798D775B" w:rsidR="00E366F6" w:rsidRPr="00616C3F" w:rsidRDefault="00E366F6" w:rsidP="004E70B5">
      <w:pPr>
        <w:rPr>
          <w:rFonts w:ascii="Garamond" w:hAnsi="Garamond"/>
          <w:sz w:val="20"/>
          <w:szCs w:val="20"/>
        </w:rPr>
      </w:pPr>
      <w:r w:rsidRPr="00616C3F">
        <w:rPr>
          <w:rFonts w:ascii="Garamond" w:hAnsi="Garamond"/>
          <w:sz w:val="20"/>
          <w:szCs w:val="20"/>
        </w:rPr>
        <w:t xml:space="preserve">The </w:t>
      </w:r>
      <w:r w:rsidRPr="00616C3F">
        <w:rPr>
          <w:rFonts w:ascii="Garamond" w:hAnsi="Garamond"/>
          <w:i/>
          <w:sz w:val="20"/>
          <w:szCs w:val="20"/>
        </w:rPr>
        <w:t>Hope Solidarity Liberation</w:t>
      </w:r>
      <w:r w:rsidRPr="00616C3F">
        <w:rPr>
          <w:rFonts w:ascii="Garamond" w:hAnsi="Garamond"/>
          <w:sz w:val="20"/>
          <w:szCs w:val="20"/>
        </w:rPr>
        <w:t xml:space="preserve"> project embraced a pragmatic pedagogical approach to emergent understanding through employing a Constructivist classroom model </w:t>
      </w:r>
      <w:r w:rsidR="00EE72AE" w:rsidRPr="00616C3F">
        <w:rPr>
          <w:rFonts w:ascii="Garamond" w:hAnsi="Garamond"/>
          <w:sz w:val="20"/>
          <w:szCs w:val="20"/>
        </w:rPr>
        <w:t>[</w:t>
      </w:r>
      <w:r w:rsidR="00341E17" w:rsidRPr="00616C3F">
        <w:rPr>
          <w:rFonts w:ascii="Garamond" w:hAnsi="Garamond"/>
          <w:sz w:val="20"/>
          <w:szCs w:val="20"/>
        </w:rPr>
        <w:t>8</w:t>
      </w:r>
      <w:r w:rsidR="00EE72AE" w:rsidRPr="00616C3F">
        <w:rPr>
          <w:rFonts w:ascii="Garamond" w:hAnsi="Garamond"/>
          <w:sz w:val="20"/>
          <w:szCs w:val="20"/>
        </w:rPr>
        <w:t>]</w:t>
      </w:r>
      <w:r w:rsidRPr="00616C3F">
        <w:rPr>
          <w:rFonts w:ascii="Garamond" w:hAnsi="Garamond"/>
          <w:sz w:val="20"/>
          <w:szCs w:val="20"/>
        </w:rPr>
        <w:t>. The student-centred dynamism that such a pedagogy provided the illustrators, meant that each student’s creative response to interpreting the keywords afforded them to shape their individual interpretations from their own experiences and perspectives. In this way, the role of the lecturer was as a facilitator of learning, responding through tutorial and crits to students’ assumptions, creative decisions and questions.</w:t>
      </w:r>
    </w:p>
    <w:p w14:paraId="53768118" w14:textId="050BEB9F" w:rsidR="00E366F6" w:rsidRPr="00616C3F" w:rsidRDefault="00E366F6" w:rsidP="004E70B5">
      <w:pPr>
        <w:rPr>
          <w:rFonts w:ascii="Garamond" w:hAnsi="Garamond"/>
          <w:sz w:val="20"/>
          <w:szCs w:val="20"/>
        </w:rPr>
      </w:pPr>
      <w:r w:rsidRPr="00616C3F">
        <w:rPr>
          <w:rFonts w:ascii="Garamond" w:hAnsi="Garamond"/>
          <w:sz w:val="20"/>
          <w:szCs w:val="20"/>
        </w:rPr>
        <w:t xml:space="preserve">In this supportive way, the student illustrators’ own cognitive approach that Constructivism encourages individually (tutorial), and collaboratively (group crits) helped them to arrive at empathic interpretations of the keywords. Their understanding of their creative responsibilities emerged from their research and contextualisation of what their client RCTN needed. The illustration considerations that were raised as a result of this attention to context related to their target audience’s socio-cultural needs. This process mapped onto the double-diamond design process </w:t>
      </w:r>
      <w:r w:rsidR="006562FA" w:rsidRPr="00616C3F">
        <w:rPr>
          <w:rFonts w:ascii="Garamond" w:hAnsi="Garamond"/>
          <w:sz w:val="20"/>
          <w:szCs w:val="20"/>
        </w:rPr>
        <w:t>[</w:t>
      </w:r>
      <w:r w:rsidR="00341E17" w:rsidRPr="00616C3F">
        <w:rPr>
          <w:rFonts w:ascii="Garamond" w:hAnsi="Garamond"/>
          <w:sz w:val="20"/>
          <w:szCs w:val="20"/>
        </w:rPr>
        <w:t>9</w:t>
      </w:r>
      <w:r w:rsidR="006562FA" w:rsidRPr="00616C3F">
        <w:rPr>
          <w:rFonts w:ascii="Garamond" w:hAnsi="Garamond"/>
          <w:sz w:val="20"/>
          <w:szCs w:val="20"/>
        </w:rPr>
        <w:t>].</w:t>
      </w:r>
    </w:p>
    <w:p w14:paraId="04435029" w14:textId="77777777" w:rsidR="00E366F6" w:rsidRPr="00616C3F" w:rsidRDefault="00E366F6" w:rsidP="00E366F6">
      <w:pPr>
        <w:rPr>
          <w:rFonts w:ascii="Garamond" w:hAnsi="Garamond"/>
          <w:sz w:val="20"/>
          <w:szCs w:val="20"/>
        </w:rPr>
      </w:pPr>
      <w:r w:rsidRPr="00616C3F">
        <w:rPr>
          <w:rFonts w:ascii="Garamond" w:hAnsi="Garamond"/>
          <w:sz w:val="20"/>
          <w:szCs w:val="20"/>
        </w:rPr>
        <w:t>On this first project Sue Peirce, the co-CEO of RCTN, acted as the students’ client on what was essentially a live illustration brief. We felt that by engaging the illustration students beginning their second year in a live brief, they would benefit from quickly learning through doing the social and financial impact that illustration can positively have. Throughout the 12-week project the students actively engaged with their client through regular presentations (there was a mid-point review and a client presentation at the end).</w:t>
      </w:r>
    </w:p>
    <w:p w14:paraId="2566F197" w14:textId="77777777" w:rsidR="003E54C6" w:rsidRPr="00712CDE" w:rsidRDefault="009C079E" w:rsidP="008E0692">
      <w:pPr>
        <w:pStyle w:val="heading10"/>
        <w:outlineLvl w:val="0"/>
        <w:rPr>
          <w:rFonts w:ascii="Garamond" w:hAnsi="Garamond"/>
          <w:lang w:val="en-GB"/>
        </w:rPr>
      </w:pPr>
      <w:r w:rsidRPr="00712CDE">
        <w:rPr>
          <w:rFonts w:ascii="Garamond" w:hAnsi="Garamond"/>
          <w:lang w:val="en-GB"/>
        </w:rPr>
        <w:t>4</w:t>
      </w:r>
      <w:r w:rsidR="003E54C6" w:rsidRPr="00712CDE">
        <w:rPr>
          <w:rFonts w:ascii="Garamond" w:hAnsi="Garamond"/>
          <w:lang w:val="en-GB"/>
        </w:rPr>
        <w:t xml:space="preserve">   </w:t>
      </w:r>
      <w:r w:rsidRPr="00712CDE">
        <w:rPr>
          <w:rFonts w:ascii="Garamond" w:hAnsi="Garamond"/>
          <w:lang w:val="en-GB"/>
        </w:rPr>
        <w:t>Re-contextualisation</w:t>
      </w:r>
    </w:p>
    <w:p w14:paraId="794EE646" w14:textId="77777777" w:rsidR="003E54C6" w:rsidRPr="00616C3F" w:rsidRDefault="009C079E" w:rsidP="003E54C6">
      <w:pPr>
        <w:pStyle w:val="p1a"/>
        <w:rPr>
          <w:rFonts w:ascii="Garamond" w:hAnsi="Garamond"/>
          <w:lang w:val="en-GB"/>
        </w:rPr>
      </w:pPr>
      <w:r w:rsidRPr="00616C3F">
        <w:rPr>
          <w:rFonts w:ascii="Garamond" w:hAnsi="Garamond"/>
          <w:lang w:val="en-GB"/>
        </w:rPr>
        <w:t xml:space="preserve">The second #JustSoYouKnow project formed the last part of a larger ERDF Creative Fuse project. With a grant of £5000 the aim of this separate RCTN/Northumbria project </w:t>
      </w:r>
      <w:r w:rsidRPr="00616C3F">
        <w:rPr>
          <w:rFonts w:ascii="Garamond" w:hAnsi="Garamond"/>
          <w:lang w:val="en-GB"/>
        </w:rPr>
        <w:lastRenderedPageBreak/>
        <w:t>was to help RCTN to inform young adults on sexual consent and to help dispel rape myths. To do this the creative challenge was to repurpose eight of the students’ merchandise illustrations into this new context.</w:t>
      </w:r>
      <w:r w:rsidR="00C5064F" w:rsidRPr="00616C3F">
        <w:rPr>
          <w:rFonts w:ascii="Garamond" w:hAnsi="Garamond"/>
          <w:lang w:val="en-GB"/>
        </w:rPr>
        <w:t xml:space="preserve"> One illustration from each student was selected to form the creative core for this new illustrated project.</w:t>
      </w:r>
    </w:p>
    <w:p w14:paraId="62E50303" w14:textId="77777777" w:rsidR="009C079E" w:rsidRPr="00616C3F" w:rsidRDefault="009C079E" w:rsidP="009C079E">
      <w:pPr>
        <w:rPr>
          <w:rFonts w:ascii="Garamond" w:hAnsi="Garamond"/>
          <w:sz w:val="20"/>
          <w:szCs w:val="20"/>
        </w:rPr>
      </w:pPr>
      <w:r w:rsidRPr="00616C3F">
        <w:rPr>
          <w:rFonts w:ascii="Garamond" w:hAnsi="Garamond"/>
          <w:sz w:val="20"/>
          <w:szCs w:val="20"/>
        </w:rPr>
        <w:t>Working once more with the design agency Roots and Wings, an inter-disciplinary steering group was set up to advise on how best to create this new illustration-led information campaign. This steering group</w:t>
      </w:r>
      <w:r w:rsidR="00FF22A7" w:rsidRPr="00616C3F">
        <w:rPr>
          <w:rFonts w:ascii="Garamond" w:hAnsi="Garamond"/>
          <w:sz w:val="20"/>
          <w:szCs w:val="20"/>
        </w:rPr>
        <w:t xml:space="preserve"> was</w:t>
      </w:r>
      <w:r w:rsidRPr="00616C3F">
        <w:rPr>
          <w:rFonts w:ascii="Garamond" w:hAnsi="Garamond"/>
          <w:sz w:val="20"/>
          <w:szCs w:val="20"/>
        </w:rPr>
        <w:t xml:space="preserve"> chaired by the illustration project lead, </w:t>
      </w:r>
      <w:r w:rsidR="00FF22A7" w:rsidRPr="00616C3F">
        <w:rPr>
          <w:rFonts w:ascii="Garamond" w:hAnsi="Garamond"/>
          <w:sz w:val="20"/>
          <w:szCs w:val="20"/>
        </w:rPr>
        <w:t xml:space="preserve">and </w:t>
      </w:r>
      <w:r w:rsidRPr="00616C3F">
        <w:rPr>
          <w:rFonts w:ascii="Garamond" w:hAnsi="Garamond"/>
          <w:sz w:val="20"/>
          <w:szCs w:val="20"/>
        </w:rPr>
        <w:t xml:space="preserve">comprised of an illustration student rep, </w:t>
      </w:r>
      <w:r w:rsidR="00FF22A7" w:rsidRPr="00616C3F">
        <w:rPr>
          <w:rFonts w:ascii="Garamond" w:hAnsi="Garamond"/>
          <w:sz w:val="20"/>
          <w:szCs w:val="20"/>
        </w:rPr>
        <w:t>plus</w:t>
      </w:r>
      <w:r w:rsidRPr="00616C3F">
        <w:rPr>
          <w:rFonts w:ascii="Garamond" w:hAnsi="Garamond"/>
          <w:sz w:val="20"/>
          <w:szCs w:val="20"/>
        </w:rPr>
        <w:t xml:space="preserve"> academics </w:t>
      </w:r>
      <w:r w:rsidR="00FF22A7" w:rsidRPr="00616C3F">
        <w:rPr>
          <w:rFonts w:ascii="Garamond" w:hAnsi="Garamond"/>
          <w:sz w:val="20"/>
          <w:szCs w:val="20"/>
        </w:rPr>
        <w:t xml:space="preserve">with research interests that could help RCTN </w:t>
      </w:r>
      <w:r w:rsidRPr="00616C3F">
        <w:rPr>
          <w:rFonts w:ascii="Garamond" w:hAnsi="Garamond"/>
          <w:sz w:val="20"/>
          <w:szCs w:val="20"/>
        </w:rPr>
        <w:t>drawn from across Northumbria University</w:t>
      </w:r>
      <w:r w:rsidR="00FF22A7" w:rsidRPr="00616C3F">
        <w:rPr>
          <w:rFonts w:ascii="Garamond" w:hAnsi="Garamond"/>
          <w:sz w:val="20"/>
          <w:szCs w:val="20"/>
        </w:rPr>
        <w:t>’s</w:t>
      </w:r>
      <w:r w:rsidRPr="00616C3F">
        <w:rPr>
          <w:rFonts w:ascii="Garamond" w:hAnsi="Garamond"/>
          <w:sz w:val="20"/>
          <w:szCs w:val="20"/>
        </w:rPr>
        <w:t xml:space="preserve"> Social Science, Applied</w:t>
      </w:r>
      <w:r w:rsidR="00FF22A7" w:rsidRPr="00616C3F">
        <w:rPr>
          <w:rFonts w:ascii="Garamond" w:hAnsi="Garamond"/>
          <w:sz w:val="20"/>
          <w:szCs w:val="20"/>
        </w:rPr>
        <w:t xml:space="preserve"> Science, and School of Law </w:t>
      </w:r>
      <w:r w:rsidR="00D960B0" w:rsidRPr="00616C3F">
        <w:rPr>
          <w:rFonts w:ascii="Garamond" w:hAnsi="Garamond"/>
          <w:sz w:val="20"/>
          <w:szCs w:val="20"/>
        </w:rPr>
        <w:t>faculties</w:t>
      </w:r>
      <w:r w:rsidRPr="00616C3F">
        <w:rPr>
          <w:rFonts w:ascii="Garamond" w:hAnsi="Garamond"/>
          <w:sz w:val="20"/>
          <w:szCs w:val="20"/>
        </w:rPr>
        <w:t>.</w:t>
      </w:r>
    </w:p>
    <w:p w14:paraId="06B18666" w14:textId="77777777" w:rsidR="009C079E" w:rsidRPr="00616C3F" w:rsidRDefault="009C079E" w:rsidP="009C079E">
      <w:pPr>
        <w:rPr>
          <w:rFonts w:ascii="Garamond" w:hAnsi="Garamond"/>
          <w:sz w:val="20"/>
          <w:szCs w:val="20"/>
        </w:rPr>
      </w:pPr>
      <w:r w:rsidRPr="00616C3F">
        <w:rPr>
          <w:rFonts w:ascii="Garamond" w:hAnsi="Garamond"/>
          <w:sz w:val="20"/>
          <w:szCs w:val="20"/>
        </w:rPr>
        <w:t xml:space="preserve">The creative intention of </w:t>
      </w:r>
      <w:r w:rsidR="002E0C6F" w:rsidRPr="00616C3F">
        <w:rPr>
          <w:rFonts w:ascii="Garamond" w:hAnsi="Garamond"/>
          <w:sz w:val="20"/>
          <w:szCs w:val="20"/>
        </w:rPr>
        <w:t>this new sexual consent project</w:t>
      </w:r>
      <w:r w:rsidRPr="00616C3F">
        <w:rPr>
          <w:rFonts w:ascii="Garamond" w:hAnsi="Garamond"/>
          <w:sz w:val="20"/>
          <w:szCs w:val="20"/>
        </w:rPr>
        <w:t xml:space="preserve"> was to repurpose the visual language from the original merchandise illustrations into a new context. </w:t>
      </w:r>
      <w:r w:rsidR="002E0C6F" w:rsidRPr="00616C3F">
        <w:rPr>
          <w:rFonts w:ascii="Garamond" w:hAnsi="Garamond"/>
          <w:sz w:val="20"/>
          <w:szCs w:val="20"/>
        </w:rPr>
        <w:t>Roots and Wings selected the e</w:t>
      </w:r>
      <w:r w:rsidRPr="00616C3F">
        <w:rPr>
          <w:rFonts w:ascii="Garamond" w:hAnsi="Garamond"/>
          <w:sz w:val="20"/>
          <w:szCs w:val="20"/>
        </w:rPr>
        <w:t>ight original illustrations (one from each illustrator) to illustrate a single consent issue. This would not require any further work from the student</w:t>
      </w:r>
      <w:r w:rsidR="002E0C6F" w:rsidRPr="00616C3F">
        <w:rPr>
          <w:rFonts w:ascii="Garamond" w:hAnsi="Garamond"/>
          <w:sz w:val="20"/>
          <w:szCs w:val="20"/>
        </w:rPr>
        <w:t>s as creatives</w:t>
      </w:r>
      <w:r w:rsidRPr="00616C3F">
        <w:rPr>
          <w:rFonts w:ascii="Garamond" w:hAnsi="Garamond"/>
          <w:sz w:val="20"/>
          <w:szCs w:val="20"/>
        </w:rPr>
        <w:t xml:space="preserve">, but it would offer them additional published portfolio work from </w:t>
      </w:r>
      <w:r w:rsidR="00A518DC" w:rsidRPr="00616C3F">
        <w:rPr>
          <w:rFonts w:ascii="Garamond" w:hAnsi="Garamond"/>
          <w:sz w:val="20"/>
          <w:szCs w:val="20"/>
        </w:rPr>
        <w:t>‘</w:t>
      </w:r>
      <w:r w:rsidR="00E92D6F" w:rsidRPr="00616C3F">
        <w:rPr>
          <w:rFonts w:ascii="Garamond" w:hAnsi="Garamond"/>
          <w:sz w:val="20"/>
          <w:szCs w:val="20"/>
        </w:rPr>
        <w:t>second use</w:t>
      </w:r>
      <w:r w:rsidR="00A518DC" w:rsidRPr="00616C3F">
        <w:rPr>
          <w:rFonts w:ascii="Garamond" w:hAnsi="Garamond"/>
          <w:sz w:val="20"/>
          <w:szCs w:val="20"/>
        </w:rPr>
        <w:t>’</w:t>
      </w:r>
      <w:r w:rsidRPr="00616C3F">
        <w:rPr>
          <w:rFonts w:ascii="Garamond" w:hAnsi="Garamond"/>
          <w:sz w:val="20"/>
          <w:szCs w:val="20"/>
        </w:rPr>
        <w:t>.</w:t>
      </w:r>
    </w:p>
    <w:p w14:paraId="637DB7A4" w14:textId="77777777" w:rsidR="003E54C6" w:rsidRPr="00616C3F" w:rsidRDefault="009C079E" w:rsidP="00E366F6">
      <w:pPr>
        <w:rPr>
          <w:rFonts w:ascii="Garamond" w:hAnsi="Garamond"/>
          <w:sz w:val="20"/>
          <w:szCs w:val="20"/>
        </w:rPr>
      </w:pPr>
      <w:r w:rsidRPr="00616C3F">
        <w:rPr>
          <w:rFonts w:ascii="Garamond" w:hAnsi="Garamond"/>
          <w:sz w:val="20"/>
          <w:szCs w:val="20"/>
        </w:rPr>
        <w:t>Our original plan for the Creative Fuse funded #JustSoYouKnow project was</w:t>
      </w:r>
      <w:r w:rsidR="00A9671A" w:rsidRPr="00616C3F">
        <w:rPr>
          <w:rFonts w:ascii="Garamond" w:hAnsi="Garamond"/>
          <w:sz w:val="20"/>
          <w:szCs w:val="20"/>
        </w:rPr>
        <w:t xml:space="preserve"> for an informative book, plus</w:t>
      </w:r>
      <w:r w:rsidRPr="00616C3F">
        <w:rPr>
          <w:rFonts w:ascii="Garamond" w:hAnsi="Garamond"/>
          <w:sz w:val="20"/>
          <w:szCs w:val="20"/>
        </w:rPr>
        <w:t xml:space="preserve"> social media campaign </w:t>
      </w:r>
      <w:r w:rsidR="00A9671A" w:rsidRPr="00616C3F">
        <w:rPr>
          <w:rFonts w:ascii="Garamond" w:hAnsi="Garamond"/>
          <w:sz w:val="20"/>
          <w:szCs w:val="20"/>
        </w:rPr>
        <w:t>templates</w:t>
      </w:r>
      <w:r w:rsidRPr="00616C3F">
        <w:rPr>
          <w:rFonts w:ascii="Garamond" w:hAnsi="Garamond"/>
          <w:sz w:val="20"/>
          <w:szCs w:val="20"/>
        </w:rPr>
        <w:t xml:space="preserve">. This was soon altered for RCTN to a pack of information cards plus the social media </w:t>
      </w:r>
      <w:r w:rsidR="00A9671A" w:rsidRPr="00616C3F">
        <w:rPr>
          <w:rFonts w:ascii="Garamond" w:hAnsi="Garamond"/>
          <w:sz w:val="20"/>
          <w:szCs w:val="20"/>
        </w:rPr>
        <w:t>templates</w:t>
      </w:r>
      <w:r w:rsidRPr="00616C3F">
        <w:rPr>
          <w:rFonts w:ascii="Garamond" w:hAnsi="Garamond"/>
          <w:sz w:val="20"/>
          <w:szCs w:val="20"/>
        </w:rPr>
        <w:t xml:space="preserve">. Jacqui Hall </w:t>
      </w:r>
      <w:r w:rsidR="00D31D49" w:rsidRPr="00616C3F">
        <w:rPr>
          <w:rFonts w:ascii="Garamond" w:hAnsi="Garamond"/>
          <w:sz w:val="20"/>
          <w:szCs w:val="20"/>
        </w:rPr>
        <w:t>replaced Sue Pearce as RCTN’s representative</w:t>
      </w:r>
      <w:r w:rsidRPr="00616C3F">
        <w:rPr>
          <w:rFonts w:ascii="Garamond" w:hAnsi="Garamond"/>
          <w:sz w:val="20"/>
          <w:szCs w:val="20"/>
        </w:rPr>
        <w:t xml:space="preserve">, </w:t>
      </w:r>
      <w:r w:rsidR="00D31D49" w:rsidRPr="00616C3F">
        <w:rPr>
          <w:rFonts w:ascii="Garamond" w:hAnsi="Garamond"/>
          <w:sz w:val="20"/>
          <w:szCs w:val="20"/>
        </w:rPr>
        <w:t xml:space="preserve">and </w:t>
      </w:r>
      <w:r w:rsidRPr="00616C3F">
        <w:rPr>
          <w:rFonts w:ascii="Garamond" w:hAnsi="Garamond"/>
          <w:sz w:val="20"/>
          <w:szCs w:val="20"/>
        </w:rPr>
        <w:t>it was her input that informed the format change</w:t>
      </w:r>
      <w:r w:rsidR="00D31D49" w:rsidRPr="00616C3F">
        <w:rPr>
          <w:rFonts w:ascii="Garamond" w:hAnsi="Garamond"/>
          <w:sz w:val="20"/>
          <w:szCs w:val="20"/>
        </w:rPr>
        <w:t xml:space="preserve"> to cards</w:t>
      </w:r>
      <w:r w:rsidRPr="00616C3F">
        <w:rPr>
          <w:rFonts w:ascii="Garamond" w:hAnsi="Garamond"/>
          <w:sz w:val="20"/>
          <w:szCs w:val="20"/>
        </w:rPr>
        <w:t xml:space="preserve">. </w:t>
      </w:r>
      <w:r w:rsidR="00D31D49" w:rsidRPr="00616C3F">
        <w:rPr>
          <w:rFonts w:ascii="Garamond" w:hAnsi="Garamond"/>
          <w:sz w:val="20"/>
          <w:szCs w:val="20"/>
        </w:rPr>
        <w:t xml:space="preserve">For RCTN </w:t>
      </w:r>
      <w:r w:rsidRPr="00616C3F">
        <w:rPr>
          <w:rFonts w:ascii="Garamond" w:hAnsi="Garamond"/>
          <w:sz w:val="20"/>
          <w:szCs w:val="20"/>
        </w:rPr>
        <w:t>cards would be better campaign material to help its outreach work with young adults to understand sexual consent and to dispel rape myths.</w:t>
      </w:r>
    </w:p>
    <w:p w14:paraId="68FAFE72" w14:textId="77777777" w:rsidR="009C079E" w:rsidRPr="00616C3F" w:rsidRDefault="009C079E" w:rsidP="00E366F6">
      <w:pPr>
        <w:rPr>
          <w:rFonts w:ascii="Garamond" w:hAnsi="Garamond"/>
          <w:sz w:val="20"/>
          <w:szCs w:val="20"/>
        </w:rPr>
      </w:pPr>
      <w:r w:rsidRPr="00616C3F">
        <w:rPr>
          <w:rFonts w:ascii="Garamond" w:hAnsi="Garamond"/>
          <w:sz w:val="20"/>
          <w:szCs w:val="20"/>
        </w:rPr>
        <w:t xml:space="preserve">The illustrations used in this information pack </w:t>
      </w:r>
      <w:r w:rsidR="00D71056" w:rsidRPr="00616C3F">
        <w:rPr>
          <w:rFonts w:ascii="Garamond" w:hAnsi="Garamond"/>
          <w:sz w:val="20"/>
          <w:szCs w:val="20"/>
        </w:rPr>
        <w:t xml:space="preserve">(see Fig. 2) </w:t>
      </w:r>
      <w:r w:rsidRPr="00616C3F">
        <w:rPr>
          <w:rFonts w:ascii="Garamond" w:hAnsi="Garamond"/>
          <w:sz w:val="20"/>
          <w:szCs w:val="20"/>
        </w:rPr>
        <w:t>and social media campaign would be targeted at young adults (15-21) and use age-appropriate language. Through the re-contextualis</w:t>
      </w:r>
      <w:r w:rsidR="00F227A2" w:rsidRPr="00616C3F">
        <w:rPr>
          <w:rFonts w:ascii="Garamond" w:hAnsi="Garamond"/>
          <w:sz w:val="20"/>
          <w:szCs w:val="20"/>
        </w:rPr>
        <w:t>a</w:t>
      </w:r>
      <w:r w:rsidRPr="00616C3F">
        <w:rPr>
          <w:rFonts w:ascii="Garamond" w:hAnsi="Garamond"/>
          <w:sz w:val="20"/>
          <w:szCs w:val="20"/>
        </w:rPr>
        <w:t xml:space="preserve">tion of the illustrations (plus additional visuals), the pack’s targeted visual communication to a young adult audience </w:t>
      </w:r>
      <w:r w:rsidR="0003259F" w:rsidRPr="00616C3F">
        <w:rPr>
          <w:rFonts w:ascii="Garamond" w:hAnsi="Garamond"/>
          <w:sz w:val="20"/>
          <w:szCs w:val="20"/>
        </w:rPr>
        <w:t>would</w:t>
      </w:r>
      <w:r w:rsidRPr="00616C3F">
        <w:rPr>
          <w:rFonts w:ascii="Garamond" w:hAnsi="Garamond"/>
          <w:sz w:val="20"/>
          <w:szCs w:val="20"/>
        </w:rPr>
        <w:t xml:space="preserve"> engage in a more authentic way.</w:t>
      </w:r>
      <w:r w:rsidR="0003259F" w:rsidRPr="00616C3F">
        <w:rPr>
          <w:rFonts w:ascii="Garamond" w:hAnsi="Garamond"/>
          <w:sz w:val="20"/>
          <w:szCs w:val="20"/>
        </w:rPr>
        <w:t xml:space="preserve"> Using the hashtag #JustSoYouKnow as the pack title, the cards could also be used as regular provocative social media posts, to create a wider online dialogue around sexual consent.</w:t>
      </w:r>
    </w:p>
    <w:p w14:paraId="65C349A7" w14:textId="77777777" w:rsidR="007C2478" w:rsidRPr="00712CDE" w:rsidRDefault="007C2478" w:rsidP="00E366F6">
      <w:pPr>
        <w:rPr>
          <w:rFonts w:ascii="Garamond" w:hAnsi="Garamond"/>
        </w:rPr>
      </w:pPr>
    </w:p>
    <w:p w14:paraId="00003C86" w14:textId="4546B197" w:rsidR="00D71056" w:rsidRPr="00712CDE" w:rsidRDefault="007C2478" w:rsidP="005927E6">
      <w:pPr>
        <w:jc w:val="center"/>
        <w:rPr>
          <w:rFonts w:ascii="Garamond" w:hAnsi="Garamond"/>
        </w:rPr>
      </w:pPr>
      <w:r w:rsidRPr="00712CDE">
        <w:rPr>
          <w:rFonts w:ascii="Garamond" w:hAnsi="Garamond"/>
          <w:noProof/>
        </w:rPr>
        <w:drawing>
          <wp:inline distT="0" distB="0" distL="0" distR="0" wp14:anchorId="4417CE37" wp14:editId="42B9E4FA">
            <wp:extent cx="4392295" cy="766445"/>
            <wp:effectExtent l="25400" t="25400" r="2730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 Grey.tif"/>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4392295" cy="766445"/>
                    </a:xfrm>
                    <a:prstGeom prst="rect">
                      <a:avLst/>
                    </a:prstGeom>
                    <a:ln>
                      <a:solidFill>
                        <a:schemeClr val="tx1"/>
                      </a:solidFill>
                    </a:ln>
                  </pic:spPr>
                </pic:pic>
              </a:graphicData>
            </a:graphic>
          </wp:inline>
        </w:drawing>
      </w:r>
    </w:p>
    <w:p w14:paraId="241EA3BE" w14:textId="77777777" w:rsidR="00D71056" w:rsidRPr="00712CDE" w:rsidRDefault="00D71056" w:rsidP="008E0692">
      <w:pPr>
        <w:pStyle w:val="figurelegend"/>
        <w:keepNext w:val="0"/>
        <w:jc w:val="center"/>
        <w:outlineLvl w:val="0"/>
        <w:rPr>
          <w:rFonts w:ascii="Garamond" w:hAnsi="Garamond"/>
          <w:lang w:val="en-GB"/>
        </w:rPr>
      </w:pPr>
      <w:r w:rsidRPr="00712CDE">
        <w:rPr>
          <w:rFonts w:ascii="Garamond" w:hAnsi="Garamond"/>
          <w:b/>
          <w:lang w:val="en-GB"/>
        </w:rPr>
        <w:t xml:space="preserve">Fig. </w:t>
      </w:r>
      <w:r w:rsidRPr="00712CDE">
        <w:rPr>
          <w:rFonts w:ascii="Garamond" w:hAnsi="Garamond"/>
          <w:b/>
          <w:lang w:val="en-GB"/>
        </w:rPr>
        <w:fldChar w:fldCharType="begin"/>
      </w:r>
      <w:r w:rsidRPr="00712CDE">
        <w:rPr>
          <w:rFonts w:ascii="Garamond" w:hAnsi="Garamond"/>
          <w:b/>
          <w:lang w:val="en-GB"/>
        </w:rPr>
        <w:instrText xml:space="preserve"> SEQ Fig. \n </w:instrText>
      </w:r>
      <w:r w:rsidRPr="00712CDE">
        <w:rPr>
          <w:rFonts w:ascii="Garamond" w:hAnsi="Garamond"/>
          <w:b/>
          <w:lang w:val="en-GB"/>
        </w:rPr>
        <w:fldChar w:fldCharType="separate"/>
      </w:r>
      <w:r w:rsidRPr="00712CDE">
        <w:rPr>
          <w:rFonts w:ascii="Garamond" w:hAnsi="Garamond"/>
          <w:b/>
          <w:noProof/>
          <w:lang w:val="en-GB"/>
        </w:rPr>
        <w:t>2</w:t>
      </w:r>
      <w:r w:rsidRPr="00712CDE">
        <w:rPr>
          <w:rFonts w:ascii="Garamond" w:hAnsi="Garamond"/>
          <w:b/>
          <w:lang w:val="en-GB"/>
        </w:rPr>
        <w:fldChar w:fldCharType="end"/>
      </w:r>
      <w:r w:rsidRPr="00712CDE">
        <w:rPr>
          <w:rFonts w:ascii="Garamond" w:hAnsi="Garamond"/>
          <w:b/>
          <w:lang w:val="en-GB"/>
        </w:rPr>
        <w:t>.</w:t>
      </w:r>
      <w:r w:rsidRPr="00712CDE">
        <w:rPr>
          <w:rFonts w:ascii="Garamond" w:hAnsi="Garamond"/>
          <w:lang w:val="en-GB"/>
        </w:rPr>
        <w:t xml:space="preserve"> </w:t>
      </w:r>
      <w:r w:rsidR="00C3612E" w:rsidRPr="00712CDE">
        <w:rPr>
          <w:rFonts w:ascii="Garamond" w:hAnsi="Garamond"/>
          <w:lang w:val="en-GB"/>
        </w:rPr>
        <w:t>The information pack re-contextualisation of the illustrations.</w:t>
      </w:r>
    </w:p>
    <w:p w14:paraId="467C794E" w14:textId="77777777" w:rsidR="00BC6D4A" w:rsidRPr="00712CDE" w:rsidRDefault="00BC6D4A" w:rsidP="008E0692">
      <w:pPr>
        <w:pStyle w:val="heading10"/>
        <w:outlineLvl w:val="0"/>
        <w:rPr>
          <w:rFonts w:ascii="Garamond" w:hAnsi="Garamond"/>
          <w:lang w:val="en-GB"/>
        </w:rPr>
      </w:pPr>
      <w:r w:rsidRPr="00712CDE">
        <w:rPr>
          <w:rFonts w:ascii="Garamond" w:hAnsi="Garamond"/>
          <w:lang w:val="en-GB"/>
        </w:rPr>
        <w:t>5 Inter-disciplinary Decisions</w:t>
      </w:r>
    </w:p>
    <w:p w14:paraId="30467F53" w14:textId="77777777" w:rsidR="00BC6D4A" w:rsidRPr="00616C3F" w:rsidRDefault="00F9151C" w:rsidP="00BC6D4A">
      <w:pPr>
        <w:pStyle w:val="p1a"/>
        <w:rPr>
          <w:rFonts w:ascii="Garamond" w:hAnsi="Garamond"/>
          <w:lang w:val="en-GB"/>
        </w:rPr>
      </w:pPr>
      <w:r w:rsidRPr="00616C3F">
        <w:rPr>
          <w:rFonts w:ascii="Garamond" w:hAnsi="Garamond"/>
          <w:lang w:val="en-GB"/>
        </w:rPr>
        <w:t>Roots and Wings needed to first really understand the context of sexual consent i</w:t>
      </w:r>
      <w:r w:rsidR="00BC6D4A" w:rsidRPr="00616C3F">
        <w:rPr>
          <w:rFonts w:ascii="Garamond" w:hAnsi="Garamond"/>
          <w:lang w:val="en-GB"/>
        </w:rPr>
        <w:t>n order to develo</w:t>
      </w:r>
      <w:r w:rsidRPr="00616C3F">
        <w:rPr>
          <w:rFonts w:ascii="Garamond" w:hAnsi="Garamond"/>
          <w:lang w:val="en-GB"/>
        </w:rPr>
        <w:t>p an effective information pack.</w:t>
      </w:r>
      <w:r w:rsidR="00BC6D4A" w:rsidRPr="00616C3F">
        <w:rPr>
          <w:rFonts w:ascii="Garamond" w:hAnsi="Garamond"/>
          <w:lang w:val="en-GB"/>
        </w:rPr>
        <w:t xml:space="preserve"> Drawing on the expertise from </w:t>
      </w:r>
      <w:r w:rsidRPr="00616C3F">
        <w:rPr>
          <w:rFonts w:ascii="Garamond" w:hAnsi="Garamond"/>
          <w:lang w:val="en-GB"/>
        </w:rPr>
        <w:t>the</w:t>
      </w:r>
      <w:r w:rsidR="00BC6D4A" w:rsidRPr="00616C3F">
        <w:rPr>
          <w:rFonts w:ascii="Garamond" w:hAnsi="Garamond"/>
          <w:lang w:val="en-GB"/>
        </w:rPr>
        <w:t xml:space="preserve"> inter-disciplinary </w:t>
      </w:r>
      <w:r w:rsidRPr="00616C3F">
        <w:rPr>
          <w:rFonts w:ascii="Garamond" w:hAnsi="Garamond"/>
          <w:lang w:val="en-GB"/>
        </w:rPr>
        <w:t>steering group</w:t>
      </w:r>
      <w:r w:rsidR="00BC6D4A" w:rsidRPr="00616C3F">
        <w:rPr>
          <w:rFonts w:ascii="Garamond" w:hAnsi="Garamond"/>
          <w:lang w:val="en-GB"/>
        </w:rPr>
        <w:t xml:space="preserve">, </w:t>
      </w:r>
      <w:r w:rsidRPr="00616C3F">
        <w:rPr>
          <w:rFonts w:ascii="Garamond" w:hAnsi="Garamond"/>
          <w:lang w:val="en-GB"/>
        </w:rPr>
        <w:t>they</w:t>
      </w:r>
      <w:r w:rsidR="00BC6D4A" w:rsidRPr="00616C3F">
        <w:rPr>
          <w:rFonts w:ascii="Garamond" w:hAnsi="Garamond"/>
          <w:lang w:val="en-GB"/>
        </w:rPr>
        <w:t xml:space="preserve"> discussed and researched the different facets of </w:t>
      </w:r>
      <w:r w:rsidRPr="00616C3F">
        <w:rPr>
          <w:rFonts w:ascii="Garamond" w:hAnsi="Garamond"/>
          <w:lang w:val="en-GB"/>
        </w:rPr>
        <w:t>sexual consent, and</w:t>
      </w:r>
      <w:r w:rsidR="00BC6D4A" w:rsidRPr="00616C3F">
        <w:rPr>
          <w:rFonts w:ascii="Garamond" w:hAnsi="Garamond"/>
          <w:lang w:val="en-GB"/>
        </w:rPr>
        <w:t xml:space="preserve"> Jacqui from Rape Crisis provided </w:t>
      </w:r>
      <w:r w:rsidRPr="00616C3F">
        <w:rPr>
          <w:rFonts w:ascii="Garamond" w:hAnsi="Garamond"/>
          <w:lang w:val="en-GB"/>
        </w:rPr>
        <w:t>further</w:t>
      </w:r>
      <w:r w:rsidR="00BC6D4A" w:rsidRPr="00616C3F">
        <w:rPr>
          <w:rFonts w:ascii="Garamond" w:hAnsi="Garamond"/>
          <w:lang w:val="en-GB"/>
        </w:rPr>
        <w:t xml:space="preserve"> context for the needs of young adults</w:t>
      </w:r>
      <w:r w:rsidRPr="00616C3F">
        <w:rPr>
          <w:rFonts w:ascii="Garamond" w:hAnsi="Garamond"/>
          <w:lang w:val="en-GB"/>
        </w:rPr>
        <w:t>.</w:t>
      </w:r>
      <w:r w:rsidR="00BC6D4A" w:rsidRPr="00616C3F">
        <w:rPr>
          <w:rFonts w:ascii="Garamond" w:hAnsi="Garamond"/>
          <w:lang w:val="en-GB"/>
        </w:rPr>
        <w:t xml:space="preserve"> </w:t>
      </w:r>
      <w:r w:rsidRPr="00616C3F">
        <w:rPr>
          <w:rFonts w:ascii="Garamond" w:hAnsi="Garamond"/>
          <w:lang w:val="en-GB"/>
        </w:rPr>
        <w:t>F</w:t>
      </w:r>
      <w:r w:rsidR="00BC6D4A" w:rsidRPr="00616C3F">
        <w:rPr>
          <w:rFonts w:ascii="Garamond" w:hAnsi="Garamond"/>
          <w:lang w:val="en-GB"/>
        </w:rPr>
        <w:t xml:space="preserve">rom </w:t>
      </w:r>
      <w:r w:rsidRPr="00616C3F">
        <w:rPr>
          <w:rFonts w:ascii="Garamond" w:hAnsi="Garamond"/>
          <w:lang w:val="en-GB"/>
        </w:rPr>
        <w:t>this pool of expert knowledge,</w:t>
      </w:r>
      <w:r w:rsidR="00BC6D4A" w:rsidRPr="00616C3F">
        <w:rPr>
          <w:rFonts w:ascii="Garamond" w:hAnsi="Garamond"/>
          <w:lang w:val="en-GB"/>
        </w:rPr>
        <w:t xml:space="preserve"> </w:t>
      </w:r>
      <w:r w:rsidRPr="00616C3F">
        <w:rPr>
          <w:rFonts w:ascii="Garamond" w:hAnsi="Garamond"/>
          <w:lang w:val="en-GB"/>
        </w:rPr>
        <w:t>the design team</w:t>
      </w:r>
      <w:r w:rsidR="00BC6D4A" w:rsidRPr="00616C3F">
        <w:rPr>
          <w:rFonts w:ascii="Garamond" w:hAnsi="Garamond"/>
          <w:lang w:val="en-GB"/>
        </w:rPr>
        <w:t xml:space="preserve"> shape</w:t>
      </w:r>
      <w:r w:rsidRPr="00616C3F">
        <w:rPr>
          <w:rFonts w:ascii="Garamond" w:hAnsi="Garamond"/>
          <w:lang w:val="en-GB"/>
        </w:rPr>
        <w:t>d</w:t>
      </w:r>
      <w:r w:rsidR="00BC6D4A" w:rsidRPr="00616C3F">
        <w:rPr>
          <w:rFonts w:ascii="Garamond" w:hAnsi="Garamond"/>
          <w:lang w:val="en-GB"/>
        </w:rPr>
        <w:t xml:space="preserve"> the visual communication of the information.</w:t>
      </w:r>
    </w:p>
    <w:p w14:paraId="1B8F72C3" w14:textId="77777777" w:rsidR="00BC6D4A" w:rsidRPr="00616C3F" w:rsidRDefault="00F82533" w:rsidP="00E366F6">
      <w:pPr>
        <w:rPr>
          <w:rFonts w:ascii="Garamond" w:hAnsi="Garamond"/>
          <w:sz w:val="20"/>
          <w:szCs w:val="20"/>
        </w:rPr>
      </w:pPr>
      <w:r w:rsidRPr="00616C3F">
        <w:rPr>
          <w:rFonts w:ascii="Garamond" w:hAnsi="Garamond"/>
          <w:sz w:val="20"/>
          <w:szCs w:val="20"/>
        </w:rPr>
        <w:t xml:space="preserve">It was decided that the information cards would focus on six areas of sexual consent, plus two introductory cards introducing the pack. One card was focused on just on </w:t>
      </w:r>
      <w:r w:rsidRPr="00616C3F">
        <w:rPr>
          <w:rFonts w:ascii="Garamond" w:hAnsi="Garamond"/>
          <w:sz w:val="20"/>
          <w:szCs w:val="20"/>
        </w:rPr>
        <w:lastRenderedPageBreak/>
        <w:t xml:space="preserve">young people who are students, and the second alternative card was for a broader target audience of young people. That way the pack could be tailored to different </w:t>
      </w:r>
      <w:r w:rsidR="00F9151C" w:rsidRPr="00616C3F">
        <w:rPr>
          <w:rFonts w:ascii="Garamond" w:hAnsi="Garamond"/>
          <w:sz w:val="20"/>
          <w:szCs w:val="20"/>
        </w:rPr>
        <w:t xml:space="preserve">RCTN </w:t>
      </w:r>
      <w:r w:rsidRPr="00616C3F">
        <w:rPr>
          <w:rFonts w:ascii="Garamond" w:hAnsi="Garamond"/>
          <w:sz w:val="20"/>
          <w:szCs w:val="20"/>
        </w:rPr>
        <w:t>o</w:t>
      </w:r>
      <w:r w:rsidR="00F9151C" w:rsidRPr="00616C3F">
        <w:rPr>
          <w:rFonts w:ascii="Garamond" w:hAnsi="Garamond"/>
          <w:sz w:val="20"/>
          <w:szCs w:val="20"/>
        </w:rPr>
        <w:t>utreach work on and off campus</w:t>
      </w:r>
      <w:r w:rsidRPr="00616C3F">
        <w:rPr>
          <w:rFonts w:ascii="Garamond" w:hAnsi="Garamond"/>
          <w:sz w:val="20"/>
          <w:szCs w:val="20"/>
        </w:rPr>
        <w:t>.</w:t>
      </w:r>
    </w:p>
    <w:p w14:paraId="693273FC" w14:textId="77777777" w:rsidR="006936B9" w:rsidRPr="00616C3F" w:rsidRDefault="00CF14DD" w:rsidP="00F9151C">
      <w:pPr>
        <w:rPr>
          <w:rFonts w:ascii="Garamond" w:hAnsi="Garamond"/>
          <w:sz w:val="20"/>
          <w:szCs w:val="20"/>
        </w:rPr>
      </w:pPr>
      <w:r w:rsidRPr="00616C3F">
        <w:rPr>
          <w:rFonts w:ascii="Garamond" w:hAnsi="Garamond"/>
          <w:sz w:val="20"/>
          <w:szCs w:val="20"/>
        </w:rPr>
        <w:t>Each of these eight cards would feature an illustration chosen from the merchandise project as the main visual ‘hook’ to</w:t>
      </w:r>
      <w:r w:rsidR="00F9151C" w:rsidRPr="00616C3F">
        <w:rPr>
          <w:rFonts w:ascii="Garamond" w:hAnsi="Garamond"/>
          <w:sz w:val="20"/>
          <w:szCs w:val="20"/>
        </w:rPr>
        <w:t xml:space="preserve"> first</w:t>
      </w:r>
      <w:r w:rsidRPr="00616C3F">
        <w:rPr>
          <w:rFonts w:ascii="Garamond" w:hAnsi="Garamond"/>
          <w:sz w:val="20"/>
          <w:szCs w:val="20"/>
        </w:rPr>
        <w:t xml:space="preserve"> grab attention. The pack itself would use a</w:t>
      </w:r>
      <w:r w:rsidR="00F9151C" w:rsidRPr="00616C3F">
        <w:rPr>
          <w:rFonts w:ascii="Garamond" w:hAnsi="Garamond"/>
          <w:sz w:val="20"/>
          <w:szCs w:val="20"/>
        </w:rPr>
        <w:t>n illustrated</w:t>
      </w:r>
      <w:r w:rsidRPr="00616C3F">
        <w:rPr>
          <w:rFonts w:ascii="Garamond" w:hAnsi="Garamond"/>
          <w:sz w:val="20"/>
          <w:szCs w:val="20"/>
        </w:rPr>
        <w:t xml:space="preserve"> card ‘belly-band’ and sticker to hold the cards together</w:t>
      </w:r>
      <w:r w:rsidR="00F9151C" w:rsidRPr="00616C3F">
        <w:rPr>
          <w:rFonts w:ascii="Garamond" w:hAnsi="Garamond"/>
          <w:sz w:val="20"/>
          <w:szCs w:val="20"/>
        </w:rPr>
        <w:t xml:space="preserve"> and branded to RCTN. </w:t>
      </w:r>
      <w:r w:rsidRPr="00616C3F">
        <w:rPr>
          <w:rFonts w:ascii="Garamond" w:hAnsi="Garamond"/>
          <w:sz w:val="20"/>
          <w:szCs w:val="20"/>
        </w:rPr>
        <w:t>From these prerequisites, the visual templates for the social media campaign would be also made.</w:t>
      </w:r>
      <w:r w:rsidR="00F9151C" w:rsidRPr="00616C3F">
        <w:rPr>
          <w:rFonts w:ascii="Garamond" w:hAnsi="Garamond"/>
          <w:sz w:val="20"/>
          <w:szCs w:val="20"/>
        </w:rPr>
        <w:t xml:space="preserve"> </w:t>
      </w:r>
      <w:r w:rsidR="006936B9" w:rsidRPr="00616C3F">
        <w:rPr>
          <w:rFonts w:ascii="Garamond" w:hAnsi="Garamond"/>
          <w:sz w:val="20"/>
          <w:szCs w:val="20"/>
        </w:rPr>
        <w:t xml:space="preserve">In regard to what information should be conveyed in the cards, </w:t>
      </w:r>
      <w:r w:rsidR="00F9151C" w:rsidRPr="00616C3F">
        <w:rPr>
          <w:rFonts w:ascii="Garamond" w:hAnsi="Garamond"/>
          <w:sz w:val="20"/>
          <w:szCs w:val="20"/>
        </w:rPr>
        <w:t xml:space="preserve">Jacqui from RCTN and </w:t>
      </w:r>
      <w:r w:rsidR="006936B9" w:rsidRPr="00616C3F">
        <w:rPr>
          <w:rFonts w:ascii="Garamond" w:hAnsi="Garamond"/>
          <w:sz w:val="20"/>
          <w:szCs w:val="20"/>
        </w:rPr>
        <w:t xml:space="preserve">the experts in the steering group helped </w:t>
      </w:r>
      <w:r w:rsidR="00F9151C" w:rsidRPr="00616C3F">
        <w:rPr>
          <w:rFonts w:ascii="Garamond" w:hAnsi="Garamond"/>
          <w:sz w:val="20"/>
          <w:szCs w:val="20"/>
        </w:rPr>
        <w:t>Roots and Wings</w:t>
      </w:r>
      <w:r w:rsidR="006936B9" w:rsidRPr="00616C3F">
        <w:rPr>
          <w:rFonts w:ascii="Garamond" w:hAnsi="Garamond"/>
          <w:sz w:val="20"/>
          <w:szCs w:val="20"/>
        </w:rPr>
        <w:t xml:space="preserve"> </w:t>
      </w:r>
      <w:r w:rsidR="00F9151C" w:rsidRPr="00616C3F">
        <w:rPr>
          <w:rFonts w:ascii="Garamond" w:hAnsi="Garamond"/>
          <w:sz w:val="20"/>
          <w:szCs w:val="20"/>
        </w:rPr>
        <w:t xml:space="preserve">to </w:t>
      </w:r>
      <w:r w:rsidR="00615BB4" w:rsidRPr="00616C3F">
        <w:rPr>
          <w:rFonts w:ascii="Garamond" w:hAnsi="Garamond"/>
          <w:sz w:val="20"/>
          <w:szCs w:val="20"/>
        </w:rPr>
        <w:t xml:space="preserve">focus on these </w:t>
      </w:r>
      <w:r w:rsidR="006936B9" w:rsidRPr="00616C3F">
        <w:rPr>
          <w:rFonts w:ascii="Garamond" w:hAnsi="Garamond"/>
          <w:sz w:val="20"/>
          <w:szCs w:val="20"/>
        </w:rPr>
        <w:t xml:space="preserve">areas </w:t>
      </w:r>
      <w:r w:rsidR="00615BB4" w:rsidRPr="00616C3F">
        <w:rPr>
          <w:rFonts w:ascii="Garamond" w:hAnsi="Garamond"/>
          <w:sz w:val="20"/>
          <w:szCs w:val="20"/>
        </w:rPr>
        <w:t>of sexual consent</w:t>
      </w:r>
      <w:r w:rsidR="006936B9" w:rsidRPr="00616C3F">
        <w:rPr>
          <w:rFonts w:ascii="Garamond" w:hAnsi="Garamond"/>
          <w:sz w:val="20"/>
          <w:szCs w:val="20"/>
        </w:rPr>
        <w:t xml:space="preserve">: </w:t>
      </w:r>
    </w:p>
    <w:p w14:paraId="4F987FE2" w14:textId="77777777" w:rsidR="006936B9" w:rsidRPr="00616C3F" w:rsidRDefault="006936B9" w:rsidP="006936B9">
      <w:pPr>
        <w:numPr>
          <w:ilvl w:val="0"/>
          <w:numId w:val="5"/>
        </w:numPr>
        <w:rPr>
          <w:rFonts w:ascii="Garamond" w:hAnsi="Garamond"/>
          <w:sz w:val="20"/>
          <w:szCs w:val="20"/>
        </w:rPr>
      </w:pPr>
      <w:r w:rsidRPr="00616C3F">
        <w:rPr>
          <w:rFonts w:ascii="Garamond" w:hAnsi="Garamond"/>
          <w:sz w:val="20"/>
          <w:szCs w:val="20"/>
        </w:rPr>
        <w:t>Non-consensual Choking</w:t>
      </w:r>
    </w:p>
    <w:p w14:paraId="286EEC2D" w14:textId="77777777" w:rsidR="006936B9" w:rsidRPr="00616C3F" w:rsidRDefault="006936B9" w:rsidP="006936B9">
      <w:pPr>
        <w:numPr>
          <w:ilvl w:val="0"/>
          <w:numId w:val="5"/>
        </w:numPr>
        <w:rPr>
          <w:rFonts w:ascii="Garamond" w:hAnsi="Garamond"/>
          <w:sz w:val="20"/>
          <w:szCs w:val="20"/>
        </w:rPr>
      </w:pPr>
      <w:r w:rsidRPr="00616C3F">
        <w:rPr>
          <w:rFonts w:ascii="Garamond" w:hAnsi="Garamond"/>
          <w:sz w:val="20"/>
          <w:szCs w:val="20"/>
        </w:rPr>
        <w:t>Non-consensual Anal Sex</w:t>
      </w:r>
    </w:p>
    <w:p w14:paraId="4267437A" w14:textId="77777777" w:rsidR="006936B9" w:rsidRPr="00616C3F" w:rsidRDefault="006936B9" w:rsidP="006936B9">
      <w:pPr>
        <w:numPr>
          <w:ilvl w:val="0"/>
          <w:numId w:val="5"/>
        </w:numPr>
        <w:rPr>
          <w:rFonts w:ascii="Garamond" w:hAnsi="Garamond"/>
          <w:sz w:val="20"/>
          <w:szCs w:val="20"/>
        </w:rPr>
      </w:pPr>
      <w:r w:rsidRPr="00616C3F">
        <w:rPr>
          <w:rFonts w:ascii="Garamond" w:hAnsi="Garamond"/>
          <w:sz w:val="20"/>
          <w:szCs w:val="20"/>
        </w:rPr>
        <w:t>Sexting</w:t>
      </w:r>
    </w:p>
    <w:p w14:paraId="0E9483F4" w14:textId="77777777" w:rsidR="006936B9" w:rsidRPr="00616C3F" w:rsidRDefault="006936B9" w:rsidP="006936B9">
      <w:pPr>
        <w:numPr>
          <w:ilvl w:val="0"/>
          <w:numId w:val="5"/>
        </w:numPr>
        <w:rPr>
          <w:rFonts w:ascii="Garamond" w:hAnsi="Garamond"/>
          <w:sz w:val="20"/>
          <w:szCs w:val="20"/>
        </w:rPr>
      </w:pPr>
      <w:r w:rsidRPr="00616C3F">
        <w:rPr>
          <w:rFonts w:ascii="Garamond" w:hAnsi="Garamond"/>
          <w:sz w:val="20"/>
          <w:szCs w:val="20"/>
        </w:rPr>
        <w:t>Stealthing (Non-consensual removal of condom during sex)</w:t>
      </w:r>
    </w:p>
    <w:p w14:paraId="7296D8F1" w14:textId="77777777" w:rsidR="006936B9" w:rsidRPr="00616C3F" w:rsidRDefault="006936B9" w:rsidP="006936B9">
      <w:pPr>
        <w:numPr>
          <w:ilvl w:val="0"/>
          <w:numId w:val="5"/>
        </w:numPr>
        <w:rPr>
          <w:rFonts w:ascii="Garamond" w:hAnsi="Garamond"/>
          <w:sz w:val="20"/>
          <w:szCs w:val="20"/>
        </w:rPr>
      </w:pPr>
      <w:r w:rsidRPr="00616C3F">
        <w:rPr>
          <w:rFonts w:ascii="Garamond" w:hAnsi="Garamond"/>
          <w:sz w:val="20"/>
          <w:szCs w:val="20"/>
        </w:rPr>
        <w:t>Date rape drugs</w:t>
      </w:r>
    </w:p>
    <w:p w14:paraId="200D8353" w14:textId="77777777" w:rsidR="006936B9" w:rsidRPr="00616C3F" w:rsidRDefault="006936B9" w:rsidP="0080062F">
      <w:pPr>
        <w:numPr>
          <w:ilvl w:val="0"/>
          <w:numId w:val="5"/>
        </w:numPr>
        <w:rPr>
          <w:rFonts w:ascii="Garamond" w:hAnsi="Garamond"/>
          <w:sz w:val="20"/>
          <w:szCs w:val="20"/>
        </w:rPr>
      </w:pPr>
      <w:r w:rsidRPr="00616C3F">
        <w:rPr>
          <w:rFonts w:ascii="Garamond" w:hAnsi="Garamond"/>
          <w:sz w:val="20"/>
          <w:szCs w:val="20"/>
        </w:rPr>
        <w:t>Revenge Porn</w:t>
      </w:r>
    </w:p>
    <w:p w14:paraId="4173BEAD" w14:textId="77777777" w:rsidR="00CF14DD" w:rsidRPr="00616C3F" w:rsidRDefault="00615BB4" w:rsidP="00E366F6">
      <w:pPr>
        <w:rPr>
          <w:sz w:val="20"/>
          <w:szCs w:val="20"/>
        </w:rPr>
      </w:pPr>
      <w:r w:rsidRPr="00616C3F">
        <w:rPr>
          <w:rFonts w:ascii="Garamond" w:hAnsi="Garamond"/>
          <w:sz w:val="20"/>
          <w:szCs w:val="20"/>
        </w:rPr>
        <w:t xml:space="preserve">It was decided that the reverse of the illustrated cards should feature an authentic social media conversation around each sexual consent areas. </w:t>
      </w:r>
      <w:r w:rsidR="0080062F" w:rsidRPr="00616C3F">
        <w:rPr>
          <w:rFonts w:ascii="Garamond" w:hAnsi="Garamond"/>
          <w:sz w:val="20"/>
          <w:szCs w:val="20"/>
        </w:rPr>
        <w:t>It was crucial tha</w:t>
      </w:r>
      <w:r w:rsidRPr="00616C3F">
        <w:rPr>
          <w:rFonts w:ascii="Garamond" w:hAnsi="Garamond"/>
          <w:sz w:val="20"/>
          <w:szCs w:val="20"/>
        </w:rPr>
        <w:t>t the information cards</w:t>
      </w:r>
      <w:r w:rsidR="0080062F" w:rsidRPr="00616C3F">
        <w:rPr>
          <w:rFonts w:ascii="Garamond" w:hAnsi="Garamond"/>
          <w:sz w:val="20"/>
          <w:szCs w:val="20"/>
        </w:rPr>
        <w:t xml:space="preserve"> </w:t>
      </w:r>
      <w:r w:rsidRPr="00616C3F">
        <w:rPr>
          <w:rFonts w:ascii="Garamond" w:hAnsi="Garamond"/>
          <w:sz w:val="20"/>
          <w:szCs w:val="20"/>
        </w:rPr>
        <w:t xml:space="preserve">informed </w:t>
      </w:r>
      <w:r w:rsidR="0080062F" w:rsidRPr="00616C3F">
        <w:rPr>
          <w:rFonts w:ascii="Garamond" w:hAnsi="Garamond"/>
          <w:sz w:val="20"/>
          <w:szCs w:val="20"/>
        </w:rPr>
        <w:t>young women and men in an authentic way</w:t>
      </w:r>
      <w:r w:rsidRPr="00616C3F">
        <w:rPr>
          <w:rFonts w:ascii="Garamond" w:hAnsi="Garamond"/>
          <w:sz w:val="20"/>
          <w:szCs w:val="20"/>
        </w:rPr>
        <w:t xml:space="preserve"> without lecturing. To help them to make decisions around sexual consent, and understand the legal consequences of their actions, the steering group members from law and forensics helped the copywriter to compose the legal advice of each scenario in an age-appropriate way. This was written in a conversational tone and featured on the front of each card, with a re-contextualised illustration selected to support the theme and tone of each card.</w:t>
      </w:r>
    </w:p>
    <w:p w14:paraId="1066BD2E" w14:textId="77777777" w:rsidR="004838FD" w:rsidRPr="00712CDE" w:rsidRDefault="004838FD" w:rsidP="008E0692">
      <w:pPr>
        <w:pStyle w:val="heading10"/>
        <w:outlineLvl w:val="0"/>
        <w:rPr>
          <w:rFonts w:ascii="Garamond" w:hAnsi="Garamond"/>
          <w:lang w:val="en-GB"/>
        </w:rPr>
      </w:pPr>
      <w:r w:rsidRPr="00712CDE">
        <w:rPr>
          <w:rFonts w:ascii="Garamond" w:hAnsi="Garamond"/>
          <w:lang w:val="en-GB"/>
        </w:rPr>
        <w:t>6</w:t>
      </w:r>
      <w:r w:rsidR="00703C94" w:rsidRPr="00712CDE">
        <w:rPr>
          <w:rFonts w:ascii="Garamond" w:hAnsi="Garamond"/>
          <w:lang w:val="en-GB"/>
        </w:rPr>
        <w:t xml:space="preserve"> </w:t>
      </w:r>
      <w:r w:rsidR="00B71F25" w:rsidRPr="00712CDE">
        <w:rPr>
          <w:rFonts w:ascii="Garamond" w:hAnsi="Garamond"/>
          <w:lang w:val="en-GB"/>
        </w:rPr>
        <w:t>Challenging Rape Culture</w:t>
      </w:r>
    </w:p>
    <w:p w14:paraId="50744861" w14:textId="77777777" w:rsidR="00E2583B" w:rsidRPr="00616C3F" w:rsidRDefault="00121B1A" w:rsidP="00E2583B">
      <w:pPr>
        <w:rPr>
          <w:sz w:val="20"/>
          <w:szCs w:val="20"/>
        </w:rPr>
      </w:pPr>
      <w:r w:rsidRPr="00616C3F">
        <w:rPr>
          <w:rFonts w:ascii="Garamond" w:hAnsi="Garamond"/>
          <w:sz w:val="20"/>
          <w:szCs w:val="20"/>
        </w:rPr>
        <w:t>The loose-leaved format of the information cards meant that the young people, which were the focus of this outreach work, could read them in the order they</w:t>
      </w:r>
      <w:r w:rsidR="00402B2E" w:rsidRPr="00616C3F">
        <w:rPr>
          <w:rFonts w:ascii="Garamond" w:hAnsi="Garamond"/>
          <w:sz w:val="20"/>
          <w:szCs w:val="20"/>
        </w:rPr>
        <w:t xml:space="preserve"> desired. They could read them in the order they appeared</w:t>
      </w:r>
      <w:r w:rsidRPr="00616C3F">
        <w:rPr>
          <w:rFonts w:ascii="Garamond" w:hAnsi="Garamond"/>
          <w:sz w:val="20"/>
          <w:szCs w:val="20"/>
        </w:rPr>
        <w:t xml:space="preserve"> in the pack, or </w:t>
      </w:r>
      <w:r w:rsidR="00402B2E" w:rsidRPr="00616C3F">
        <w:rPr>
          <w:rFonts w:ascii="Garamond" w:hAnsi="Garamond"/>
          <w:sz w:val="20"/>
          <w:szCs w:val="20"/>
        </w:rPr>
        <w:t xml:space="preserve">individually, </w:t>
      </w:r>
      <w:r w:rsidRPr="00616C3F">
        <w:rPr>
          <w:rFonts w:ascii="Garamond" w:hAnsi="Garamond"/>
          <w:sz w:val="20"/>
          <w:szCs w:val="20"/>
        </w:rPr>
        <w:t>depending on which sexual consent issue they needed to understand. Sexual consent issues are legally complicated, so it was important that the cards were not seen as providing ‘all the answers’ to young people. Instead the cards would provoke further dialogue amongst young people.</w:t>
      </w:r>
    </w:p>
    <w:p w14:paraId="180993B2" w14:textId="77777777" w:rsidR="00E2583B" w:rsidRPr="00616C3F" w:rsidRDefault="00121B1A" w:rsidP="00E2583B">
      <w:pPr>
        <w:rPr>
          <w:rFonts w:ascii="Garamond" w:hAnsi="Garamond"/>
          <w:sz w:val="20"/>
          <w:szCs w:val="20"/>
        </w:rPr>
      </w:pPr>
      <w:r w:rsidRPr="00616C3F">
        <w:rPr>
          <w:rFonts w:ascii="Garamond" w:hAnsi="Garamond"/>
          <w:sz w:val="20"/>
          <w:szCs w:val="20"/>
        </w:rPr>
        <w:t xml:space="preserve">This </w:t>
      </w:r>
      <w:r w:rsidR="00402B2E" w:rsidRPr="00616C3F">
        <w:rPr>
          <w:rFonts w:ascii="Garamond" w:hAnsi="Garamond"/>
          <w:sz w:val="20"/>
          <w:szCs w:val="20"/>
        </w:rPr>
        <w:t xml:space="preserve">further </w:t>
      </w:r>
      <w:r w:rsidRPr="00616C3F">
        <w:rPr>
          <w:rFonts w:ascii="Garamond" w:hAnsi="Garamond"/>
          <w:sz w:val="20"/>
          <w:szCs w:val="20"/>
        </w:rPr>
        <w:t>dialogue was facilitated</w:t>
      </w:r>
      <w:r w:rsidR="00402B2E" w:rsidRPr="00616C3F">
        <w:rPr>
          <w:rFonts w:ascii="Garamond" w:hAnsi="Garamond"/>
          <w:sz w:val="20"/>
          <w:szCs w:val="20"/>
        </w:rPr>
        <w:t xml:space="preserve"> by the pack</w:t>
      </w:r>
      <w:r w:rsidRPr="00616C3F">
        <w:rPr>
          <w:rFonts w:ascii="Garamond" w:hAnsi="Garamond"/>
          <w:sz w:val="20"/>
          <w:szCs w:val="20"/>
        </w:rPr>
        <w:t xml:space="preserve"> in two ways. </w:t>
      </w:r>
      <w:r w:rsidR="009E1025" w:rsidRPr="00616C3F">
        <w:rPr>
          <w:rFonts w:ascii="Garamond" w:hAnsi="Garamond"/>
          <w:sz w:val="20"/>
          <w:szCs w:val="20"/>
        </w:rPr>
        <w:t>Firstly,</w:t>
      </w:r>
      <w:r w:rsidRPr="00616C3F">
        <w:rPr>
          <w:rFonts w:ascii="Garamond" w:hAnsi="Garamond"/>
          <w:sz w:val="20"/>
          <w:szCs w:val="20"/>
        </w:rPr>
        <w:t xml:space="preserve"> the information on the cards provided young people with facts around individual consent, ranging from peer responses to statements on the legality of personal actions. </w:t>
      </w:r>
      <w:r w:rsidR="009E1025" w:rsidRPr="00616C3F">
        <w:rPr>
          <w:rFonts w:ascii="Garamond" w:hAnsi="Garamond"/>
          <w:sz w:val="20"/>
          <w:szCs w:val="20"/>
        </w:rPr>
        <w:t>Secondl</w:t>
      </w:r>
      <w:r w:rsidRPr="00616C3F">
        <w:rPr>
          <w:rFonts w:ascii="Garamond" w:hAnsi="Garamond"/>
          <w:sz w:val="20"/>
          <w:szCs w:val="20"/>
        </w:rPr>
        <w:t>y</w:t>
      </w:r>
      <w:r w:rsidR="009E1025" w:rsidRPr="00616C3F">
        <w:rPr>
          <w:rFonts w:ascii="Garamond" w:hAnsi="Garamond"/>
          <w:sz w:val="20"/>
          <w:szCs w:val="20"/>
        </w:rPr>
        <w:t>,</w:t>
      </w:r>
      <w:r w:rsidRPr="00616C3F">
        <w:rPr>
          <w:rFonts w:ascii="Garamond" w:hAnsi="Garamond"/>
          <w:sz w:val="20"/>
          <w:szCs w:val="20"/>
        </w:rPr>
        <w:t xml:space="preserve"> through the social media hashtag of #JustSoYouKnow the illustrations from the cards </w:t>
      </w:r>
      <w:r w:rsidR="00754850" w:rsidRPr="00616C3F">
        <w:rPr>
          <w:rFonts w:ascii="Garamond" w:hAnsi="Garamond"/>
          <w:sz w:val="20"/>
          <w:szCs w:val="20"/>
        </w:rPr>
        <w:t>were used as</w:t>
      </w:r>
      <w:r w:rsidRPr="00616C3F">
        <w:rPr>
          <w:rFonts w:ascii="Garamond" w:hAnsi="Garamond"/>
          <w:sz w:val="20"/>
          <w:szCs w:val="20"/>
        </w:rPr>
        <w:t xml:space="preserve"> visual posts</w:t>
      </w:r>
      <w:r w:rsidR="00754850" w:rsidRPr="00616C3F">
        <w:rPr>
          <w:rFonts w:ascii="Garamond" w:hAnsi="Garamond"/>
          <w:sz w:val="20"/>
          <w:szCs w:val="20"/>
        </w:rPr>
        <w:t>.</w:t>
      </w:r>
      <w:r w:rsidRPr="00616C3F">
        <w:rPr>
          <w:rFonts w:ascii="Garamond" w:hAnsi="Garamond"/>
          <w:sz w:val="20"/>
          <w:szCs w:val="20"/>
        </w:rPr>
        <w:t xml:space="preserve"> </w:t>
      </w:r>
      <w:r w:rsidR="00754850" w:rsidRPr="00616C3F">
        <w:rPr>
          <w:rFonts w:ascii="Garamond" w:hAnsi="Garamond"/>
          <w:sz w:val="20"/>
          <w:szCs w:val="20"/>
        </w:rPr>
        <w:t>A</w:t>
      </w:r>
      <w:r w:rsidRPr="00616C3F">
        <w:rPr>
          <w:rFonts w:ascii="Garamond" w:hAnsi="Garamond"/>
          <w:sz w:val="20"/>
          <w:szCs w:val="20"/>
        </w:rPr>
        <w:t>t time of writing, this #JustSoYouKnow social media camp</w:t>
      </w:r>
      <w:r w:rsidR="00754850" w:rsidRPr="00616C3F">
        <w:rPr>
          <w:rFonts w:ascii="Garamond" w:hAnsi="Garamond"/>
          <w:sz w:val="20"/>
          <w:szCs w:val="20"/>
        </w:rPr>
        <w:t>aign has only begun to roll out</w:t>
      </w:r>
      <w:r w:rsidRPr="00616C3F">
        <w:rPr>
          <w:rFonts w:ascii="Garamond" w:hAnsi="Garamond"/>
          <w:sz w:val="20"/>
          <w:szCs w:val="20"/>
        </w:rPr>
        <w:t>.</w:t>
      </w:r>
    </w:p>
    <w:p w14:paraId="4273E111" w14:textId="77777777" w:rsidR="00CA5A93" w:rsidRPr="00616C3F" w:rsidRDefault="00121B1A" w:rsidP="00CA5A93">
      <w:pPr>
        <w:rPr>
          <w:rFonts w:ascii="Garamond" w:hAnsi="Garamond"/>
          <w:sz w:val="20"/>
          <w:szCs w:val="20"/>
        </w:rPr>
      </w:pPr>
      <w:r w:rsidRPr="00616C3F">
        <w:rPr>
          <w:rFonts w:ascii="Garamond" w:hAnsi="Garamond"/>
          <w:sz w:val="20"/>
          <w:szCs w:val="20"/>
        </w:rPr>
        <w:t>On the card reverse side the social media post conversations showed both women and men challenging other men’s boasting of their sexual acts</w:t>
      </w:r>
      <w:r w:rsidR="00321321" w:rsidRPr="00616C3F">
        <w:rPr>
          <w:rFonts w:ascii="Garamond" w:hAnsi="Garamond"/>
          <w:sz w:val="20"/>
          <w:szCs w:val="20"/>
        </w:rPr>
        <w:t xml:space="preserve">. </w:t>
      </w:r>
      <w:r w:rsidRPr="00616C3F">
        <w:rPr>
          <w:rFonts w:ascii="Garamond" w:hAnsi="Garamond"/>
          <w:sz w:val="20"/>
          <w:szCs w:val="20"/>
        </w:rPr>
        <w:t>It was important that the issues on the cards around sexual consent also addressed male behaviour. RCTN found it important that this should be in a positive manner within the copy of the cards, through examples of males challenging the behaviour of other males.</w:t>
      </w:r>
    </w:p>
    <w:p w14:paraId="728E1500" w14:textId="77777777" w:rsidR="007A2361" w:rsidRPr="00616C3F" w:rsidRDefault="005A4C9A" w:rsidP="00E2583B">
      <w:pPr>
        <w:rPr>
          <w:rFonts w:ascii="Garamond" w:hAnsi="Garamond"/>
          <w:sz w:val="20"/>
          <w:szCs w:val="20"/>
        </w:rPr>
      </w:pPr>
      <w:r w:rsidRPr="00616C3F">
        <w:rPr>
          <w:rFonts w:ascii="Garamond" w:hAnsi="Garamond"/>
          <w:sz w:val="20"/>
          <w:szCs w:val="20"/>
        </w:rPr>
        <w:lastRenderedPageBreak/>
        <w:t>The original Creative Fused funded print run of the information pack was 2000 packs It was crucial that the cards would appeal to a younger demographic (both female and male), and that the language used in the featured conversations were authentic. Any individuals in these conversations were anonymised, and any photos that may cause offence blurred out. Such a realistic and honest tone of voice was important to challenge young adults’ as</w:t>
      </w:r>
      <w:r w:rsidR="007A2361" w:rsidRPr="00616C3F">
        <w:rPr>
          <w:rFonts w:ascii="Garamond" w:hAnsi="Garamond"/>
          <w:sz w:val="20"/>
          <w:szCs w:val="20"/>
        </w:rPr>
        <w:t>sumptions around sexual consent</w:t>
      </w:r>
      <w:r w:rsidRPr="00616C3F">
        <w:rPr>
          <w:rFonts w:ascii="Garamond" w:hAnsi="Garamond"/>
          <w:sz w:val="20"/>
          <w:szCs w:val="20"/>
        </w:rPr>
        <w:t xml:space="preserve">. </w:t>
      </w:r>
    </w:p>
    <w:p w14:paraId="4FC89A4F" w14:textId="6C3334B7" w:rsidR="00121B1A" w:rsidRPr="00616C3F" w:rsidRDefault="00121B1A" w:rsidP="007A2361">
      <w:pPr>
        <w:rPr>
          <w:rFonts w:ascii="Garamond" w:hAnsi="Garamond"/>
          <w:sz w:val="20"/>
          <w:szCs w:val="20"/>
        </w:rPr>
      </w:pPr>
      <w:r w:rsidRPr="00616C3F">
        <w:rPr>
          <w:rFonts w:ascii="Garamond" w:hAnsi="Garamond"/>
          <w:sz w:val="20"/>
          <w:szCs w:val="20"/>
        </w:rPr>
        <w:t xml:space="preserve">The compiled pack was originally intended to be distributed </w:t>
      </w:r>
      <w:r w:rsidR="005A4C9A" w:rsidRPr="00616C3F">
        <w:rPr>
          <w:rFonts w:ascii="Garamond" w:hAnsi="Garamond"/>
          <w:sz w:val="20"/>
          <w:szCs w:val="20"/>
        </w:rPr>
        <w:t xml:space="preserve">in Newcastle </w:t>
      </w:r>
      <w:r w:rsidRPr="00616C3F">
        <w:rPr>
          <w:rFonts w:ascii="Garamond" w:hAnsi="Garamond"/>
          <w:sz w:val="20"/>
          <w:szCs w:val="20"/>
        </w:rPr>
        <w:t xml:space="preserve">during </w:t>
      </w:r>
      <w:r w:rsidR="005A4C9A" w:rsidRPr="00616C3F">
        <w:rPr>
          <w:rFonts w:ascii="Garamond" w:hAnsi="Garamond"/>
          <w:sz w:val="20"/>
          <w:szCs w:val="20"/>
        </w:rPr>
        <w:t>September 2018 Fresher’s</w:t>
      </w:r>
      <w:r w:rsidRPr="00616C3F">
        <w:rPr>
          <w:rFonts w:ascii="Garamond" w:hAnsi="Garamond"/>
          <w:sz w:val="20"/>
          <w:szCs w:val="20"/>
        </w:rPr>
        <w:t xml:space="preserve"> </w:t>
      </w:r>
      <w:r w:rsidR="005A4C9A" w:rsidRPr="00616C3F">
        <w:rPr>
          <w:rFonts w:ascii="Garamond" w:hAnsi="Garamond"/>
          <w:sz w:val="20"/>
          <w:szCs w:val="20"/>
        </w:rPr>
        <w:t>W</w:t>
      </w:r>
      <w:r w:rsidRPr="00616C3F">
        <w:rPr>
          <w:rFonts w:ascii="Garamond" w:hAnsi="Garamond"/>
          <w:sz w:val="20"/>
          <w:szCs w:val="20"/>
        </w:rPr>
        <w:t xml:space="preserve">eek. This deadline </w:t>
      </w:r>
      <w:r w:rsidR="005A4C9A" w:rsidRPr="00616C3F">
        <w:rPr>
          <w:rFonts w:ascii="Garamond" w:hAnsi="Garamond"/>
          <w:sz w:val="20"/>
          <w:szCs w:val="20"/>
        </w:rPr>
        <w:t>to organise</w:t>
      </w:r>
      <w:r w:rsidRPr="00616C3F">
        <w:rPr>
          <w:rFonts w:ascii="Garamond" w:hAnsi="Garamond"/>
          <w:sz w:val="20"/>
          <w:szCs w:val="20"/>
        </w:rPr>
        <w:t xml:space="preserve"> a Fresher’s Fair stand was too tight</w:t>
      </w:r>
      <w:r w:rsidR="005A4C9A" w:rsidRPr="00616C3F">
        <w:rPr>
          <w:rFonts w:ascii="Garamond" w:hAnsi="Garamond"/>
          <w:sz w:val="20"/>
          <w:szCs w:val="20"/>
        </w:rPr>
        <w:t xml:space="preserve"> for RCTN</w:t>
      </w:r>
      <w:r w:rsidRPr="00616C3F">
        <w:rPr>
          <w:rFonts w:ascii="Garamond" w:hAnsi="Garamond"/>
          <w:sz w:val="20"/>
          <w:szCs w:val="20"/>
        </w:rPr>
        <w:t xml:space="preserve"> </w:t>
      </w:r>
      <w:r w:rsidR="005A4C9A" w:rsidRPr="00616C3F">
        <w:rPr>
          <w:rFonts w:ascii="Garamond" w:hAnsi="Garamond"/>
          <w:sz w:val="20"/>
          <w:szCs w:val="20"/>
        </w:rPr>
        <w:t>due to</w:t>
      </w:r>
      <w:r w:rsidRPr="00616C3F">
        <w:rPr>
          <w:rFonts w:ascii="Garamond" w:hAnsi="Garamond"/>
          <w:sz w:val="20"/>
          <w:szCs w:val="20"/>
        </w:rPr>
        <w:t xml:space="preserve"> the scheduled printin</w:t>
      </w:r>
      <w:r w:rsidR="005A4C9A" w:rsidRPr="00616C3F">
        <w:rPr>
          <w:rFonts w:ascii="Garamond" w:hAnsi="Garamond"/>
          <w:sz w:val="20"/>
          <w:szCs w:val="20"/>
        </w:rPr>
        <w:t>g delivery,</w:t>
      </w:r>
      <w:r w:rsidRPr="00616C3F">
        <w:rPr>
          <w:rFonts w:ascii="Garamond" w:hAnsi="Garamond"/>
          <w:sz w:val="20"/>
          <w:szCs w:val="20"/>
        </w:rPr>
        <w:t xml:space="preserve"> </w:t>
      </w:r>
      <w:r w:rsidR="005A4C9A" w:rsidRPr="00616C3F">
        <w:rPr>
          <w:rFonts w:ascii="Garamond" w:hAnsi="Garamond"/>
          <w:sz w:val="20"/>
          <w:szCs w:val="20"/>
        </w:rPr>
        <w:t>s</w:t>
      </w:r>
      <w:r w:rsidRPr="00616C3F">
        <w:rPr>
          <w:rFonts w:ascii="Garamond" w:hAnsi="Garamond"/>
          <w:sz w:val="20"/>
          <w:szCs w:val="20"/>
        </w:rPr>
        <w:t xml:space="preserve">o </w:t>
      </w:r>
      <w:r w:rsidR="005A4C9A" w:rsidRPr="00616C3F">
        <w:rPr>
          <w:rFonts w:ascii="Garamond" w:hAnsi="Garamond"/>
          <w:sz w:val="20"/>
          <w:szCs w:val="20"/>
        </w:rPr>
        <w:t xml:space="preserve">they </w:t>
      </w:r>
      <w:r w:rsidRPr="00616C3F">
        <w:rPr>
          <w:rFonts w:ascii="Garamond" w:hAnsi="Garamond"/>
          <w:sz w:val="20"/>
          <w:szCs w:val="20"/>
        </w:rPr>
        <w:t xml:space="preserve">rearranged the distribution </w:t>
      </w:r>
      <w:r w:rsidR="005A4C9A" w:rsidRPr="00616C3F">
        <w:rPr>
          <w:rFonts w:ascii="Garamond" w:hAnsi="Garamond"/>
          <w:sz w:val="20"/>
          <w:szCs w:val="20"/>
        </w:rPr>
        <w:t>for</w:t>
      </w:r>
      <w:r w:rsidRPr="00616C3F">
        <w:rPr>
          <w:rFonts w:ascii="Garamond" w:hAnsi="Garamond"/>
          <w:sz w:val="20"/>
          <w:szCs w:val="20"/>
        </w:rPr>
        <w:t xml:space="preserve"> later student</w:t>
      </w:r>
      <w:r w:rsidR="005A4C9A" w:rsidRPr="00616C3F">
        <w:rPr>
          <w:rFonts w:ascii="Garamond" w:hAnsi="Garamond"/>
          <w:sz w:val="20"/>
          <w:szCs w:val="20"/>
        </w:rPr>
        <w:t>-based</w:t>
      </w:r>
      <w:r w:rsidRPr="00616C3F">
        <w:rPr>
          <w:rFonts w:ascii="Garamond" w:hAnsi="Garamond"/>
          <w:sz w:val="20"/>
          <w:szCs w:val="20"/>
        </w:rPr>
        <w:t xml:space="preserve"> events. Jacqui from RCTN w</w:t>
      </w:r>
      <w:r w:rsidR="007A2361" w:rsidRPr="00616C3F">
        <w:rPr>
          <w:rFonts w:ascii="Garamond" w:hAnsi="Garamond"/>
          <w:sz w:val="20"/>
          <w:szCs w:val="20"/>
        </w:rPr>
        <w:t>as very happy with the pack</w:t>
      </w:r>
      <w:r w:rsidRPr="00616C3F">
        <w:rPr>
          <w:rFonts w:ascii="Garamond" w:hAnsi="Garamond"/>
          <w:sz w:val="20"/>
          <w:szCs w:val="20"/>
        </w:rPr>
        <w:t xml:space="preserve">s, and they were how she imagined they should look. </w:t>
      </w:r>
      <w:r w:rsidR="007A2361" w:rsidRPr="00616C3F">
        <w:rPr>
          <w:rFonts w:ascii="Garamond" w:hAnsi="Garamond"/>
          <w:sz w:val="20"/>
          <w:szCs w:val="20"/>
        </w:rPr>
        <w:t xml:space="preserve">By January 2019, RCTN were inquiring about a second print as supporters were asking for more packs </w:t>
      </w:r>
      <w:r w:rsidR="00397BA8" w:rsidRPr="00616C3F">
        <w:rPr>
          <w:rFonts w:ascii="Garamond" w:hAnsi="Garamond"/>
          <w:sz w:val="20"/>
          <w:szCs w:val="20"/>
        </w:rPr>
        <w:t>[</w:t>
      </w:r>
      <w:r w:rsidR="00341E17" w:rsidRPr="00616C3F">
        <w:rPr>
          <w:rFonts w:ascii="Garamond" w:hAnsi="Garamond"/>
          <w:sz w:val="20"/>
          <w:szCs w:val="20"/>
        </w:rPr>
        <w:t>10</w:t>
      </w:r>
      <w:r w:rsidR="00397BA8" w:rsidRPr="00616C3F">
        <w:rPr>
          <w:rFonts w:ascii="Garamond" w:hAnsi="Garamond"/>
          <w:sz w:val="20"/>
          <w:szCs w:val="20"/>
        </w:rPr>
        <w:t xml:space="preserve">]. </w:t>
      </w:r>
    </w:p>
    <w:p w14:paraId="5DD4A589" w14:textId="77777777" w:rsidR="00765FB7" w:rsidRPr="00712CDE" w:rsidRDefault="00703C94" w:rsidP="008E0692">
      <w:pPr>
        <w:pStyle w:val="heading10"/>
        <w:outlineLvl w:val="0"/>
        <w:rPr>
          <w:rFonts w:ascii="Garamond" w:hAnsi="Garamond"/>
          <w:lang w:val="en-GB"/>
        </w:rPr>
      </w:pPr>
      <w:r w:rsidRPr="00712CDE">
        <w:rPr>
          <w:rFonts w:ascii="Garamond" w:hAnsi="Garamond"/>
          <w:lang w:val="en-GB"/>
        </w:rPr>
        <w:t>7 Illustration Implications</w:t>
      </w:r>
    </w:p>
    <w:p w14:paraId="41DF54A2" w14:textId="77777777" w:rsidR="00703C94" w:rsidRPr="00616C3F" w:rsidRDefault="00703C94" w:rsidP="00703C94">
      <w:pPr>
        <w:pStyle w:val="p1a"/>
        <w:rPr>
          <w:rFonts w:ascii="Garamond" w:hAnsi="Garamond"/>
          <w:lang w:val="en-GB"/>
        </w:rPr>
      </w:pPr>
      <w:r w:rsidRPr="00616C3F">
        <w:rPr>
          <w:rFonts w:ascii="Garamond" w:hAnsi="Garamond"/>
          <w:lang w:val="en-GB"/>
        </w:rPr>
        <w:t>The collaboration with RCTN began with illustration at its core, and the professional development of the young illustrators through a social context. In this way, the illustration work produced had a direct implication within the real world</w:t>
      </w:r>
      <w:r w:rsidR="00DB72D7" w:rsidRPr="00616C3F">
        <w:rPr>
          <w:rFonts w:ascii="Garamond" w:hAnsi="Garamond"/>
          <w:lang w:val="en-GB"/>
        </w:rPr>
        <w:t xml:space="preserve"> for the students</w:t>
      </w:r>
      <w:r w:rsidRPr="00616C3F">
        <w:rPr>
          <w:rFonts w:ascii="Garamond" w:hAnsi="Garamond"/>
          <w:lang w:val="en-GB"/>
        </w:rPr>
        <w:t>. In the initial project, illustration was the main driver in fac</w:t>
      </w:r>
      <w:r w:rsidR="00DB72D7" w:rsidRPr="00616C3F">
        <w:rPr>
          <w:rFonts w:ascii="Garamond" w:hAnsi="Garamond"/>
          <w:lang w:val="en-GB"/>
        </w:rPr>
        <w:t>ilitating fund-raising for RCTN.</w:t>
      </w:r>
      <w:r w:rsidRPr="00616C3F">
        <w:rPr>
          <w:rFonts w:ascii="Garamond" w:hAnsi="Garamond"/>
          <w:lang w:val="en-GB"/>
        </w:rPr>
        <w:t xml:space="preserve"> </w:t>
      </w:r>
      <w:r w:rsidR="00DB72D7" w:rsidRPr="00616C3F">
        <w:rPr>
          <w:rFonts w:ascii="Garamond" w:hAnsi="Garamond"/>
          <w:lang w:val="en-GB"/>
        </w:rPr>
        <w:t xml:space="preserve">In </w:t>
      </w:r>
      <w:r w:rsidRPr="00616C3F">
        <w:rPr>
          <w:rFonts w:ascii="Garamond" w:hAnsi="Garamond"/>
          <w:lang w:val="en-GB"/>
        </w:rPr>
        <w:t>the Creative Fuse project</w:t>
      </w:r>
      <w:r w:rsidR="00DB72D7" w:rsidRPr="00616C3F">
        <w:rPr>
          <w:rFonts w:ascii="Garamond" w:hAnsi="Garamond"/>
          <w:lang w:val="en-GB"/>
        </w:rPr>
        <w:t>,</w:t>
      </w:r>
      <w:r w:rsidRPr="00616C3F">
        <w:rPr>
          <w:rFonts w:ascii="Garamond" w:hAnsi="Garamond"/>
          <w:lang w:val="en-GB"/>
        </w:rPr>
        <w:t xml:space="preserve"> illustration </w:t>
      </w:r>
      <w:r w:rsidR="00DB72D7" w:rsidRPr="00616C3F">
        <w:rPr>
          <w:rFonts w:ascii="Garamond" w:hAnsi="Garamond"/>
          <w:lang w:val="en-GB"/>
        </w:rPr>
        <w:t>then became</w:t>
      </w:r>
      <w:r w:rsidRPr="00616C3F">
        <w:rPr>
          <w:rFonts w:ascii="Garamond" w:hAnsi="Garamond"/>
          <w:lang w:val="en-GB"/>
        </w:rPr>
        <w:t xml:space="preserve"> the core component in how to provide young adults with authentic information on sexual consent.</w:t>
      </w:r>
    </w:p>
    <w:p w14:paraId="2FBE98DA" w14:textId="0CAF7B7E" w:rsidR="00703C94" w:rsidRPr="00616C3F" w:rsidRDefault="00703C94" w:rsidP="00703C94">
      <w:pPr>
        <w:rPr>
          <w:rFonts w:ascii="Garamond" w:hAnsi="Garamond"/>
          <w:sz w:val="20"/>
          <w:szCs w:val="20"/>
        </w:rPr>
      </w:pPr>
      <w:r w:rsidRPr="00616C3F">
        <w:rPr>
          <w:rFonts w:ascii="Garamond" w:hAnsi="Garamond"/>
          <w:sz w:val="20"/>
          <w:szCs w:val="20"/>
        </w:rPr>
        <w:t>The young illustrators who were involved in these projects were fresh second year students. Sarah (whose illustrated female character was featured on the pack’s information card and sticker</w:t>
      </w:r>
      <w:r w:rsidR="007E1B3A" w:rsidRPr="00616C3F">
        <w:rPr>
          <w:rFonts w:ascii="Garamond" w:hAnsi="Garamond"/>
          <w:sz w:val="20"/>
          <w:szCs w:val="20"/>
        </w:rPr>
        <w:t xml:space="preserve"> – see Fig. 2</w:t>
      </w:r>
      <w:r w:rsidRPr="00616C3F">
        <w:rPr>
          <w:rFonts w:ascii="Garamond" w:hAnsi="Garamond"/>
          <w:sz w:val="20"/>
          <w:szCs w:val="20"/>
        </w:rPr>
        <w:t xml:space="preserve">), described working for a client as “rather daunting at first” and “a big responsibility” </w:t>
      </w:r>
      <w:r w:rsidR="00772228" w:rsidRPr="00616C3F">
        <w:rPr>
          <w:rFonts w:ascii="Garamond" w:hAnsi="Garamond"/>
          <w:sz w:val="20"/>
          <w:szCs w:val="20"/>
        </w:rPr>
        <w:t>[1</w:t>
      </w:r>
      <w:r w:rsidR="00341E17" w:rsidRPr="00616C3F">
        <w:rPr>
          <w:rFonts w:ascii="Garamond" w:hAnsi="Garamond"/>
          <w:sz w:val="20"/>
          <w:szCs w:val="20"/>
        </w:rPr>
        <w:t>1</w:t>
      </w:r>
      <w:r w:rsidR="00772228" w:rsidRPr="00616C3F">
        <w:rPr>
          <w:rFonts w:ascii="Garamond" w:hAnsi="Garamond"/>
          <w:sz w:val="20"/>
          <w:szCs w:val="20"/>
        </w:rPr>
        <w:t>]</w:t>
      </w:r>
      <w:r w:rsidRPr="00616C3F">
        <w:rPr>
          <w:rFonts w:ascii="Garamond" w:hAnsi="Garamond"/>
          <w:sz w:val="20"/>
          <w:szCs w:val="20"/>
        </w:rPr>
        <w:t>. The merchandise illustrations were a challenge to the students to contextualise RCTN’s needs, and to interpret the three keywords into desirable commercial outcomes.</w:t>
      </w:r>
    </w:p>
    <w:p w14:paraId="3DFAC068" w14:textId="77777777" w:rsidR="00703C94" w:rsidRPr="00616C3F" w:rsidRDefault="00703C94" w:rsidP="00703C94">
      <w:pPr>
        <w:rPr>
          <w:rFonts w:ascii="Garamond" w:hAnsi="Garamond"/>
          <w:sz w:val="20"/>
          <w:szCs w:val="20"/>
        </w:rPr>
      </w:pPr>
      <w:r w:rsidRPr="00616C3F">
        <w:rPr>
          <w:rFonts w:ascii="Garamond" w:hAnsi="Garamond"/>
          <w:sz w:val="20"/>
          <w:szCs w:val="20"/>
        </w:rPr>
        <w:t xml:space="preserve">Some of this work was exhibited in October 2018 at Newcastle’s </w:t>
      </w:r>
      <w:r w:rsidRPr="00616C3F">
        <w:rPr>
          <w:rFonts w:ascii="Garamond" w:hAnsi="Garamond"/>
          <w:i/>
          <w:iCs/>
          <w:sz w:val="20"/>
          <w:szCs w:val="20"/>
        </w:rPr>
        <w:t>The Globe Gallery</w:t>
      </w:r>
      <w:r w:rsidRPr="00616C3F">
        <w:rPr>
          <w:rFonts w:ascii="Garamond" w:hAnsi="Garamond"/>
          <w:sz w:val="20"/>
          <w:szCs w:val="20"/>
        </w:rPr>
        <w:t>, and many of the students (now third years) made sales, in doing so raising extra money for RCTN and gaining commercial validation to their creativity. It was at this exhibition’s private view that the #JustSoYouKnow information pack was successfully soft-launched to the assembled invited guests</w:t>
      </w:r>
      <w:r w:rsidR="00321321" w:rsidRPr="00616C3F">
        <w:rPr>
          <w:rFonts w:ascii="Garamond" w:hAnsi="Garamond"/>
          <w:sz w:val="20"/>
          <w:szCs w:val="20"/>
        </w:rPr>
        <w:t xml:space="preserve"> (see Fig. 3)</w:t>
      </w:r>
      <w:r w:rsidRPr="00616C3F">
        <w:rPr>
          <w:rFonts w:ascii="Garamond" w:hAnsi="Garamond"/>
          <w:sz w:val="20"/>
          <w:szCs w:val="20"/>
        </w:rPr>
        <w:t>.</w:t>
      </w:r>
    </w:p>
    <w:p w14:paraId="4C3E4D34" w14:textId="77777777" w:rsidR="008E0026" w:rsidRPr="00712CDE" w:rsidRDefault="008E0026" w:rsidP="00703C94">
      <w:pPr>
        <w:rPr>
          <w:rFonts w:ascii="Garamond" w:hAnsi="Garamond"/>
        </w:rPr>
      </w:pPr>
    </w:p>
    <w:p w14:paraId="57B42E1F" w14:textId="6F4F7469" w:rsidR="00321321" w:rsidRPr="00712CDE" w:rsidRDefault="008E0026" w:rsidP="00094B34">
      <w:pPr>
        <w:jc w:val="center"/>
      </w:pPr>
      <w:r w:rsidRPr="00712CDE">
        <w:rPr>
          <w:noProof/>
        </w:rPr>
        <w:drawing>
          <wp:inline distT="0" distB="0" distL="0" distR="0" wp14:anchorId="5631CCA4" wp14:editId="17F17FEA">
            <wp:extent cx="3377783" cy="1492827"/>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 Grey.tif"/>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3478027" cy="1537130"/>
                    </a:xfrm>
                    <a:prstGeom prst="rect">
                      <a:avLst/>
                    </a:prstGeom>
                  </pic:spPr>
                </pic:pic>
              </a:graphicData>
            </a:graphic>
          </wp:inline>
        </w:drawing>
      </w:r>
    </w:p>
    <w:p w14:paraId="365A3B05" w14:textId="77777777" w:rsidR="00321321" w:rsidRPr="00712CDE" w:rsidRDefault="00321321" w:rsidP="00321321">
      <w:pPr>
        <w:pStyle w:val="figurelegend"/>
        <w:keepNext w:val="0"/>
        <w:jc w:val="center"/>
        <w:rPr>
          <w:rFonts w:ascii="Garamond" w:hAnsi="Garamond"/>
          <w:lang w:val="en-GB"/>
        </w:rPr>
      </w:pPr>
      <w:r w:rsidRPr="00712CDE">
        <w:rPr>
          <w:rFonts w:ascii="Garamond" w:hAnsi="Garamond"/>
          <w:b/>
          <w:lang w:val="en-GB"/>
        </w:rPr>
        <w:t xml:space="preserve">Fig. </w:t>
      </w:r>
      <w:r w:rsidRPr="00712CDE">
        <w:rPr>
          <w:rFonts w:ascii="Garamond" w:hAnsi="Garamond"/>
          <w:b/>
          <w:lang w:val="en-GB"/>
        </w:rPr>
        <w:fldChar w:fldCharType="begin"/>
      </w:r>
      <w:r w:rsidRPr="00712CDE">
        <w:rPr>
          <w:rFonts w:ascii="Garamond" w:hAnsi="Garamond"/>
          <w:b/>
          <w:lang w:val="en-GB"/>
        </w:rPr>
        <w:instrText xml:space="preserve"> SEQ Fig. \n </w:instrText>
      </w:r>
      <w:r w:rsidRPr="00712CDE">
        <w:rPr>
          <w:rFonts w:ascii="Garamond" w:hAnsi="Garamond"/>
          <w:b/>
          <w:lang w:val="en-GB"/>
        </w:rPr>
        <w:fldChar w:fldCharType="separate"/>
      </w:r>
      <w:r w:rsidRPr="00712CDE">
        <w:rPr>
          <w:rFonts w:ascii="Garamond" w:hAnsi="Garamond"/>
          <w:b/>
          <w:noProof/>
          <w:lang w:val="en-GB"/>
        </w:rPr>
        <w:t>3</w:t>
      </w:r>
      <w:r w:rsidRPr="00712CDE">
        <w:rPr>
          <w:rFonts w:ascii="Garamond" w:hAnsi="Garamond"/>
          <w:b/>
          <w:lang w:val="en-GB"/>
        </w:rPr>
        <w:fldChar w:fldCharType="end"/>
      </w:r>
      <w:r w:rsidRPr="00712CDE">
        <w:rPr>
          <w:rFonts w:ascii="Garamond" w:hAnsi="Garamond"/>
          <w:b/>
          <w:lang w:val="en-GB"/>
        </w:rPr>
        <w:t>.</w:t>
      </w:r>
      <w:r w:rsidRPr="00712CDE">
        <w:rPr>
          <w:rFonts w:ascii="Garamond" w:hAnsi="Garamond"/>
          <w:lang w:val="en-GB"/>
        </w:rPr>
        <w:t xml:space="preserve"> The launch of the #JustSoYouKnow information pack </w:t>
      </w:r>
      <w:r w:rsidRPr="00712CDE">
        <w:rPr>
          <w:rFonts w:ascii="Garamond" w:hAnsi="Garamond"/>
          <w:lang w:val="en-GB"/>
        </w:rPr>
        <w:br/>
        <w:t>and exhibition of the RCTN merchandise illustrations.</w:t>
      </w:r>
    </w:p>
    <w:p w14:paraId="3E970DE7" w14:textId="00D7D73A" w:rsidR="00703C94" w:rsidRPr="00616C3F" w:rsidRDefault="00703C94" w:rsidP="00703C94">
      <w:pPr>
        <w:rPr>
          <w:rFonts w:ascii="Garamond" w:hAnsi="Garamond"/>
          <w:sz w:val="20"/>
          <w:szCs w:val="20"/>
        </w:rPr>
      </w:pPr>
      <w:r w:rsidRPr="00616C3F">
        <w:rPr>
          <w:rFonts w:ascii="Garamond" w:hAnsi="Garamond"/>
          <w:sz w:val="20"/>
          <w:szCs w:val="20"/>
        </w:rPr>
        <w:lastRenderedPageBreak/>
        <w:t xml:space="preserve">Although the steering group </w:t>
      </w:r>
      <w:r w:rsidR="006004DD" w:rsidRPr="00616C3F">
        <w:rPr>
          <w:rFonts w:ascii="Garamond" w:hAnsi="Garamond"/>
          <w:sz w:val="20"/>
          <w:szCs w:val="20"/>
        </w:rPr>
        <w:t>drove</w:t>
      </w:r>
      <w:r w:rsidRPr="00616C3F">
        <w:rPr>
          <w:rFonts w:ascii="Garamond" w:hAnsi="Garamond"/>
          <w:sz w:val="20"/>
          <w:szCs w:val="20"/>
        </w:rPr>
        <w:t xml:space="preserve"> the development of the information pack (with a student rep involved), the students still became involved in seeing their work re-contextualised. The printer could not collate the cards into packs so that collation was completed by volunteers from Northumbria University and RCTN. Some of the original illustrators volunteered their time, and Sarah found</w:t>
      </w:r>
      <w:r w:rsidR="006004DD" w:rsidRPr="00616C3F">
        <w:rPr>
          <w:rFonts w:ascii="Garamond" w:hAnsi="Garamond"/>
          <w:sz w:val="20"/>
          <w:szCs w:val="20"/>
        </w:rPr>
        <w:t xml:space="preserve"> in helping compile the packs she developed</w:t>
      </w:r>
      <w:r w:rsidRPr="00616C3F">
        <w:rPr>
          <w:rFonts w:ascii="Garamond" w:hAnsi="Garamond"/>
          <w:sz w:val="20"/>
          <w:szCs w:val="20"/>
        </w:rPr>
        <w:t xml:space="preserve"> “an increased appreciation for the work” </w:t>
      </w:r>
      <w:r w:rsidR="006004DD" w:rsidRPr="00616C3F">
        <w:rPr>
          <w:rFonts w:ascii="Garamond" w:hAnsi="Garamond"/>
          <w:sz w:val="20"/>
          <w:szCs w:val="20"/>
        </w:rPr>
        <w:t>s</w:t>
      </w:r>
      <w:r w:rsidRPr="00616C3F">
        <w:rPr>
          <w:rFonts w:ascii="Garamond" w:hAnsi="Garamond"/>
          <w:sz w:val="20"/>
          <w:szCs w:val="20"/>
        </w:rPr>
        <w:t xml:space="preserve">he had created almost a year before </w:t>
      </w:r>
      <w:r w:rsidR="00772228" w:rsidRPr="00616C3F">
        <w:rPr>
          <w:rFonts w:ascii="Garamond" w:hAnsi="Garamond"/>
          <w:sz w:val="20"/>
          <w:szCs w:val="20"/>
        </w:rPr>
        <w:t>[1</w:t>
      </w:r>
      <w:r w:rsidR="00341E17" w:rsidRPr="00616C3F">
        <w:rPr>
          <w:rFonts w:ascii="Garamond" w:hAnsi="Garamond"/>
          <w:sz w:val="20"/>
          <w:szCs w:val="20"/>
        </w:rPr>
        <w:t>2</w:t>
      </w:r>
      <w:r w:rsidR="008E0692" w:rsidRPr="00616C3F">
        <w:rPr>
          <w:rFonts w:ascii="Garamond" w:hAnsi="Garamond"/>
          <w:sz w:val="20"/>
          <w:szCs w:val="20"/>
        </w:rPr>
        <w:t>]</w:t>
      </w:r>
      <w:r w:rsidR="00772228" w:rsidRPr="00616C3F">
        <w:rPr>
          <w:rFonts w:ascii="Garamond" w:hAnsi="Garamond"/>
          <w:sz w:val="20"/>
          <w:szCs w:val="20"/>
        </w:rPr>
        <w:t>.</w:t>
      </w:r>
    </w:p>
    <w:p w14:paraId="43FD1DA6" w14:textId="7E858C4E" w:rsidR="00703C94" w:rsidRPr="00616C3F" w:rsidRDefault="00703C94" w:rsidP="00703C94">
      <w:pPr>
        <w:rPr>
          <w:rFonts w:ascii="Garamond" w:hAnsi="Garamond"/>
          <w:sz w:val="20"/>
          <w:szCs w:val="20"/>
        </w:rPr>
      </w:pPr>
      <w:r w:rsidRPr="00616C3F">
        <w:rPr>
          <w:rFonts w:ascii="Garamond" w:hAnsi="Garamond"/>
          <w:sz w:val="20"/>
          <w:szCs w:val="20"/>
        </w:rPr>
        <w:t xml:space="preserve">The students all received copies of the information packs for their portfolios at the beginning of their third year. Overall, the professional development impact on the students of working with RCTN had increased their confidence. Sarah herself, now admits to approaching “current projects with more positivity” and is “more aware of what I am capable of achieving” </w:t>
      </w:r>
      <w:r w:rsidR="00772228" w:rsidRPr="00616C3F">
        <w:rPr>
          <w:rFonts w:ascii="Garamond" w:hAnsi="Garamond"/>
          <w:sz w:val="20"/>
          <w:szCs w:val="20"/>
        </w:rPr>
        <w:t>[1</w:t>
      </w:r>
      <w:r w:rsidR="00341E17" w:rsidRPr="00616C3F">
        <w:rPr>
          <w:rFonts w:ascii="Garamond" w:hAnsi="Garamond"/>
          <w:sz w:val="20"/>
          <w:szCs w:val="20"/>
        </w:rPr>
        <w:t>3</w:t>
      </w:r>
      <w:r w:rsidR="00772228" w:rsidRPr="00616C3F">
        <w:rPr>
          <w:rFonts w:ascii="Garamond" w:hAnsi="Garamond"/>
          <w:sz w:val="20"/>
          <w:szCs w:val="20"/>
        </w:rPr>
        <w:t>]</w:t>
      </w:r>
      <w:r w:rsidRPr="00616C3F">
        <w:rPr>
          <w:rFonts w:ascii="Garamond" w:hAnsi="Garamond"/>
          <w:sz w:val="20"/>
          <w:szCs w:val="20"/>
        </w:rPr>
        <w:t>. But more importantly, her and her peers’ illustration work impacted positively on challenging attitudes to sexual assault.</w:t>
      </w:r>
    </w:p>
    <w:p w14:paraId="60675520" w14:textId="77777777" w:rsidR="00703C94" w:rsidRPr="00712CDE" w:rsidRDefault="00703C94" w:rsidP="008E0692">
      <w:pPr>
        <w:pStyle w:val="heading10"/>
        <w:outlineLvl w:val="0"/>
        <w:rPr>
          <w:rFonts w:ascii="Garamond" w:hAnsi="Garamond"/>
          <w:lang w:val="en-GB"/>
        </w:rPr>
      </w:pPr>
      <w:r w:rsidRPr="00712CDE">
        <w:rPr>
          <w:rFonts w:ascii="Garamond" w:hAnsi="Garamond"/>
          <w:lang w:val="en-GB"/>
        </w:rPr>
        <w:t>7 Conclusion</w:t>
      </w:r>
    </w:p>
    <w:p w14:paraId="77399512" w14:textId="53AF9AAE" w:rsidR="006B2CAA" w:rsidRPr="00712CDE" w:rsidRDefault="00E277D0" w:rsidP="006B2CAA">
      <w:pPr>
        <w:pStyle w:val="p1a"/>
        <w:rPr>
          <w:rFonts w:ascii="Garamond" w:hAnsi="Garamond"/>
          <w:lang w:val="en-GB"/>
        </w:rPr>
      </w:pPr>
      <w:r w:rsidRPr="00712CDE">
        <w:rPr>
          <w:rFonts w:ascii="Garamond" w:hAnsi="Garamond"/>
          <w:lang w:val="en-GB"/>
        </w:rPr>
        <w:t xml:space="preserve">As illustrators working with RCTN on its merchandise and outreach work, the students benefited greatly in learning how they </w:t>
      </w:r>
      <w:r w:rsidR="00CD1023" w:rsidRPr="00712CDE">
        <w:rPr>
          <w:rFonts w:ascii="Garamond" w:hAnsi="Garamond"/>
          <w:lang w:val="en-GB"/>
        </w:rPr>
        <w:t>could</w:t>
      </w:r>
      <w:r w:rsidRPr="00712CDE">
        <w:rPr>
          <w:rFonts w:ascii="Garamond" w:hAnsi="Garamond"/>
          <w:lang w:val="en-GB"/>
        </w:rPr>
        <w:t xml:space="preserve"> contextualise and interpret </w:t>
      </w:r>
      <w:r w:rsidR="00CD1023" w:rsidRPr="00712CDE">
        <w:rPr>
          <w:rFonts w:ascii="Garamond" w:hAnsi="Garamond"/>
          <w:lang w:val="en-GB"/>
        </w:rPr>
        <w:t xml:space="preserve">challenging </w:t>
      </w:r>
      <w:r w:rsidRPr="00712CDE">
        <w:rPr>
          <w:rFonts w:ascii="Garamond" w:hAnsi="Garamond"/>
          <w:lang w:val="en-GB"/>
        </w:rPr>
        <w:t>subjects.</w:t>
      </w:r>
      <w:r w:rsidR="000F00AE" w:rsidRPr="00712CDE">
        <w:rPr>
          <w:rFonts w:ascii="Garamond" w:hAnsi="Garamond"/>
          <w:lang w:val="en-GB"/>
        </w:rPr>
        <w:t xml:space="preserve"> Illustration student Sarah was a good example of how the students successfully engaged in both projects. Her </w:t>
      </w:r>
      <w:r w:rsidR="00CD1023" w:rsidRPr="00712CDE">
        <w:rPr>
          <w:rFonts w:ascii="Garamond" w:hAnsi="Garamond"/>
          <w:lang w:val="en-GB"/>
        </w:rPr>
        <w:t xml:space="preserve">re-contextualised </w:t>
      </w:r>
      <w:r w:rsidR="000F00AE" w:rsidRPr="00712CDE">
        <w:rPr>
          <w:rFonts w:ascii="Garamond" w:hAnsi="Garamond"/>
          <w:lang w:val="en-GB"/>
        </w:rPr>
        <w:t>female character</w:t>
      </w:r>
      <w:r w:rsidR="00CD1023" w:rsidRPr="00712CDE">
        <w:rPr>
          <w:rFonts w:ascii="Garamond" w:hAnsi="Garamond"/>
          <w:lang w:val="en-GB"/>
        </w:rPr>
        <w:t xml:space="preserve"> now</w:t>
      </w:r>
      <w:r w:rsidR="000F00AE" w:rsidRPr="00712CDE">
        <w:rPr>
          <w:rFonts w:ascii="Garamond" w:hAnsi="Garamond"/>
          <w:lang w:val="en-GB"/>
        </w:rPr>
        <w:t xml:space="preserve"> </w:t>
      </w:r>
      <w:r w:rsidR="00CD1023" w:rsidRPr="00712CDE">
        <w:rPr>
          <w:rFonts w:ascii="Garamond" w:hAnsi="Garamond"/>
          <w:lang w:val="en-GB"/>
        </w:rPr>
        <w:t>formed</w:t>
      </w:r>
      <w:r w:rsidR="000F00AE" w:rsidRPr="00712CDE">
        <w:rPr>
          <w:rFonts w:ascii="Garamond" w:hAnsi="Garamond"/>
          <w:lang w:val="en-GB"/>
        </w:rPr>
        <w:t xml:space="preserve"> the identity </w:t>
      </w:r>
      <w:r w:rsidR="00CD1023" w:rsidRPr="00712CDE">
        <w:rPr>
          <w:rFonts w:ascii="Garamond" w:hAnsi="Garamond"/>
          <w:lang w:val="en-GB"/>
        </w:rPr>
        <w:t>for</w:t>
      </w:r>
      <w:r w:rsidR="000F00AE" w:rsidRPr="00712CDE">
        <w:rPr>
          <w:rFonts w:ascii="Garamond" w:hAnsi="Garamond"/>
          <w:lang w:val="en-GB"/>
        </w:rPr>
        <w:t xml:space="preserve"> the new informational pack, and was selected to be </w:t>
      </w:r>
      <w:r w:rsidR="00CD1023" w:rsidRPr="00712CDE">
        <w:rPr>
          <w:rFonts w:ascii="Garamond" w:hAnsi="Garamond"/>
          <w:lang w:val="en-GB"/>
        </w:rPr>
        <w:t>on</w:t>
      </w:r>
      <w:r w:rsidR="000F00AE" w:rsidRPr="00712CDE">
        <w:rPr>
          <w:rFonts w:ascii="Garamond" w:hAnsi="Garamond"/>
          <w:lang w:val="en-GB"/>
        </w:rPr>
        <w:t xml:space="preserve"> the sticker that sealed the pack. Sarah felt really satisfied that her </w:t>
      </w:r>
      <w:r w:rsidR="00CD1023" w:rsidRPr="00712CDE">
        <w:rPr>
          <w:rFonts w:ascii="Garamond" w:hAnsi="Garamond"/>
          <w:lang w:val="en-GB"/>
        </w:rPr>
        <w:t xml:space="preserve">original and re-contextualised </w:t>
      </w:r>
      <w:r w:rsidR="000F00AE" w:rsidRPr="00712CDE">
        <w:rPr>
          <w:rFonts w:ascii="Garamond" w:hAnsi="Garamond"/>
          <w:lang w:val="en-GB"/>
        </w:rPr>
        <w:t>illustrations were “contributing to a charity that was providing people with much needed information”</w:t>
      </w:r>
      <w:r w:rsidR="00772228" w:rsidRPr="00712CDE">
        <w:rPr>
          <w:rFonts w:ascii="Garamond" w:hAnsi="Garamond"/>
          <w:lang w:val="en-GB"/>
        </w:rPr>
        <w:t xml:space="preserve"> [1</w:t>
      </w:r>
      <w:r w:rsidR="00341E17">
        <w:rPr>
          <w:rFonts w:ascii="Garamond" w:hAnsi="Garamond"/>
          <w:lang w:val="en-GB"/>
        </w:rPr>
        <w:t>4</w:t>
      </w:r>
      <w:r w:rsidR="00772228" w:rsidRPr="00712CDE">
        <w:rPr>
          <w:rFonts w:ascii="Garamond" w:hAnsi="Garamond"/>
          <w:lang w:val="en-GB"/>
        </w:rPr>
        <w:t>]</w:t>
      </w:r>
      <w:r w:rsidR="000F00AE" w:rsidRPr="00712CDE">
        <w:rPr>
          <w:rFonts w:ascii="Garamond" w:hAnsi="Garamond"/>
          <w:lang w:val="en-GB"/>
        </w:rPr>
        <w:t xml:space="preserve"> </w:t>
      </w:r>
      <w:r w:rsidR="00CD1023" w:rsidRPr="00712CDE">
        <w:rPr>
          <w:rFonts w:ascii="Garamond" w:hAnsi="Garamond"/>
          <w:lang w:val="en-GB"/>
        </w:rPr>
        <w:t xml:space="preserve">to “educate the public in the nature of sexual violence and its impact” </w:t>
      </w:r>
      <w:r w:rsidR="00F94A8B" w:rsidRPr="00712CDE">
        <w:rPr>
          <w:rFonts w:ascii="Garamond" w:hAnsi="Garamond"/>
          <w:lang w:val="en-GB"/>
        </w:rPr>
        <w:t>[1</w:t>
      </w:r>
      <w:r w:rsidR="00341E17">
        <w:rPr>
          <w:rFonts w:ascii="Garamond" w:hAnsi="Garamond"/>
          <w:lang w:val="en-GB"/>
        </w:rPr>
        <w:t>5</w:t>
      </w:r>
      <w:r w:rsidR="00F94A8B" w:rsidRPr="00712CDE">
        <w:rPr>
          <w:rFonts w:ascii="Garamond" w:hAnsi="Garamond"/>
          <w:lang w:val="en-GB"/>
        </w:rPr>
        <w:t xml:space="preserve">]. </w:t>
      </w:r>
      <w:r w:rsidR="000F00AE" w:rsidRPr="00712CDE">
        <w:rPr>
          <w:rFonts w:ascii="Garamond" w:hAnsi="Garamond"/>
          <w:lang w:val="en-GB"/>
        </w:rPr>
        <w:t xml:space="preserve">In a small but visual way, the </w:t>
      </w:r>
      <w:r w:rsidR="00CD1023" w:rsidRPr="00712CDE">
        <w:rPr>
          <w:rFonts w:ascii="Garamond" w:hAnsi="Garamond"/>
          <w:lang w:val="en-GB"/>
        </w:rPr>
        <w:t xml:space="preserve">all </w:t>
      </w:r>
      <w:r w:rsidR="000F00AE" w:rsidRPr="00712CDE">
        <w:rPr>
          <w:rFonts w:ascii="Garamond" w:hAnsi="Garamond"/>
          <w:lang w:val="en-GB"/>
        </w:rPr>
        <w:t>students’ work helped Rape Crisis to challenge rape culture within Tyneside and Northumberland.</w:t>
      </w:r>
      <w:r w:rsidR="00D17FBD" w:rsidRPr="00712CDE">
        <w:rPr>
          <w:rFonts w:ascii="Garamond" w:hAnsi="Garamond"/>
          <w:lang w:val="en-GB"/>
        </w:rPr>
        <w:t xml:space="preserve"> </w:t>
      </w:r>
      <w:r w:rsidR="00CD1023" w:rsidRPr="00712CDE">
        <w:rPr>
          <w:rFonts w:ascii="Garamond" w:hAnsi="Garamond"/>
          <w:lang w:val="en-GB"/>
        </w:rPr>
        <w:t>In doing so, they also learnt that their illustrations could still effectively perform through second-rights use.</w:t>
      </w:r>
    </w:p>
    <w:p w14:paraId="7718DBAE" w14:textId="77777777" w:rsidR="00765FB7" w:rsidRPr="00712CDE" w:rsidRDefault="008A17EA" w:rsidP="008E0692">
      <w:pPr>
        <w:pStyle w:val="heading10"/>
        <w:outlineLvl w:val="0"/>
        <w:rPr>
          <w:rFonts w:ascii="Garamond" w:hAnsi="Garamond"/>
          <w:lang w:val="en-GB"/>
        </w:rPr>
      </w:pPr>
      <w:r w:rsidRPr="00712CDE">
        <w:rPr>
          <w:rFonts w:ascii="Garamond" w:hAnsi="Garamond"/>
          <w:lang w:val="en-GB"/>
        </w:rPr>
        <w:t>Acknowledgements</w:t>
      </w:r>
    </w:p>
    <w:p w14:paraId="0FB0A411" w14:textId="77777777" w:rsidR="006B2CAA" w:rsidRPr="00712CDE" w:rsidRDefault="008A17EA" w:rsidP="006B2CAA">
      <w:pPr>
        <w:pStyle w:val="p1a"/>
        <w:rPr>
          <w:rFonts w:ascii="Garamond" w:hAnsi="Garamond"/>
          <w:lang w:val="en-GB"/>
        </w:rPr>
      </w:pPr>
      <w:r w:rsidRPr="00712CDE">
        <w:rPr>
          <w:rFonts w:ascii="Garamond" w:hAnsi="Garamond"/>
          <w:lang w:val="en-GB"/>
        </w:rPr>
        <w:t>We wish to thank the following people and organisations who have made this project successful: Sue Pearce co-CEO RCTN, Laura Rothwell Director at CRYSTLSD, The European Regional Development Fund and the Creative Fuse team (Dr Elena Gorman and Dr Kate Lampitt Adey), our inter-disciplinary steering group (Dr Ruth Lewis, Dr Brian Brewis, Sophie Carr and Josh Aitken), Rashida Davison Director of The Globe Gallery, and Roots and Wings.</w:t>
      </w:r>
    </w:p>
    <w:p w14:paraId="0692CB6A" w14:textId="77777777" w:rsidR="006B2CAA" w:rsidRPr="00712CDE" w:rsidRDefault="006B2CAA" w:rsidP="008E0692">
      <w:pPr>
        <w:pStyle w:val="heading10"/>
        <w:outlineLvl w:val="0"/>
        <w:rPr>
          <w:rFonts w:ascii="Garamond" w:hAnsi="Garamond"/>
          <w:lang w:val="en-GB"/>
        </w:rPr>
      </w:pPr>
      <w:r w:rsidRPr="00712CDE">
        <w:rPr>
          <w:rFonts w:ascii="Garamond" w:hAnsi="Garamond"/>
          <w:lang w:val="en-GB"/>
        </w:rPr>
        <w:t>References</w:t>
      </w:r>
    </w:p>
    <w:p w14:paraId="48924D91" w14:textId="77777777" w:rsidR="00765FB7" w:rsidRPr="00712CDE" w:rsidRDefault="00765FB7" w:rsidP="00F227A2">
      <w:pPr>
        <w:pStyle w:val="reference"/>
        <w:rPr>
          <w:rFonts w:ascii="Garamond" w:hAnsi="Garamond"/>
          <w:lang w:val="en-GB"/>
        </w:rPr>
      </w:pPr>
      <w:r w:rsidRPr="00712CDE">
        <w:rPr>
          <w:rFonts w:ascii="Garamond" w:hAnsi="Garamond"/>
          <w:lang w:val="en-GB"/>
        </w:rPr>
        <w:t>1.</w:t>
      </w:r>
      <w:r w:rsidRPr="00712CDE">
        <w:rPr>
          <w:rFonts w:ascii="Garamond" w:hAnsi="Garamond"/>
          <w:lang w:val="en-GB"/>
        </w:rPr>
        <w:tab/>
      </w:r>
      <w:r w:rsidR="00E6273F" w:rsidRPr="00712CDE">
        <w:rPr>
          <w:rFonts w:ascii="Garamond" w:hAnsi="Garamond"/>
          <w:lang w:val="en-GB"/>
        </w:rPr>
        <w:t>RCTN: RCTN-Client-Info. [Leaflet]. Newcastle: RCTN (2017).</w:t>
      </w:r>
    </w:p>
    <w:p w14:paraId="2FB68606" w14:textId="77777777" w:rsidR="00765FB7" w:rsidRPr="00712CDE" w:rsidRDefault="00765FB7" w:rsidP="00835A22">
      <w:pPr>
        <w:pStyle w:val="reference"/>
        <w:rPr>
          <w:rFonts w:ascii="Garamond" w:hAnsi="Garamond"/>
          <w:lang w:val="en-GB"/>
        </w:rPr>
      </w:pPr>
      <w:r w:rsidRPr="00712CDE">
        <w:rPr>
          <w:rFonts w:ascii="Garamond" w:hAnsi="Garamond"/>
          <w:lang w:val="en-GB"/>
        </w:rPr>
        <w:t>2.</w:t>
      </w:r>
      <w:r w:rsidRPr="00712CDE">
        <w:rPr>
          <w:rFonts w:ascii="Garamond" w:hAnsi="Garamond"/>
          <w:lang w:val="en-GB"/>
        </w:rPr>
        <w:tab/>
      </w:r>
      <w:r w:rsidR="00835A22" w:rsidRPr="00712CDE">
        <w:rPr>
          <w:rFonts w:ascii="Garamond" w:hAnsi="Garamond"/>
          <w:lang w:val="en-GB"/>
        </w:rPr>
        <w:t>RCTN: About Rape Crisis Tyneside and Northumberland. [Online]. [Accessed 20</w:t>
      </w:r>
      <w:r w:rsidR="00835A22" w:rsidRPr="00712CDE">
        <w:rPr>
          <w:rFonts w:ascii="Garamond" w:hAnsi="Garamond"/>
          <w:vertAlign w:val="superscript"/>
          <w:lang w:val="en-GB"/>
        </w:rPr>
        <w:t>th</w:t>
      </w:r>
      <w:r w:rsidR="00835A22" w:rsidRPr="00712CDE">
        <w:rPr>
          <w:rFonts w:ascii="Garamond" w:hAnsi="Garamond"/>
          <w:lang w:val="en-GB"/>
        </w:rPr>
        <w:t xml:space="preserve"> March 2019]. Available from: </w:t>
      </w:r>
      <w:hyperlink r:id="rId11" w:history="1">
        <w:r w:rsidR="00835A22" w:rsidRPr="00712CDE">
          <w:rPr>
            <w:rStyle w:val="Hyperlink"/>
            <w:rFonts w:ascii="Garamond" w:hAnsi="Garamond"/>
            <w:lang w:val="en-GB"/>
          </w:rPr>
          <w:t>https://rctn.org.uk/about-us/</w:t>
        </w:r>
      </w:hyperlink>
      <w:r w:rsidR="00835A22" w:rsidRPr="00712CDE">
        <w:rPr>
          <w:rFonts w:ascii="Garamond" w:hAnsi="Garamond"/>
          <w:lang w:val="en-GB"/>
        </w:rPr>
        <w:t xml:space="preserve"> (ND). </w:t>
      </w:r>
    </w:p>
    <w:p w14:paraId="08405F90" w14:textId="77777777" w:rsidR="00765FB7" w:rsidRPr="00712CDE" w:rsidRDefault="00765FB7" w:rsidP="00765FB7">
      <w:pPr>
        <w:pStyle w:val="reference"/>
        <w:rPr>
          <w:rFonts w:ascii="Garamond" w:hAnsi="Garamond"/>
          <w:lang w:val="en-GB"/>
        </w:rPr>
      </w:pPr>
      <w:r w:rsidRPr="00712CDE">
        <w:rPr>
          <w:rFonts w:ascii="Garamond" w:hAnsi="Garamond"/>
          <w:lang w:val="en-GB"/>
        </w:rPr>
        <w:t>3.</w:t>
      </w:r>
      <w:r w:rsidRPr="00712CDE">
        <w:rPr>
          <w:rFonts w:ascii="Garamond" w:hAnsi="Garamond"/>
          <w:lang w:val="en-GB"/>
        </w:rPr>
        <w:tab/>
      </w:r>
      <w:r w:rsidR="00FD5728" w:rsidRPr="00712CDE">
        <w:rPr>
          <w:rFonts w:ascii="Garamond" w:hAnsi="Garamond"/>
          <w:lang w:val="en-GB"/>
        </w:rPr>
        <w:t>RCTN: RCTN-Client-Info. [Leaflet]. Newcastle: RCTN (2017).</w:t>
      </w:r>
    </w:p>
    <w:p w14:paraId="289EC073" w14:textId="77777777" w:rsidR="00765FB7" w:rsidRPr="00712CDE" w:rsidRDefault="00765FB7" w:rsidP="00872E0F">
      <w:pPr>
        <w:pStyle w:val="reference"/>
        <w:rPr>
          <w:rFonts w:ascii="Garamond" w:hAnsi="Garamond"/>
          <w:lang w:val="en-GB"/>
        </w:rPr>
      </w:pPr>
      <w:r w:rsidRPr="00712CDE">
        <w:rPr>
          <w:rFonts w:ascii="Garamond" w:hAnsi="Garamond"/>
          <w:lang w:val="en-GB"/>
        </w:rPr>
        <w:lastRenderedPageBreak/>
        <w:t>4.</w:t>
      </w:r>
      <w:r w:rsidRPr="00712CDE">
        <w:rPr>
          <w:rFonts w:ascii="Garamond" w:hAnsi="Garamond"/>
          <w:lang w:val="en-GB"/>
        </w:rPr>
        <w:tab/>
      </w:r>
      <w:r w:rsidR="00872E0F" w:rsidRPr="00712CDE">
        <w:rPr>
          <w:rFonts w:ascii="Garamond" w:hAnsi="Garamond"/>
          <w:lang w:val="en-GB"/>
        </w:rPr>
        <w:t>RCTN: RCTN-Client-Info. [Leaflet]. Newcastle: RCTN (2017).</w:t>
      </w:r>
    </w:p>
    <w:p w14:paraId="6D49CAE6" w14:textId="58B2DC06" w:rsidR="00765FB7" w:rsidRPr="00712CDE" w:rsidRDefault="00765FB7" w:rsidP="00872E0F">
      <w:pPr>
        <w:pStyle w:val="reference"/>
        <w:rPr>
          <w:rFonts w:ascii="Garamond" w:hAnsi="Garamond"/>
          <w:lang w:val="en-GB"/>
        </w:rPr>
      </w:pPr>
      <w:r w:rsidRPr="00712CDE">
        <w:rPr>
          <w:rFonts w:ascii="Garamond" w:hAnsi="Garamond"/>
          <w:lang w:val="en-GB"/>
        </w:rPr>
        <w:t>5.</w:t>
      </w:r>
      <w:r w:rsidRPr="00712CDE">
        <w:rPr>
          <w:rFonts w:ascii="Garamond" w:hAnsi="Garamond"/>
          <w:lang w:val="en-GB"/>
        </w:rPr>
        <w:tab/>
      </w:r>
      <w:r w:rsidR="00341E17" w:rsidRPr="00712CDE">
        <w:rPr>
          <w:rFonts w:ascii="Garamond" w:hAnsi="Garamond"/>
          <w:lang w:val="en-GB"/>
        </w:rPr>
        <w:t>RCTN: RCTN-Client-Info. [Leaflet]. Newcastle: RCTN (2017).</w:t>
      </w:r>
    </w:p>
    <w:p w14:paraId="42F9D290" w14:textId="2F757FE8" w:rsidR="00765FB7" w:rsidRPr="007F0C90" w:rsidRDefault="00765FB7" w:rsidP="007F0C90">
      <w:pPr>
        <w:pStyle w:val="reference"/>
        <w:rPr>
          <w:rFonts w:ascii="Garamond" w:hAnsi="Garamond"/>
        </w:rPr>
      </w:pPr>
      <w:r w:rsidRPr="00712CDE">
        <w:rPr>
          <w:rFonts w:ascii="Garamond" w:hAnsi="Garamond"/>
          <w:lang w:val="en-GB"/>
        </w:rPr>
        <w:t>6.</w:t>
      </w:r>
      <w:r w:rsidRPr="00712CDE">
        <w:rPr>
          <w:rFonts w:ascii="Garamond" w:hAnsi="Garamond"/>
          <w:lang w:val="en-GB"/>
        </w:rPr>
        <w:tab/>
      </w:r>
      <w:r w:rsidR="00341E17" w:rsidRPr="009166A3">
        <w:rPr>
          <w:rFonts w:ascii="Garamond" w:hAnsi="Garamond"/>
          <w:lang w:val="en-GB"/>
        </w:rPr>
        <w:t>Buchwald</w:t>
      </w:r>
      <w:r w:rsidR="00341E17">
        <w:rPr>
          <w:rFonts w:ascii="Garamond" w:hAnsi="Garamond"/>
          <w:lang w:val="en-GB"/>
        </w:rPr>
        <w:t>, E.,</w:t>
      </w:r>
      <w:r w:rsidR="009B250C">
        <w:rPr>
          <w:rFonts w:ascii="Garamond" w:hAnsi="Garamond"/>
          <w:lang w:val="en-GB"/>
        </w:rPr>
        <w:t xml:space="preserve"> </w:t>
      </w:r>
      <w:r w:rsidR="009B250C" w:rsidRPr="009B250C">
        <w:rPr>
          <w:rFonts w:ascii="Garamond" w:hAnsi="Garamond"/>
          <w:lang w:val="en-GB"/>
        </w:rPr>
        <w:t>Roth</w:t>
      </w:r>
      <w:r w:rsidR="009B250C">
        <w:rPr>
          <w:rFonts w:ascii="Garamond" w:hAnsi="Garamond"/>
          <w:lang w:val="en-GB"/>
        </w:rPr>
        <w:t xml:space="preserve">, M. and </w:t>
      </w:r>
      <w:r w:rsidR="009B250C" w:rsidRPr="009B250C">
        <w:rPr>
          <w:rFonts w:ascii="Garamond" w:hAnsi="Garamond"/>
          <w:lang w:val="en-GB"/>
        </w:rPr>
        <w:t>Fletcher</w:t>
      </w:r>
      <w:r w:rsidR="009B250C">
        <w:rPr>
          <w:rFonts w:ascii="Garamond" w:hAnsi="Garamond"/>
          <w:lang w:val="en-GB"/>
        </w:rPr>
        <w:t>, P.R.</w:t>
      </w:r>
      <w:r w:rsidR="009B250C" w:rsidRPr="009B250C">
        <w:rPr>
          <w:rFonts w:ascii="Garamond" w:hAnsi="Garamond"/>
          <w:lang w:val="en-GB"/>
        </w:rPr>
        <w:t xml:space="preserve"> (Ed</w:t>
      </w:r>
      <w:r w:rsidR="009B250C">
        <w:rPr>
          <w:rFonts w:ascii="Garamond" w:hAnsi="Garamond"/>
          <w:lang w:val="en-GB"/>
        </w:rPr>
        <w:t>s</w:t>
      </w:r>
      <w:r w:rsidR="009B250C" w:rsidRPr="009B250C">
        <w:rPr>
          <w:rFonts w:ascii="Garamond" w:hAnsi="Garamond"/>
          <w:lang w:val="en-GB"/>
        </w:rPr>
        <w:t>)</w:t>
      </w:r>
      <w:r w:rsidR="009B250C">
        <w:rPr>
          <w:rFonts w:ascii="Garamond" w:hAnsi="Garamond"/>
          <w:lang w:val="en-GB"/>
        </w:rPr>
        <w:t xml:space="preserve"> </w:t>
      </w:r>
      <w:r w:rsidR="009B250C" w:rsidRPr="009B250C">
        <w:rPr>
          <w:rFonts w:ascii="Garamond" w:hAnsi="Garamond"/>
          <w:bCs/>
          <w:i/>
          <w:lang w:val="en-GB"/>
        </w:rPr>
        <w:t>Transforming a Rape Culture</w:t>
      </w:r>
      <w:r w:rsidR="009B250C" w:rsidRPr="009B250C">
        <w:rPr>
          <w:rFonts w:ascii="Garamond" w:hAnsi="Garamond"/>
          <w:bCs/>
          <w:lang w:val="en-GB"/>
        </w:rPr>
        <w:t>.</w:t>
      </w:r>
      <w:r w:rsidR="009B250C">
        <w:rPr>
          <w:rFonts w:ascii="Garamond" w:hAnsi="Garamond"/>
          <w:b/>
          <w:bCs/>
          <w:lang w:val="en-GB"/>
        </w:rPr>
        <w:t xml:space="preserve"> </w:t>
      </w:r>
      <w:r w:rsidR="007F0C90" w:rsidRPr="007F0C90">
        <w:rPr>
          <w:rFonts w:ascii="Garamond" w:hAnsi="Garamond"/>
        </w:rPr>
        <w:t>Minneapolis</w:t>
      </w:r>
      <w:r w:rsidR="009B250C">
        <w:rPr>
          <w:rFonts w:ascii="Garamond" w:hAnsi="Garamond"/>
          <w:lang w:val="en-GB"/>
        </w:rPr>
        <w:t xml:space="preserve">: </w:t>
      </w:r>
      <w:r w:rsidR="009B250C" w:rsidRPr="009B250C">
        <w:rPr>
          <w:rFonts w:ascii="Garamond" w:hAnsi="Garamond"/>
          <w:lang w:val="en-GB"/>
        </w:rPr>
        <w:t>Milkweed Editions</w:t>
      </w:r>
      <w:r w:rsidR="009B250C">
        <w:rPr>
          <w:rFonts w:ascii="Garamond" w:hAnsi="Garamond"/>
          <w:lang w:val="en-GB"/>
        </w:rPr>
        <w:t xml:space="preserve"> </w:t>
      </w:r>
      <w:r w:rsidR="00341E17">
        <w:rPr>
          <w:rFonts w:ascii="Garamond" w:hAnsi="Garamond"/>
          <w:lang w:val="en-GB"/>
        </w:rPr>
        <w:t>p</w:t>
      </w:r>
      <w:r w:rsidR="00341E17" w:rsidRPr="009166A3">
        <w:rPr>
          <w:rFonts w:ascii="Times New Roman" w:hAnsi="Times New Roman"/>
          <w:bCs/>
          <w:szCs w:val="24"/>
          <w:lang w:val="en-GB" w:eastAsia="en-GB"/>
        </w:rPr>
        <w:t xml:space="preserve"> </w:t>
      </w:r>
      <w:r w:rsidR="00341E17" w:rsidRPr="009166A3">
        <w:rPr>
          <w:rFonts w:ascii="Garamond" w:hAnsi="Garamond"/>
          <w:bCs/>
          <w:sz w:val="20"/>
          <w:lang w:val="en-GB"/>
        </w:rPr>
        <w:t>xi</w:t>
      </w:r>
      <w:r w:rsidR="00341E17">
        <w:rPr>
          <w:rFonts w:ascii="Garamond" w:hAnsi="Garamond"/>
          <w:bCs/>
          <w:sz w:val="20"/>
          <w:lang w:val="en-GB"/>
        </w:rPr>
        <w:t xml:space="preserve"> (</w:t>
      </w:r>
      <w:r w:rsidR="00341E17">
        <w:rPr>
          <w:rFonts w:ascii="Garamond" w:hAnsi="Garamond"/>
          <w:lang w:val="en-GB"/>
        </w:rPr>
        <w:t>1994</w:t>
      </w:r>
      <w:r w:rsidR="00341E17" w:rsidRPr="009166A3">
        <w:rPr>
          <w:rFonts w:ascii="Garamond" w:hAnsi="Garamond"/>
          <w:bCs/>
          <w:lang w:val="en-GB"/>
        </w:rPr>
        <w:t>)</w:t>
      </w:r>
      <w:r w:rsidR="00341E17">
        <w:rPr>
          <w:rFonts w:ascii="Garamond" w:hAnsi="Garamond"/>
          <w:bCs/>
          <w:lang w:val="en-GB"/>
        </w:rPr>
        <w:t>.</w:t>
      </w:r>
    </w:p>
    <w:p w14:paraId="050FC5A4" w14:textId="47071909" w:rsidR="003E06BA" w:rsidRPr="00712CDE" w:rsidRDefault="00020541" w:rsidP="00D6507A">
      <w:pPr>
        <w:pStyle w:val="reference"/>
        <w:rPr>
          <w:rFonts w:ascii="Garamond" w:hAnsi="Garamond"/>
          <w:lang w:val="en-GB"/>
        </w:rPr>
      </w:pPr>
      <w:r w:rsidRPr="00712CDE">
        <w:rPr>
          <w:rFonts w:ascii="Garamond" w:hAnsi="Garamond"/>
          <w:lang w:val="en-GB"/>
        </w:rPr>
        <w:t>7.</w:t>
      </w:r>
      <w:r w:rsidRPr="00712CDE">
        <w:rPr>
          <w:rFonts w:ascii="Garamond" w:hAnsi="Garamond"/>
          <w:lang w:val="en-GB"/>
        </w:rPr>
        <w:tab/>
      </w:r>
      <w:r w:rsidR="00341E17" w:rsidRPr="00712CDE">
        <w:rPr>
          <w:rFonts w:ascii="Garamond" w:hAnsi="Garamond"/>
          <w:lang w:val="en-GB"/>
        </w:rPr>
        <w:t>RCTN: Annual Review 2017-18. [PDF]. p3 [Accessed 20</w:t>
      </w:r>
      <w:r w:rsidR="00341E17" w:rsidRPr="00712CDE">
        <w:rPr>
          <w:rFonts w:ascii="Garamond" w:hAnsi="Garamond"/>
          <w:vertAlign w:val="superscript"/>
          <w:lang w:val="en-GB"/>
        </w:rPr>
        <w:t>th</w:t>
      </w:r>
      <w:r w:rsidR="00341E17" w:rsidRPr="00712CDE">
        <w:rPr>
          <w:rFonts w:ascii="Garamond" w:hAnsi="Garamond"/>
          <w:lang w:val="en-GB"/>
        </w:rPr>
        <w:t xml:space="preserve"> March 2019]. Available from: </w:t>
      </w:r>
      <w:hyperlink r:id="rId12" w:history="1">
        <w:r w:rsidR="00341E17" w:rsidRPr="00712CDE">
          <w:rPr>
            <w:rStyle w:val="Hyperlink"/>
            <w:rFonts w:ascii="Garamond" w:hAnsi="Garamond"/>
            <w:lang w:val="en-GB"/>
          </w:rPr>
          <w:t>https://rctn.org.uk/wp-content/uploads/2018/10/Rape-Crisis-Annual-Report-2017-2018.pdf</w:t>
        </w:r>
      </w:hyperlink>
      <w:r w:rsidR="00341E17" w:rsidRPr="00712CDE">
        <w:rPr>
          <w:rFonts w:ascii="Garamond" w:hAnsi="Garamond"/>
          <w:lang w:val="en-GB"/>
        </w:rPr>
        <w:t xml:space="preserve"> (2019).</w:t>
      </w:r>
    </w:p>
    <w:p w14:paraId="491DEA90" w14:textId="12EAAA9E" w:rsidR="003E06BA" w:rsidRPr="00712CDE" w:rsidRDefault="00E91BFF" w:rsidP="006562FA">
      <w:pPr>
        <w:pStyle w:val="reference"/>
        <w:rPr>
          <w:rFonts w:ascii="Garamond" w:hAnsi="Garamond"/>
          <w:lang w:val="en-GB"/>
        </w:rPr>
      </w:pPr>
      <w:r w:rsidRPr="00712CDE">
        <w:rPr>
          <w:rFonts w:ascii="Garamond" w:hAnsi="Garamond"/>
          <w:lang w:val="en-GB"/>
        </w:rPr>
        <w:t>8.</w:t>
      </w:r>
      <w:r w:rsidRPr="00712CDE">
        <w:rPr>
          <w:rFonts w:ascii="Garamond" w:hAnsi="Garamond"/>
          <w:lang w:val="en-GB"/>
        </w:rPr>
        <w:tab/>
      </w:r>
      <w:r w:rsidR="00341E17" w:rsidRPr="00712CDE">
        <w:rPr>
          <w:rFonts w:ascii="Garamond" w:hAnsi="Garamond"/>
          <w:lang w:val="en-GB"/>
        </w:rPr>
        <w:t xml:space="preserve">Brooks, J.G. &amp; Brooks, M.G.: </w:t>
      </w:r>
      <w:r w:rsidR="00341E17" w:rsidRPr="00712CDE">
        <w:rPr>
          <w:rFonts w:ascii="Garamond" w:hAnsi="Garamond"/>
          <w:iCs/>
          <w:lang w:val="en-GB"/>
        </w:rPr>
        <w:t>In Search of Understanding: The Case for Constructivist Classrooms.</w:t>
      </w:r>
      <w:r w:rsidR="00341E17" w:rsidRPr="00712CDE">
        <w:rPr>
          <w:rFonts w:ascii="Garamond" w:hAnsi="Garamond"/>
          <w:lang w:val="en-GB"/>
        </w:rPr>
        <w:t xml:space="preserve"> Alexandria, VA: Association for Supervision and Curriculum Development (1999).</w:t>
      </w:r>
    </w:p>
    <w:p w14:paraId="1BBC62D1" w14:textId="2C29EA59" w:rsidR="00397BA8" w:rsidRPr="00712CDE" w:rsidRDefault="00341E17" w:rsidP="006562FA">
      <w:pPr>
        <w:pStyle w:val="reference"/>
        <w:rPr>
          <w:rFonts w:ascii="Garamond" w:hAnsi="Garamond"/>
          <w:lang w:val="en-GB"/>
        </w:rPr>
      </w:pPr>
      <w:r>
        <w:rPr>
          <w:rFonts w:ascii="Garamond" w:hAnsi="Garamond"/>
          <w:lang w:val="en-GB"/>
        </w:rPr>
        <w:t>9.</w:t>
      </w:r>
      <w:r>
        <w:rPr>
          <w:rFonts w:ascii="Garamond" w:hAnsi="Garamond"/>
          <w:lang w:val="en-GB"/>
        </w:rPr>
        <w:tab/>
      </w:r>
      <w:r w:rsidRPr="00712CDE">
        <w:rPr>
          <w:rFonts w:ascii="Garamond" w:hAnsi="Garamond"/>
          <w:lang w:val="en-GB"/>
        </w:rPr>
        <w:t>Design Council: The Design Process: What is the Double Diamond? [Online]. [Accessed 14</w:t>
      </w:r>
      <w:r w:rsidRPr="00712CDE">
        <w:rPr>
          <w:rFonts w:ascii="Garamond" w:hAnsi="Garamond"/>
          <w:vertAlign w:val="superscript"/>
          <w:lang w:val="en-GB"/>
        </w:rPr>
        <w:t>th</w:t>
      </w:r>
      <w:r w:rsidRPr="00712CDE">
        <w:rPr>
          <w:rFonts w:ascii="Garamond" w:hAnsi="Garamond"/>
          <w:lang w:val="en-GB"/>
        </w:rPr>
        <w:t xml:space="preserve"> June 2017] Available from: </w:t>
      </w:r>
      <w:hyperlink r:id="rId13" w:history="1">
        <w:r w:rsidRPr="00712CDE">
          <w:rPr>
            <w:rStyle w:val="Hyperlink"/>
            <w:rFonts w:ascii="Garamond" w:hAnsi="Garamond"/>
            <w:lang w:val="en-GB"/>
          </w:rPr>
          <w:t>http://www.designcouncil.org.uk/news-opinion/design-process-what-double-diamond</w:t>
        </w:r>
      </w:hyperlink>
      <w:r w:rsidRPr="00712CDE">
        <w:rPr>
          <w:rFonts w:ascii="Garamond" w:hAnsi="Garamond"/>
          <w:lang w:val="en-GB"/>
        </w:rPr>
        <w:t xml:space="preserve"> (2015).</w:t>
      </w:r>
    </w:p>
    <w:p w14:paraId="2BE9146F" w14:textId="77777777" w:rsidR="00341E17" w:rsidRDefault="00F94A8B" w:rsidP="00F94A8B">
      <w:pPr>
        <w:pStyle w:val="reference"/>
        <w:rPr>
          <w:rFonts w:ascii="Garamond" w:hAnsi="Garamond"/>
          <w:lang w:val="en-GB"/>
        </w:rPr>
      </w:pPr>
      <w:r w:rsidRPr="00712CDE">
        <w:rPr>
          <w:rFonts w:ascii="Garamond" w:hAnsi="Garamond"/>
          <w:lang w:val="en-GB"/>
        </w:rPr>
        <w:t>10.</w:t>
      </w:r>
      <w:r w:rsidRPr="00712CDE">
        <w:rPr>
          <w:rFonts w:ascii="Garamond" w:hAnsi="Garamond"/>
          <w:lang w:val="en-GB"/>
        </w:rPr>
        <w:tab/>
        <w:t xml:space="preserve"> </w:t>
      </w:r>
      <w:r w:rsidR="00341E17" w:rsidRPr="00712CDE">
        <w:rPr>
          <w:rFonts w:ascii="Garamond" w:hAnsi="Garamond"/>
          <w:lang w:val="en-GB"/>
        </w:rPr>
        <w:t>Hall, J.: Email to Dave Wood, 24</w:t>
      </w:r>
      <w:r w:rsidR="00341E17" w:rsidRPr="00712CDE">
        <w:rPr>
          <w:rFonts w:ascii="Garamond" w:hAnsi="Garamond"/>
          <w:vertAlign w:val="superscript"/>
          <w:lang w:val="en-GB"/>
        </w:rPr>
        <w:t>th</w:t>
      </w:r>
      <w:r w:rsidR="00341E17" w:rsidRPr="00712CDE">
        <w:rPr>
          <w:rFonts w:ascii="Garamond" w:hAnsi="Garamond"/>
          <w:lang w:val="en-GB"/>
        </w:rPr>
        <w:t xml:space="preserve"> January (2019).</w:t>
      </w:r>
    </w:p>
    <w:p w14:paraId="7EB8C5F4" w14:textId="27C1A258" w:rsidR="00F94A8B" w:rsidRPr="00712CDE" w:rsidRDefault="00F94A8B" w:rsidP="00F94A8B">
      <w:pPr>
        <w:pStyle w:val="reference"/>
        <w:rPr>
          <w:rFonts w:ascii="Garamond" w:hAnsi="Garamond"/>
          <w:lang w:val="en-GB"/>
        </w:rPr>
      </w:pPr>
      <w:r w:rsidRPr="00712CDE">
        <w:rPr>
          <w:rFonts w:ascii="Garamond" w:hAnsi="Garamond"/>
          <w:lang w:val="en-GB"/>
        </w:rPr>
        <w:t>11.</w:t>
      </w:r>
      <w:r w:rsidRPr="00712CDE">
        <w:rPr>
          <w:rFonts w:ascii="Garamond" w:hAnsi="Garamond"/>
          <w:lang w:val="en-GB"/>
        </w:rPr>
        <w:tab/>
        <w:t xml:space="preserve"> Montgomery, S.: RCTN Feedback Statement to Dave Wood, 28</w:t>
      </w:r>
      <w:r w:rsidRPr="00712CDE">
        <w:rPr>
          <w:rFonts w:ascii="Garamond" w:hAnsi="Garamond"/>
          <w:vertAlign w:val="superscript"/>
          <w:lang w:val="en-GB"/>
        </w:rPr>
        <w:t>th</w:t>
      </w:r>
      <w:r w:rsidRPr="00712CDE">
        <w:rPr>
          <w:rFonts w:ascii="Garamond" w:hAnsi="Garamond"/>
          <w:lang w:val="en-GB"/>
        </w:rPr>
        <w:t xml:space="preserve"> March (2019).</w:t>
      </w:r>
    </w:p>
    <w:p w14:paraId="118F2046" w14:textId="77777777" w:rsidR="00F94A8B" w:rsidRPr="00712CDE" w:rsidRDefault="00F94A8B" w:rsidP="00F94A8B">
      <w:pPr>
        <w:pStyle w:val="reference"/>
        <w:rPr>
          <w:rFonts w:ascii="Garamond" w:hAnsi="Garamond"/>
          <w:lang w:val="en-GB"/>
        </w:rPr>
      </w:pPr>
      <w:r w:rsidRPr="00712CDE">
        <w:rPr>
          <w:rFonts w:ascii="Garamond" w:hAnsi="Garamond"/>
          <w:lang w:val="en-GB"/>
        </w:rPr>
        <w:t>12.</w:t>
      </w:r>
      <w:r w:rsidRPr="00712CDE">
        <w:rPr>
          <w:rFonts w:ascii="Garamond" w:hAnsi="Garamond"/>
          <w:lang w:val="en-GB"/>
        </w:rPr>
        <w:tab/>
        <w:t xml:space="preserve"> Montgomery, S.: RCTN Feedback Statement to Dave Wood, 28</w:t>
      </w:r>
      <w:r w:rsidRPr="00712CDE">
        <w:rPr>
          <w:rFonts w:ascii="Garamond" w:hAnsi="Garamond"/>
          <w:vertAlign w:val="superscript"/>
          <w:lang w:val="en-GB"/>
        </w:rPr>
        <w:t>th</w:t>
      </w:r>
      <w:r w:rsidRPr="00712CDE">
        <w:rPr>
          <w:rFonts w:ascii="Garamond" w:hAnsi="Garamond"/>
          <w:lang w:val="en-GB"/>
        </w:rPr>
        <w:t xml:space="preserve"> March (2019).</w:t>
      </w:r>
    </w:p>
    <w:p w14:paraId="3AD5D002" w14:textId="08EDDF25" w:rsidR="00F94A8B" w:rsidRPr="00712CDE" w:rsidRDefault="00F94A8B" w:rsidP="00F94A8B">
      <w:pPr>
        <w:pStyle w:val="reference"/>
        <w:rPr>
          <w:rFonts w:ascii="Garamond" w:hAnsi="Garamond"/>
          <w:lang w:val="en-GB"/>
        </w:rPr>
      </w:pPr>
      <w:r w:rsidRPr="00712CDE">
        <w:rPr>
          <w:rFonts w:ascii="Garamond" w:hAnsi="Garamond"/>
          <w:lang w:val="en-GB"/>
        </w:rPr>
        <w:t>13.</w:t>
      </w:r>
      <w:r w:rsidRPr="00712CDE">
        <w:rPr>
          <w:rFonts w:ascii="Garamond" w:hAnsi="Garamond"/>
          <w:lang w:val="en-GB"/>
        </w:rPr>
        <w:tab/>
        <w:t xml:space="preserve"> </w:t>
      </w:r>
      <w:r w:rsidR="00341E17" w:rsidRPr="00712CDE">
        <w:rPr>
          <w:rFonts w:ascii="Garamond" w:hAnsi="Garamond"/>
          <w:lang w:val="en-GB"/>
        </w:rPr>
        <w:t>Montgomery, S.: RCTN Feedback Statement to Dave Wood, 28</w:t>
      </w:r>
      <w:r w:rsidR="00341E17" w:rsidRPr="00712CDE">
        <w:rPr>
          <w:rFonts w:ascii="Garamond" w:hAnsi="Garamond"/>
          <w:vertAlign w:val="superscript"/>
          <w:lang w:val="en-GB"/>
        </w:rPr>
        <w:t>th</w:t>
      </w:r>
      <w:r w:rsidR="00341E17" w:rsidRPr="00712CDE">
        <w:rPr>
          <w:rFonts w:ascii="Garamond" w:hAnsi="Garamond"/>
          <w:lang w:val="en-GB"/>
        </w:rPr>
        <w:t xml:space="preserve"> March (2019).</w:t>
      </w:r>
    </w:p>
    <w:p w14:paraId="3799A781" w14:textId="248B7C44" w:rsidR="003E06BA" w:rsidRDefault="00F94A8B" w:rsidP="0035187C">
      <w:pPr>
        <w:pStyle w:val="reference"/>
        <w:rPr>
          <w:rFonts w:ascii="Garamond" w:hAnsi="Garamond"/>
          <w:lang w:val="en-GB"/>
        </w:rPr>
      </w:pPr>
      <w:r w:rsidRPr="00712CDE">
        <w:rPr>
          <w:rFonts w:ascii="Garamond" w:hAnsi="Garamond"/>
          <w:lang w:val="en-GB"/>
        </w:rPr>
        <w:t>14.</w:t>
      </w:r>
      <w:r w:rsidRPr="00712CDE">
        <w:rPr>
          <w:rFonts w:ascii="Garamond" w:hAnsi="Garamond"/>
          <w:lang w:val="en-GB"/>
        </w:rPr>
        <w:tab/>
        <w:t xml:space="preserve"> </w:t>
      </w:r>
      <w:r w:rsidR="00341E17" w:rsidRPr="00712CDE">
        <w:rPr>
          <w:rFonts w:ascii="Garamond" w:hAnsi="Garamond"/>
          <w:lang w:val="en-GB"/>
        </w:rPr>
        <w:t>Montgomery, S.: RCTN Feedback Statement to Dave Wood, 28</w:t>
      </w:r>
      <w:r w:rsidR="00341E17" w:rsidRPr="00712CDE">
        <w:rPr>
          <w:rFonts w:ascii="Garamond" w:hAnsi="Garamond"/>
          <w:vertAlign w:val="superscript"/>
          <w:lang w:val="en-GB"/>
        </w:rPr>
        <w:t>th</w:t>
      </w:r>
      <w:r w:rsidR="00341E17" w:rsidRPr="00712CDE">
        <w:rPr>
          <w:rFonts w:ascii="Garamond" w:hAnsi="Garamond"/>
          <w:lang w:val="en-GB"/>
        </w:rPr>
        <w:t xml:space="preserve"> March (2019).</w:t>
      </w:r>
    </w:p>
    <w:p w14:paraId="07AE2ED0" w14:textId="3909BD94" w:rsidR="00341E17" w:rsidRPr="00F227A2" w:rsidRDefault="00341E17" w:rsidP="0035187C">
      <w:pPr>
        <w:pStyle w:val="reference"/>
        <w:rPr>
          <w:rFonts w:ascii="Garamond" w:hAnsi="Garamond"/>
          <w:lang w:val="en-GB"/>
        </w:rPr>
      </w:pPr>
      <w:r>
        <w:rPr>
          <w:rFonts w:ascii="Garamond" w:hAnsi="Garamond"/>
          <w:lang w:val="en-GB"/>
        </w:rPr>
        <w:t xml:space="preserve">15. </w:t>
      </w:r>
      <w:r w:rsidRPr="00712CDE">
        <w:rPr>
          <w:rFonts w:ascii="Garamond" w:hAnsi="Garamond"/>
          <w:lang w:val="en-GB"/>
        </w:rPr>
        <w:t>RCTN: RCTN-Client-Info. [Leaflet]. Newcastle: RCTN (2017).</w:t>
      </w:r>
    </w:p>
    <w:p w14:paraId="1CBBE458" w14:textId="77777777" w:rsidR="00765FB7" w:rsidRPr="00F227A2" w:rsidRDefault="00765FB7" w:rsidP="00765FB7">
      <w:pPr>
        <w:rPr>
          <w:rFonts w:ascii="Garamond" w:hAnsi="Garamond"/>
        </w:rPr>
      </w:pPr>
    </w:p>
    <w:sectPr w:rsidR="00765FB7" w:rsidRPr="00F227A2" w:rsidSect="00765FB7">
      <w:type w:val="continuous"/>
      <w:pgSz w:w="11907" w:h="16840" w:code="9"/>
      <w:pgMar w:top="2948" w:right="2495" w:bottom="2948" w:left="2495" w:header="2381" w:footer="1389"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449DA" w14:textId="77777777" w:rsidR="00917869" w:rsidRDefault="00917869">
      <w:r>
        <w:separator/>
      </w:r>
    </w:p>
  </w:endnote>
  <w:endnote w:type="continuationSeparator" w:id="0">
    <w:p w14:paraId="5B84C18F" w14:textId="77777777" w:rsidR="00917869" w:rsidRDefault="0091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4D"/>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roma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5AE42" w14:textId="77777777" w:rsidR="00917869" w:rsidRDefault="00917869">
      <w:r>
        <w:separator/>
      </w:r>
    </w:p>
  </w:footnote>
  <w:footnote w:type="continuationSeparator" w:id="0">
    <w:p w14:paraId="679A1165" w14:textId="77777777" w:rsidR="00917869" w:rsidRDefault="009178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DD86B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0FE4D956"/>
    <w:lvl w:ilvl="0">
      <w:numFmt w:val="none"/>
      <w:lvlText w:val=""/>
      <w:lvlJc w:val="left"/>
    </w:lvl>
    <w:lvl w:ilvl="1">
      <w:numFmt w:val="none"/>
      <w:lvlText w:val=""/>
      <w:lvlJc w:val="left"/>
    </w:lvl>
    <w:lvl w:ilvl="2">
      <w:numFmt w:val="none"/>
      <w:lvlText w:val=""/>
      <w:lvlJc w:val="left"/>
    </w:lvl>
    <w:lvl w:ilvl="3">
      <w:numFmt w:val="decimal"/>
      <w:pStyle w:val="Heading4"/>
      <w:lvlText w:val="%4"/>
      <w:legacy w:legacy="1" w:legacySpace="0" w:legacyIndent="0"/>
      <w:lvlJc w:val="left"/>
      <w:rPr>
        <w:rFonts w:ascii="Tms Rmn" w:hAnsi="Tms Rmn" w:hint="default"/>
      </w:rPr>
    </w:lvl>
    <w:lvl w:ilvl="4">
      <w:numFmt w:val="decimal"/>
      <w:pStyle w:val="Heading5"/>
      <w:lvlText w:val="%5"/>
      <w:legacy w:legacy="1" w:legacySpace="0" w:legacyIndent="0"/>
      <w:lvlJc w:val="left"/>
      <w:rPr>
        <w:rFonts w:ascii="Tms Rmn" w:hAnsi="Tms Rmn" w:hint="default"/>
      </w:rPr>
    </w:lvl>
    <w:lvl w:ilvl="5">
      <w:numFmt w:val="decimal"/>
      <w:pStyle w:val="Heading6"/>
      <w:lvlText w:val="%6"/>
      <w:legacy w:legacy="1" w:legacySpace="0" w:legacyIndent="0"/>
      <w:lvlJc w:val="left"/>
      <w:rPr>
        <w:rFonts w:ascii="Tms Rmn" w:hAnsi="Tms Rmn" w:hint="default"/>
      </w:rPr>
    </w:lvl>
    <w:lvl w:ilvl="6">
      <w:numFmt w:val="decimal"/>
      <w:pStyle w:val="Heading7"/>
      <w:lvlText w:val="%7"/>
      <w:legacy w:legacy="1" w:legacySpace="0" w:legacyIndent="0"/>
      <w:lvlJc w:val="left"/>
      <w:rPr>
        <w:rFonts w:ascii="Tms Rmn" w:hAnsi="Tms Rmn" w:hint="default"/>
      </w:rPr>
    </w:lvl>
    <w:lvl w:ilvl="7">
      <w:numFmt w:val="decimal"/>
      <w:pStyle w:val="Heading8"/>
      <w:lvlText w:val="%8"/>
      <w:legacy w:legacy="1" w:legacySpace="0" w:legacyIndent="0"/>
      <w:lvlJc w:val="left"/>
      <w:rPr>
        <w:rFonts w:ascii="Tms Rmn" w:hAnsi="Tms Rmn" w:hint="default"/>
      </w:rPr>
    </w:lvl>
    <w:lvl w:ilvl="8">
      <w:numFmt w:val="decimal"/>
      <w:pStyle w:val="Heading9"/>
      <w:lvlText w:val="%9"/>
      <w:legacy w:legacy="1" w:legacySpace="0" w:legacyIndent="0"/>
      <w:lvlJc w:val="left"/>
      <w:rPr>
        <w:rFonts w:ascii="Tms Rmn" w:hAnsi="Tms Rmn"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3BF5470"/>
    <w:multiLevelType w:val="singleLevel"/>
    <w:tmpl w:val="6F4E66F0"/>
    <w:lvl w:ilvl="0">
      <w:start w:val="1"/>
      <w:numFmt w:val="decimal"/>
      <w:lvlText w:val="%1."/>
      <w:legacy w:legacy="1" w:legacySpace="0" w:legacyIndent="227"/>
      <w:lvlJc w:val="left"/>
      <w:pPr>
        <w:ind w:left="227" w:hanging="227"/>
      </w:pPr>
    </w:lvl>
  </w:abstractNum>
  <w:abstractNum w:abstractNumId="4" w15:restartNumberingAfterBreak="0">
    <w:nsid w:val="368B36D6"/>
    <w:multiLevelType w:val="hybridMultilevel"/>
    <w:tmpl w:val="6F4E66F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2DC"/>
    <w:rsid w:val="00020541"/>
    <w:rsid w:val="00021F71"/>
    <w:rsid w:val="0003259F"/>
    <w:rsid w:val="00082A1E"/>
    <w:rsid w:val="00091018"/>
    <w:rsid w:val="00094B34"/>
    <w:rsid w:val="000C17EB"/>
    <w:rsid w:val="000D6BFE"/>
    <w:rsid w:val="000F00AE"/>
    <w:rsid w:val="00121B1A"/>
    <w:rsid w:val="001B1FB7"/>
    <w:rsid w:val="001F54F7"/>
    <w:rsid w:val="00235EBC"/>
    <w:rsid w:val="002534F3"/>
    <w:rsid w:val="0025537F"/>
    <w:rsid w:val="002576CC"/>
    <w:rsid w:val="002775C8"/>
    <w:rsid w:val="002864C0"/>
    <w:rsid w:val="00290417"/>
    <w:rsid w:val="002E0C6F"/>
    <w:rsid w:val="00321321"/>
    <w:rsid w:val="00341E17"/>
    <w:rsid w:val="0035187C"/>
    <w:rsid w:val="0038736B"/>
    <w:rsid w:val="00397BA8"/>
    <w:rsid w:val="003C4088"/>
    <w:rsid w:val="003E06BA"/>
    <w:rsid w:val="003E54C6"/>
    <w:rsid w:val="00400969"/>
    <w:rsid w:val="00402B2E"/>
    <w:rsid w:val="004838FD"/>
    <w:rsid w:val="004960C6"/>
    <w:rsid w:val="004D4B4F"/>
    <w:rsid w:val="004E1E18"/>
    <w:rsid w:val="004E70B5"/>
    <w:rsid w:val="00511AA5"/>
    <w:rsid w:val="00511DE6"/>
    <w:rsid w:val="00567320"/>
    <w:rsid w:val="005927E6"/>
    <w:rsid w:val="005A4C9A"/>
    <w:rsid w:val="005F14AE"/>
    <w:rsid w:val="006004DD"/>
    <w:rsid w:val="00615BB4"/>
    <w:rsid w:val="00616C3F"/>
    <w:rsid w:val="0065350F"/>
    <w:rsid w:val="006562FA"/>
    <w:rsid w:val="006936B9"/>
    <w:rsid w:val="006B2CAA"/>
    <w:rsid w:val="00703C94"/>
    <w:rsid w:val="00712CDE"/>
    <w:rsid w:val="0074670F"/>
    <w:rsid w:val="00754850"/>
    <w:rsid w:val="00765FB7"/>
    <w:rsid w:val="00772228"/>
    <w:rsid w:val="007A2361"/>
    <w:rsid w:val="007C2478"/>
    <w:rsid w:val="007C6D04"/>
    <w:rsid w:val="007E1B3A"/>
    <w:rsid w:val="007F0C90"/>
    <w:rsid w:val="0080062F"/>
    <w:rsid w:val="00811A14"/>
    <w:rsid w:val="00832274"/>
    <w:rsid w:val="00835A22"/>
    <w:rsid w:val="00872E0F"/>
    <w:rsid w:val="008928A2"/>
    <w:rsid w:val="008A17EA"/>
    <w:rsid w:val="008A6EA7"/>
    <w:rsid w:val="008B4BA5"/>
    <w:rsid w:val="008B4BD5"/>
    <w:rsid w:val="008C09B4"/>
    <w:rsid w:val="008D649F"/>
    <w:rsid w:val="008E0026"/>
    <w:rsid w:val="008E0692"/>
    <w:rsid w:val="00904A2E"/>
    <w:rsid w:val="009166A3"/>
    <w:rsid w:val="00917869"/>
    <w:rsid w:val="00976834"/>
    <w:rsid w:val="009942DC"/>
    <w:rsid w:val="009B250C"/>
    <w:rsid w:val="009C079E"/>
    <w:rsid w:val="009C0ED9"/>
    <w:rsid w:val="009E1025"/>
    <w:rsid w:val="00A518DC"/>
    <w:rsid w:val="00A64697"/>
    <w:rsid w:val="00A67769"/>
    <w:rsid w:val="00A80581"/>
    <w:rsid w:val="00A9671A"/>
    <w:rsid w:val="00A96C40"/>
    <w:rsid w:val="00AD2D46"/>
    <w:rsid w:val="00AD419A"/>
    <w:rsid w:val="00B1328E"/>
    <w:rsid w:val="00B71F25"/>
    <w:rsid w:val="00BA5835"/>
    <w:rsid w:val="00BC6D4A"/>
    <w:rsid w:val="00BD2C6D"/>
    <w:rsid w:val="00C14ECF"/>
    <w:rsid w:val="00C203F4"/>
    <w:rsid w:val="00C23D5F"/>
    <w:rsid w:val="00C3612E"/>
    <w:rsid w:val="00C5064F"/>
    <w:rsid w:val="00C65105"/>
    <w:rsid w:val="00C75DBB"/>
    <w:rsid w:val="00CA5A93"/>
    <w:rsid w:val="00CB01D5"/>
    <w:rsid w:val="00CD1023"/>
    <w:rsid w:val="00CF14DD"/>
    <w:rsid w:val="00CF259C"/>
    <w:rsid w:val="00D17FBD"/>
    <w:rsid w:val="00D31D49"/>
    <w:rsid w:val="00D4488E"/>
    <w:rsid w:val="00D6507A"/>
    <w:rsid w:val="00D71056"/>
    <w:rsid w:val="00D960B0"/>
    <w:rsid w:val="00DB72D7"/>
    <w:rsid w:val="00DC70D7"/>
    <w:rsid w:val="00E07819"/>
    <w:rsid w:val="00E2583B"/>
    <w:rsid w:val="00E277D0"/>
    <w:rsid w:val="00E366F6"/>
    <w:rsid w:val="00E60F4E"/>
    <w:rsid w:val="00E6273F"/>
    <w:rsid w:val="00E91BFF"/>
    <w:rsid w:val="00E92D6F"/>
    <w:rsid w:val="00EB3929"/>
    <w:rsid w:val="00EC6E8B"/>
    <w:rsid w:val="00EC70D8"/>
    <w:rsid w:val="00EE72AE"/>
    <w:rsid w:val="00F227A2"/>
    <w:rsid w:val="00F82533"/>
    <w:rsid w:val="00F9151C"/>
    <w:rsid w:val="00F94A8B"/>
    <w:rsid w:val="00FD5728"/>
    <w:rsid w:val="00FE30E0"/>
    <w:rsid w:val="00FF2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FCC1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C90"/>
    <w:rPr>
      <w:sz w:val="24"/>
      <w:szCs w:val="24"/>
    </w:rPr>
  </w:style>
  <w:style w:type="paragraph" w:styleId="Heading1">
    <w:name w:val="heading 1"/>
    <w:basedOn w:val="Normal"/>
    <w:next w:val="Normal"/>
    <w:qFormat/>
    <w:pPr>
      <w:keepNext/>
      <w:keepLines/>
      <w:pageBreakBefore/>
      <w:tabs>
        <w:tab w:val="left" w:pos="284"/>
      </w:tabs>
      <w:suppressAutoHyphens/>
      <w:spacing w:after="1600" w:line="320" w:lineRule="exact"/>
      <w:jc w:val="both"/>
      <w:outlineLvl w:val="0"/>
    </w:pPr>
    <w:rPr>
      <w:rFonts w:ascii="Times" w:hAnsi="Times"/>
      <w:b/>
      <w:sz w:val="28"/>
      <w:szCs w:val="20"/>
      <w:lang w:val="en-US" w:eastAsia="de-DE"/>
    </w:rPr>
  </w:style>
  <w:style w:type="paragraph" w:styleId="Heading2">
    <w:name w:val="heading 2"/>
    <w:basedOn w:val="Normal"/>
    <w:next w:val="Normal"/>
    <w:qFormat/>
    <w:pPr>
      <w:keepNext/>
      <w:keepLines/>
      <w:tabs>
        <w:tab w:val="left" w:pos="454"/>
      </w:tabs>
      <w:suppressAutoHyphens/>
      <w:spacing w:before="520" w:after="280" w:line="280" w:lineRule="exact"/>
      <w:jc w:val="both"/>
      <w:outlineLvl w:val="1"/>
    </w:pPr>
    <w:rPr>
      <w:rFonts w:ascii="Times" w:hAnsi="Times"/>
      <w:b/>
      <w:sz w:val="20"/>
      <w:szCs w:val="20"/>
      <w:lang w:val="en-US" w:eastAsia="de-DE"/>
    </w:rPr>
  </w:style>
  <w:style w:type="paragraph" w:styleId="Heading3">
    <w:name w:val="heading 3"/>
    <w:basedOn w:val="Normal"/>
    <w:next w:val="Normal"/>
    <w:qFormat/>
    <w:pPr>
      <w:keepNext/>
      <w:keepLines/>
      <w:tabs>
        <w:tab w:val="left" w:pos="510"/>
      </w:tabs>
      <w:suppressAutoHyphens/>
      <w:spacing w:before="440" w:after="220" w:line="240" w:lineRule="exact"/>
      <w:jc w:val="both"/>
      <w:outlineLvl w:val="2"/>
    </w:pPr>
    <w:rPr>
      <w:rFonts w:ascii="Times" w:hAnsi="Times"/>
      <w:b/>
      <w:sz w:val="20"/>
      <w:szCs w:val="20"/>
      <w:lang w:val="en-US" w:eastAsia="de-DE"/>
    </w:rPr>
  </w:style>
  <w:style w:type="paragraph" w:styleId="Heading4">
    <w:name w:val="heading 4"/>
    <w:basedOn w:val="Normal"/>
    <w:next w:val="Normal"/>
    <w:qFormat/>
    <w:pPr>
      <w:keepNext/>
      <w:numPr>
        <w:ilvl w:val="3"/>
        <w:numId w:val="1"/>
      </w:numPr>
      <w:spacing w:before="240" w:after="60"/>
      <w:jc w:val="both"/>
      <w:outlineLvl w:val="3"/>
    </w:pPr>
    <w:rPr>
      <w:rFonts w:ascii="Arial" w:hAnsi="Arial"/>
      <w:b/>
      <w:szCs w:val="20"/>
      <w:lang w:val="en-US" w:eastAsia="de-DE"/>
    </w:rPr>
  </w:style>
  <w:style w:type="paragraph" w:styleId="Heading5">
    <w:name w:val="heading 5"/>
    <w:basedOn w:val="Normal"/>
    <w:next w:val="Normal"/>
    <w:qFormat/>
    <w:pPr>
      <w:numPr>
        <w:ilvl w:val="4"/>
        <w:numId w:val="1"/>
      </w:numPr>
      <w:spacing w:before="240" w:after="60"/>
      <w:jc w:val="both"/>
      <w:outlineLvl w:val="4"/>
    </w:pPr>
    <w:rPr>
      <w:rFonts w:ascii="Arial" w:hAnsi="Arial"/>
      <w:sz w:val="22"/>
      <w:szCs w:val="20"/>
      <w:lang w:val="en-US" w:eastAsia="de-DE"/>
    </w:rPr>
  </w:style>
  <w:style w:type="paragraph" w:styleId="Heading6">
    <w:name w:val="heading 6"/>
    <w:basedOn w:val="Normal"/>
    <w:next w:val="Normal"/>
    <w:qFormat/>
    <w:pPr>
      <w:numPr>
        <w:ilvl w:val="5"/>
        <w:numId w:val="1"/>
      </w:numPr>
      <w:spacing w:before="240" w:after="60"/>
      <w:jc w:val="both"/>
      <w:outlineLvl w:val="5"/>
    </w:pPr>
    <w:rPr>
      <w:i/>
      <w:sz w:val="22"/>
      <w:szCs w:val="20"/>
      <w:lang w:val="en-US" w:eastAsia="de-DE"/>
    </w:rPr>
  </w:style>
  <w:style w:type="paragraph" w:styleId="Heading7">
    <w:name w:val="heading 7"/>
    <w:basedOn w:val="Normal"/>
    <w:next w:val="Normal"/>
    <w:qFormat/>
    <w:pPr>
      <w:numPr>
        <w:ilvl w:val="6"/>
        <w:numId w:val="1"/>
      </w:numPr>
      <w:spacing w:before="240" w:after="60"/>
      <w:jc w:val="both"/>
      <w:outlineLvl w:val="6"/>
    </w:pPr>
    <w:rPr>
      <w:rFonts w:ascii="Arial" w:hAnsi="Arial"/>
      <w:sz w:val="20"/>
      <w:szCs w:val="20"/>
      <w:lang w:val="en-US" w:eastAsia="de-DE"/>
    </w:rPr>
  </w:style>
  <w:style w:type="paragraph" w:styleId="Heading8">
    <w:name w:val="heading 8"/>
    <w:basedOn w:val="Normal"/>
    <w:next w:val="Normal"/>
    <w:qFormat/>
    <w:pPr>
      <w:numPr>
        <w:ilvl w:val="7"/>
        <w:numId w:val="1"/>
      </w:numPr>
      <w:spacing w:before="240" w:after="60"/>
      <w:jc w:val="both"/>
      <w:outlineLvl w:val="7"/>
    </w:pPr>
    <w:rPr>
      <w:rFonts w:ascii="Arial" w:hAnsi="Arial"/>
      <w:i/>
      <w:sz w:val="20"/>
      <w:szCs w:val="20"/>
      <w:lang w:val="en-US" w:eastAsia="de-DE"/>
    </w:rPr>
  </w:style>
  <w:style w:type="paragraph" w:styleId="Heading9">
    <w:name w:val="heading 9"/>
    <w:basedOn w:val="Normal"/>
    <w:next w:val="Normal"/>
    <w:qFormat/>
    <w:pPr>
      <w:numPr>
        <w:ilvl w:val="8"/>
        <w:numId w:val="1"/>
      </w:numPr>
      <w:spacing w:before="240" w:after="60"/>
      <w:jc w:val="both"/>
      <w:outlineLvl w:val="8"/>
    </w:pPr>
    <w:rPr>
      <w:rFonts w:ascii="Arial" w:hAnsi="Arial"/>
      <w:b/>
      <w:i/>
      <w:sz w:val="18"/>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ind w:firstLine="227"/>
      <w:jc w:val="both"/>
    </w:pPr>
    <w:rPr>
      <w:rFonts w:ascii="Times" w:hAnsi="Times"/>
      <w:sz w:val="20"/>
      <w:szCs w:val="20"/>
      <w:lang w:val="en-US" w:eastAsia="de-DE"/>
    </w:rPr>
  </w:style>
  <w:style w:type="paragraph" w:styleId="Footer">
    <w:name w:val="footer"/>
    <w:basedOn w:val="Normal"/>
    <w:pPr>
      <w:tabs>
        <w:tab w:val="center" w:pos="4536"/>
        <w:tab w:val="right" w:pos="9072"/>
      </w:tabs>
      <w:ind w:firstLine="227"/>
      <w:jc w:val="both"/>
    </w:pPr>
    <w:rPr>
      <w:rFonts w:ascii="Times" w:hAnsi="Times"/>
      <w:sz w:val="20"/>
      <w:szCs w:val="20"/>
      <w:lang w:val="en-US" w:eastAsia="de-DE"/>
    </w:rPr>
  </w:style>
  <w:style w:type="character" w:styleId="PageNumber">
    <w:name w:val="page number"/>
    <w:basedOn w:val="DefaultParagraphFont"/>
  </w:style>
  <w:style w:type="paragraph" w:customStyle="1" w:styleId="Title1">
    <w:name w:val="Title1"/>
    <w:basedOn w:val="Normal"/>
    <w:next w:val="author"/>
    <w:pPr>
      <w:keepNext/>
      <w:keepLines/>
      <w:pageBreakBefore/>
      <w:tabs>
        <w:tab w:val="left" w:pos="284"/>
      </w:tabs>
      <w:suppressAutoHyphens/>
      <w:spacing w:after="460" w:line="348" w:lineRule="exact"/>
      <w:ind w:firstLine="227"/>
      <w:jc w:val="center"/>
    </w:pPr>
    <w:rPr>
      <w:rFonts w:ascii="Times" w:hAnsi="Times"/>
      <w:b/>
      <w:sz w:val="28"/>
      <w:szCs w:val="20"/>
      <w:lang w:val="en-US" w:eastAsia="de-DE"/>
    </w:rPr>
  </w:style>
  <w:style w:type="paragraph" w:customStyle="1" w:styleId="author">
    <w:name w:val="author"/>
    <w:basedOn w:val="Normal"/>
    <w:next w:val="authorinfo"/>
    <w:pPr>
      <w:spacing w:after="220"/>
      <w:ind w:firstLine="227"/>
      <w:jc w:val="center"/>
    </w:pPr>
    <w:rPr>
      <w:rFonts w:ascii="Times" w:hAnsi="Times"/>
      <w:sz w:val="20"/>
      <w:szCs w:val="20"/>
      <w:lang w:val="en-US" w:eastAsia="de-DE"/>
    </w:rPr>
  </w:style>
  <w:style w:type="paragraph" w:customStyle="1" w:styleId="authorinfo">
    <w:name w:val="authorinfo"/>
    <w:basedOn w:val="Normal"/>
    <w:next w:val="email"/>
    <w:pPr>
      <w:ind w:firstLine="227"/>
      <w:jc w:val="center"/>
    </w:pPr>
    <w:rPr>
      <w:rFonts w:ascii="Times" w:hAnsi="Times"/>
      <w:sz w:val="18"/>
      <w:szCs w:val="20"/>
      <w:lang w:val="en-US" w:eastAsia="de-DE"/>
    </w:rPr>
  </w:style>
  <w:style w:type="paragraph" w:customStyle="1" w:styleId="email">
    <w:name w:val="email"/>
    <w:basedOn w:val="Normal"/>
    <w:next w:val="abstract"/>
    <w:pPr>
      <w:ind w:firstLine="227"/>
      <w:jc w:val="center"/>
    </w:pPr>
    <w:rPr>
      <w:rFonts w:ascii="Times" w:hAnsi="Times"/>
      <w:sz w:val="18"/>
      <w:szCs w:val="20"/>
      <w:lang w:val="en-US" w:eastAsia="de-DE"/>
    </w:rPr>
  </w:style>
  <w:style w:type="paragraph" w:customStyle="1" w:styleId="heading10">
    <w:name w:val="heading1"/>
    <w:basedOn w:val="Normal"/>
    <w:next w:val="p1a"/>
    <w:pPr>
      <w:keepNext/>
      <w:keepLines/>
      <w:tabs>
        <w:tab w:val="left" w:pos="454"/>
      </w:tabs>
      <w:suppressAutoHyphens/>
      <w:spacing w:before="520" w:after="280"/>
      <w:jc w:val="both"/>
    </w:pPr>
    <w:rPr>
      <w:rFonts w:ascii="Times" w:hAnsi="Times"/>
      <w:b/>
      <w:szCs w:val="20"/>
      <w:lang w:val="en-US" w:eastAsia="de-DE"/>
    </w:rPr>
  </w:style>
  <w:style w:type="paragraph" w:customStyle="1" w:styleId="heading20">
    <w:name w:val="heading2"/>
    <w:basedOn w:val="Normal"/>
    <w:next w:val="p1a"/>
    <w:pPr>
      <w:keepNext/>
      <w:keepLines/>
      <w:tabs>
        <w:tab w:val="left" w:pos="510"/>
      </w:tabs>
      <w:suppressAutoHyphens/>
      <w:spacing w:before="440" w:after="220"/>
      <w:jc w:val="both"/>
    </w:pPr>
    <w:rPr>
      <w:rFonts w:ascii="Times" w:hAnsi="Times"/>
      <w:b/>
      <w:sz w:val="20"/>
      <w:szCs w:val="20"/>
      <w:lang w:val="en-US" w:eastAsia="de-DE"/>
    </w:rPr>
  </w:style>
  <w:style w:type="paragraph" w:customStyle="1" w:styleId="heading30">
    <w:name w:val="heading3"/>
    <w:basedOn w:val="Normal"/>
    <w:next w:val="p1a"/>
    <w:link w:val="heading3Zchn"/>
    <w:pPr>
      <w:keepNext/>
      <w:keepLines/>
      <w:tabs>
        <w:tab w:val="left" w:pos="284"/>
      </w:tabs>
      <w:suppressAutoHyphens/>
      <w:spacing w:before="320"/>
      <w:jc w:val="both"/>
    </w:pPr>
    <w:rPr>
      <w:rFonts w:ascii="Times" w:hAnsi="Times"/>
      <w:b/>
      <w:sz w:val="20"/>
      <w:szCs w:val="20"/>
      <w:lang w:val="en-US" w:eastAsia="de-DE"/>
    </w:rPr>
  </w:style>
  <w:style w:type="paragraph" w:customStyle="1" w:styleId="equation">
    <w:name w:val="equation"/>
    <w:basedOn w:val="Normal"/>
    <w:next w:val="Normal"/>
    <w:pPr>
      <w:tabs>
        <w:tab w:val="left" w:pos="6237"/>
      </w:tabs>
      <w:spacing w:before="120" w:after="120"/>
      <w:ind w:left="227" w:firstLine="227"/>
      <w:jc w:val="center"/>
    </w:pPr>
    <w:rPr>
      <w:rFonts w:ascii="Times" w:hAnsi="Times"/>
      <w:sz w:val="20"/>
      <w:szCs w:val="20"/>
      <w:lang w:val="en-US" w:eastAsia="de-DE"/>
    </w:rPr>
  </w:style>
  <w:style w:type="paragraph" w:customStyle="1" w:styleId="figlegend">
    <w:name w:val="figlegend"/>
    <w:basedOn w:val="Normal"/>
    <w:next w:val="Normal"/>
    <w:pPr>
      <w:keepNext/>
      <w:keepLines/>
      <w:spacing w:before="120" w:after="240"/>
      <w:jc w:val="both"/>
    </w:pPr>
    <w:rPr>
      <w:rFonts w:ascii="Times" w:hAnsi="Times"/>
      <w:sz w:val="18"/>
      <w:szCs w:val="20"/>
      <w:lang w:val="en-US" w:eastAsia="de-DE"/>
    </w:rPr>
  </w:style>
  <w:style w:type="paragraph" w:customStyle="1" w:styleId="tablelegend">
    <w:name w:val="tablelegend"/>
    <w:basedOn w:val="Normal"/>
    <w:next w:val="Normal"/>
    <w:pPr>
      <w:keepNext/>
      <w:keepLines/>
      <w:spacing w:before="240" w:after="120"/>
      <w:jc w:val="both"/>
    </w:pPr>
    <w:rPr>
      <w:rFonts w:ascii="Times" w:hAnsi="Times"/>
      <w:sz w:val="18"/>
      <w:szCs w:val="20"/>
      <w:lang w:val="de-DE" w:eastAsia="de-DE"/>
    </w:rPr>
  </w:style>
  <w:style w:type="paragraph" w:customStyle="1" w:styleId="abstract">
    <w:name w:val="abstract"/>
    <w:basedOn w:val="p1a"/>
    <w:next w:val="heading10"/>
    <w:pPr>
      <w:spacing w:before="600" w:after="120"/>
      <w:ind w:left="567" w:right="567"/>
    </w:pPr>
    <w:rPr>
      <w:sz w:val="18"/>
    </w:rPr>
  </w:style>
  <w:style w:type="paragraph" w:customStyle="1" w:styleId="p1a">
    <w:name w:val="p1a"/>
    <w:basedOn w:val="Normal"/>
    <w:next w:val="Normal"/>
    <w:link w:val="p1aZchn"/>
    <w:pPr>
      <w:jc w:val="both"/>
    </w:pPr>
    <w:rPr>
      <w:rFonts w:ascii="Times" w:hAnsi="Times"/>
      <w:sz w:val="20"/>
      <w:szCs w:val="20"/>
      <w:lang w:val="en-US" w:eastAsia="de-DE"/>
    </w:rPr>
  </w:style>
  <w:style w:type="paragraph" w:customStyle="1" w:styleId="reference">
    <w:name w:val="reference"/>
    <w:basedOn w:val="Normal"/>
    <w:pPr>
      <w:ind w:left="227" w:hanging="227"/>
      <w:jc w:val="both"/>
    </w:pPr>
    <w:rPr>
      <w:rFonts w:ascii="Times" w:hAnsi="Times"/>
      <w:sz w:val="18"/>
      <w:szCs w:val="20"/>
      <w:lang w:val="en-US" w:eastAsia="de-DE"/>
    </w:rPr>
  </w:style>
  <w:style w:type="character" w:styleId="FootnoteReference">
    <w:name w:val="footnote reference"/>
    <w:semiHidden/>
    <w:rPr>
      <w:position w:val="6"/>
      <w:sz w:val="12"/>
      <w:vertAlign w:val="baseline"/>
    </w:rPr>
  </w:style>
  <w:style w:type="paragraph" w:customStyle="1" w:styleId="Runninghead-left">
    <w:name w:val="Running head - left"/>
    <w:basedOn w:val="Normal"/>
    <w:pPr>
      <w:tabs>
        <w:tab w:val="left" w:pos="680"/>
        <w:tab w:val="right" w:pos="6237"/>
        <w:tab w:val="right" w:pos="6917"/>
      </w:tabs>
      <w:spacing w:after="240" w:line="240" w:lineRule="exact"/>
    </w:pPr>
    <w:rPr>
      <w:rFonts w:ascii="Times" w:hAnsi="Times"/>
      <w:sz w:val="18"/>
      <w:szCs w:val="20"/>
      <w:lang w:val="en-US" w:eastAsia="de-DE"/>
    </w:rPr>
  </w:style>
  <w:style w:type="paragraph" w:customStyle="1" w:styleId="Runninghead-right">
    <w:name w:val="Running head - right"/>
    <w:basedOn w:val="Runninghead-left"/>
    <w:pPr>
      <w:jc w:val="right"/>
    </w:pPr>
  </w:style>
  <w:style w:type="paragraph" w:customStyle="1" w:styleId="BulletItem">
    <w:name w:val="Bullet Item"/>
    <w:basedOn w:val="Item"/>
  </w:style>
  <w:style w:type="paragraph" w:customStyle="1" w:styleId="Item">
    <w:name w:val="Item"/>
    <w:basedOn w:val="Normal"/>
    <w:next w:val="Normal"/>
    <w:pPr>
      <w:tabs>
        <w:tab w:val="left" w:pos="227"/>
        <w:tab w:val="left" w:pos="454"/>
      </w:tabs>
      <w:ind w:left="227" w:hanging="227"/>
      <w:jc w:val="both"/>
    </w:pPr>
    <w:rPr>
      <w:rFonts w:ascii="Times" w:hAnsi="Times"/>
      <w:sz w:val="20"/>
      <w:szCs w:val="20"/>
      <w:lang w:val="en-US" w:eastAsia="de-DE"/>
    </w:rPr>
  </w:style>
  <w:style w:type="paragraph" w:customStyle="1" w:styleId="NumberedItem">
    <w:name w:val="Numbered Item"/>
    <w:basedOn w:val="Item"/>
  </w:style>
  <w:style w:type="paragraph" w:styleId="FootnoteText">
    <w:name w:val="footnote text"/>
    <w:basedOn w:val="Normal"/>
    <w:semiHidden/>
    <w:pPr>
      <w:tabs>
        <w:tab w:val="left" w:pos="170"/>
      </w:tabs>
      <w:ind w:left="170" w:hanging="170"/>
      <w:jc w:val="both"/>
    </w:pPr>
    <w:rPr>
      <w:rFonts w:ascii="Times" w:hAnsi="Times"/>
      <w:sz w:val="18"/>
      <w:szCs w:val="20"/>
      <w:lang w:val="en-US" w:eastAsia="de-DE"/>
    </w:rPr>
  </w:style>
  <w:style w:type="paragraph" w:customStyle="1" w:styleId="programcode">
    <w:name w:val="programcode"/>
    <w:basedOn w:val="Normal"/>
    <w:pPr>
      <w:tabs>
        <w:tab w:val="left" w:pos="1361"/>
        <w:tab w:val="left" w:pos="1531"/>
        <w:tab w:val="left" w:pos="1701"/>
        <w:tab w:val="left" w:pos="1871"/>
        <w:tab w:val="left" w:pos="2041"/>
        <w:tab w:val="left" w:pos="2211"/>
        <w:tab w:val="left" w:pos="2381"/>
        <w:tab w:val="left" w:pos="2552"/>
      </w:tabs>
      <w:spacing w:before="120" w:after="120"/>
      <w:ind w:left="227"/>
    </w:pPr>
    <w:rPr>
      <w:rFonts w:ascii="Courier" w:hAnsi="Courier"/>
      <w:sz w:val="20"/>
      <w:szCs w:val="20"/>
      <w:lang w:val="en-US" w:eastAsia="de-DE"/>
    </w:rPr>
  </w:style>
  <w:style w:type="paragraph" w:customStyle="1" w:styleId="FunotentextFootnote">
    <w:name w:val="Fußnotentext.Footnote"/>
    <w:basedOn w:val="Normal"/>
    <w:pPr>
      <w:tabs>
        <w:tab w:val="left" w:pos="170"/>
      </w:tabs>
      <w:ind w:left="170" w:hanging="170"/>
      <w:jc w:val="both"/>
    </w:pPr>
    <w:rPr>
      <w:rFonts w:ascii="Times" w:hAnsi="Times"/>
      <w:sz w:val="18"/>
      <w:szCs w:val="20"/>
      <w:lang w:val="en-US" w:eastAsia="de-DE"/>
    </w:rPr>
  </w:style>
  <w:style w:type="paragraph" w:styleId="Caption">
    <w:name w:val="caption"/>
    <w:basedOn w:val="Normal"/>
    <w:next w:val="Normal"/>
    <w:qFormat/>
    <w:pPr>
      <w:spacing w:before="120" w:after="120"/>
      <w:ind w:firstLine="227"/>
      <w:jc w:val="both"/>
    </w:pPr>
    <w:rPr>
      <w:rFonts w:ascii="Times" w:hAnsi="Times"/>
      <w:b/>
      <w:sz w:val="20"/>
      <w:szCs w:val="20"/>
      <w:lang w:val="en-US" w:eastAsia="de-DE"/>
    </w:rPr>
  </w:style>
  <w:style w:type="paragraph" w:customStyle="1" w:styleId="heading40">
    <w:name w:val="heading4"/>
    <w:basedOn w:val="Normal"/>
    <w:next w:val="p1a"/>
    <w:pPr>
      <w:spacing w:before="320"/>
      <w:jc w:val="both"/>
    </w:pPr>
    <w:rPr>
      <w:rFonts w:ascii="Times" w:hAnsi="Times"/>
      <w:i/>
      <w:sz w:val="20"/>
      <w:szCs w:val="20"/>
      <w:lang w:val="en-US" w:eastAsia="de-DE"/>
    </w:rPr>
  </w:style>
  <w:style w:type="paragraph" w:customStyle="1" w:styleId="address">
    <w:name w:val="address"/>
    <w:basedOn w:val="Normal"/>
    <w:next w:val="email"/>
    <w:rsid w:val="009B1D59"/>
    <w:pPr>
      <w:ind w:firstLine="227"/>
      <w:jc w:val="center"/>
    </w:pPr>
    <w:rPr>
      <w:rFonts w:ascii="Times" w:hAnsi="Times"/>
      <w:sz w:val="18"/>
      <w:szCs w:val="20"/>
      <w:lang w:val="en-US" w:eastAsia="de-DE"/>
    </w:rPr>
  </w:style>
  <w:style w:type="paragraph" w:customStyle="1" w:styleId="figurelegend">
    <w:name w:val="figure legend"/>
    <w:basedOn w:val="Normal"/>
    <w:next w:val="Normal"/>
    <w:rsid w:val="009B1D59"/>
    <w:pPr>
      <w:keepNext/>
      <w:keepLines/>
      <w:spacing w:before="120" w:after="240"/>
      <w:jc w:val="both"/>
    </w:pPr>
    <w:rPr>
      <w:rFonts w:ascii="Times" w:hAnsi="Times"/>
      <w:sz w:val="18"/>
      <w:szCs w:val="20"/>
      <w:lang w:val="en-US" w:eastAsia="de-DE"/>
    </w:rPr>
  </w:style>
  <w:style w:type="paragraph" w:customStyle="1" w:styleId="tabletitle">
    <w:name w:val="table title"/>
    <w:basedOn w:val="Normal"/>
    <w:next w:val="Normal"/>
    <w:rsid w:val="009B1D59"/>
    <w:pPr>
      <w:keepNext/>
      <w:keepLines/>
      <w:spacing w:before="240" w:after="120"/>
      <w:jc w:val="both"/>
    </w:pPr>
    <w:rPr>
      <w:rFonts w:ascii="Times" w:hAnsi="Times"/>
      <w:sz w:val="18"/>
      <w:szCs w:val="20"/>
      <w:lang w:val="de-DE" w:eastAsia="de-DE"/>
    </w:rPr>
  </w:style>
  <w:style w:type="paragraph" w:customStyle="1" w:styleId="referenceitem">
    <w:name w:val="referenceitem"/>
    <w:basedOn w:val="Normal"/>
    <w:rsid w:val="009B1D59"/>
    <w:pPr>
      <w:ind w:left="227" w:hanging="227"/>
      <w:jc w:val="both"/>
    </w:pPr>
    <w:rPr>
      <w:rFonts w:ascii="Times" w:hAnsi="Times"/>
      <w:sz w:val="18"/>
      <w:szCs w:val="20"/>
      <w:lang w:val="en-US" w:eastAsia="de-DE"/>
    </w:rPr>
  </w:style>
  <w:style w:type="character" w:styleId="Hyperlink">
    <w:name w:val="Hyperlink"/>
    <w:rsid w:val="009B1D59"/>
    <w:rPr>
      <w:color w:val="0000FF"/>
      <w:u w:val="single"/>
    </w:rPr>
  </w:style>
  <w:style w:type="paragraph" w:customStyle="1" w:styleId="BodyText21">
    <w:name w:val="Body Text 21"/>
    <w:basedOn w:val="Normal"/>
    <w:rsid w:val="009B1D59"/>
    <w:pPr>
      <w:ind w:firstLine="227"/>
      <w:jc w:val="both"/>
    </w:pPr>
    <w:rPr>
      <w:rFonts w:ascii="Times" w:hAnsi="Times"/>
      <w:sz w:val="20"/>
      <w:szCs w:val="20"/>
      <w:lang w:val="en-US" w:eastAsia="de-DE"/>
    </w:rPr>
  </w:style>
  <w:style w:type="character" w:customStyle="1" w:styleId="heading3Zchn">
    <w:name w:val="heading3 Zchn"/>
    <w:link w:val="heading30"/>
    <w:rsid w:val="009F4136"/>
    <w:rPr>
      <w:rFonts w:ascii="Times" w:hAnsi="Times"/>
      <w:b/>
      <w:lang w:val="en-US" w:eastAsia="de-DE" w:bidi="ar-SA"/>
    </w:rPr>
  </w:style>
  <w:style w:type="character" w:customStyle="1" w:styleId="p1aZchn">
    <w:name w:val="p1a Zchn"/>
    <w:link w:val="p1a"/>
    <w:rsid w:val="009F4136"/>
    <w:rPr>
      <w:rFonts w:ascii="Times" w:hAnsi="Times"/>
      <w:lang w:val="en-US" w:eastAsia="de-DE" w:bidi="ar-SA"/>
    </w:rPr>
  </w:style>
  <w:style w:type="character" w:styleId="CommentReference">
    <w:name w:val="annotation reference"/>
    <w:semiHidden/>
    <w:rsid w:val="00C16F71"/>
    <w:rPr>
      <w:sz w:val="16"/>
      <w:szCs w:val="16"/>
    </w:rPr>
  </w:style>
  <w:style w:type="paragraph" w:styleId="CommentText">
    <w:name w:val="annotation text"/>
    <w:basedOn w:val="Normal"/>
    <w:semiHidden/>
    <w:rsid w:val="00C16F71"/>
    <w:pPr>
      <w:ind w:firstLine="227"/>
      <w:jc w:val="both"/>
    </w:pPr>
    <w:rPr>
      <w:rFonts w:ascii="Times" w:hAnsi="Times"/>
      <w:sz w:val="20"/>
      <w:szCs w:val="20"/>
      <w:lang w:val="en-US" w:eastAsia="de-DE"/>
    </w:rPr>
  </w:style>
  <w:style w:type="paragraph" w:styleId="CommentSubject">
    <w:name w:val="annotation subject"/>
    <w:basedOn w:val="CommentText"/>
    <w:next w:val="CommentText"/>
    <w:semiHidden/>
    <w:rsid w:val="00C16F71"/>
    <w:rPr>
      <w:b/>
      <w:bCs/>
    </w:rPr>
  </w:style>
  <w:style w:type="paragraph" w:styleId="BalloonText">
    <w:name w:val="Balloon Text"/>
    <w:basedOn w:val="Normal"/>
    <w:semiHidden/>
    <w:rsid w:val="00C16F71"/>
    <w:pPr>
      <w:ind w:firstLine="227"/>
      <w:jc w:val="both"/>
    </w:pPr>
    <w:rPr>
      <w:rFonts w:ascii="Tahoma" w:hAnsi="Tahoma" w:cs="Tahoma"/>
      <w:sz w:val="16"/>
      <w:szCs w:val="16"/>
      <w:lang w:val="en-US" w:eastAsia="de-DE"/>
    </w:rPr>
  </w:style>
  <w:style w:type="paragraph" w:styleId="EndnoteText">
    <w:name w:val="endnote text"/>
    <w:basedOn w:val="Normal"/>
    <w:link w:val="EndnoteTextChar"/>
    <w:rsid w:val="00E6273F"/>
    <w:pPr>
      <w:ind w:firstLine="227"/>
      <w:jc w:val="both"/>
    </w:pPr>
    <w:rPr>
      <w:rFonts w:ascii="Times" w:hAnsi="Times"/>
      <w:lang w:val="en-US" w:eastAsia="de-DE"/>
    </w:rPr>
  </w:style>
  <w:style w:type="character" w:customStyle="1" w:styleId="EndnoteTextChar">
    <w:name w:val="Endnote Text Char"/>
    <w:basedOn w:val="DefaultParagraphFont"/>
    <w:link w:val="EndnoteText"/>
    <w:rsid w:val="00E6273F"/>
    <w:rPr>
      <w:rFonts w:ascii="Times" w:hAnsi="Times"/>
      <w:sz w:val="24"/>
      <w:szCs w:val="24"/>
      <w:lang w:val="en-US" w:eastAsia="de-DE"/>
    </w:rPr>
  </w:style>
  <w:style w:type="character" w:styleId="EndnoteReference">
    <w:name w:val="endnote reference"/>
    <w:basedOn w:val="DefaultParagraphFont"/>
    <w:rsid w:val="00E627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55867">
      <w:bodyDiv w:val="1"/>
      <w:marLeft w:val="0"/>
      <w:marRight w:val="0"/>
      <w:marTop w:val="0"/>
      <w:marBottom w:val="0"/>
      <w:divBdr>
        <w:top w:val="none" w:sz="0" w:space="0" w:color="auto"/>
        <w:left w:val="none" w:sz="0" w:space="0" w:color="auto"/>
        <w:bottom w:val="none" w:sz="0" w:space="0" w:color="auto"/>
        <w:right w:val="none" w:sz="0" w:space="0" w:color="auto"/>
      </w:divBdr>
    </w:div>
    <w:div w:id="142239603">
      <w:bodyDiv w:val="1"/>
      <w:marLeft w:val="0"/>
      <w:marRight w:val="0"/>
      <w:marTop w:val="0"/>
      <w:marBottom w:val="0"/>
      <w:divBdr>
        <w:top w:val="none" w:sz="0" w:space="0" w:color="auto"/>
        <w:left w:val="none" w:sz="0" w:space="0" w:color="auto"/>
        <w:bottom w:val="none" w:sz="0" w:space="0" w:color="auto"/>
        <w:right w:val="none" w:sz="0" w:space="0" w:color="auto"/>
      </w:divBdr>
    </w:div>
    <w:div w:id="1181316932">
      <w:bodyDiv w:val="1"/>
      <w:marLeft w:val="0"/>
      <w:marRight w:val="0"/>
      <w:marTop w:val="0"/>
      <w:marBottom w:val="0"/>
      <w:divBdr>
        <w:top w:val="none" w:sz="0" w:space="0" w:color="auto"/>
        <w:left w:val="none" w:sz="0" w:space="0" w:color="auto"/>
        <w:bottom w:val="none" w:sz="0" w:space="0" w:color="auto"/>
        <w:right w:val="none" w:sz="0" w:space="0" w:color="auto"/>
      </w:divBdr>
    </w:div>
    <w:div w:id="1287157873">
      <w:bodyDiv w:val="1"/>
      <w:marLeft w:val="0"/>
      <w:marRight w:val="0"/>
      <w:marTop w:val="0"/>
      <w:marBottom w:val="0"/>
      <w:divBdr>
        <w:top w:val="none" w:sz="0" w:space="0" w:color="auto"/>
        <w:left w:val="none" w:sz="0" w:space="0" w:color="auto"/>
        <w:bottom w:val="none" w:sz="0" w:space="0" w:color="auto"/>
        <w:right w:val="none" w:sz="0" w:space="0" w:color="auto"/>
      </w:divBdr>
    </w:div>
    <w:div w:id="1442921941">
      <w:bodyDiv w:val="1"/>
      <w:marLeft w:val="0"/>
      <w:marRight w:val="0"/>
      <w:marTop w:val="0"/>
      <w:marBottom w:val="0"/>
      <w:divBdr>
        <w:top w:val="none" w:sz="0" w:space="0" w:color="auto"/>
        <w:left w:val="none" w:sz="0" w:space="0" w:color="auto"/>
        <w:bottom w:val="none" w:sz="0" w:space="0" w:color="auto"/>
        <w:right w:val="none" w:sz="0" w:space="0" w:color="auto"/>
      </w:divBdr>
    </w:div>
    <w:div w:id="1546409801">
      <w:bodyDiv w:val="1"/>
      <w:marLeft w:val="0"/>
      <w:marRight w:val="0"/>
      <w:marTop w:val="0"/>
      <w:marBottom w:val="0"/>
      <w:divBdr>
        <w:top w:val="none" w:sz="0" w:space="0" w:color="auto"/>
        <w:left w:val="none" w:sz="0" w:space="0" w:color="auto"/>
        <w:bottom w:val="none" w:sz="0" w:space="0" w:color="auto"/>
        <w:right w:val="none" w:sz="0" w:space="0" w:color="auto"/>
      </w:divBdr>
    </w:div>
    <w:div w:id="1555510214">
      <w:bodyDiv w:val="1"/>
      <w:marLeft w:val="0"/>
      <w:marRight w:val="0"/>
      <w:marTop w:val="0"/>
      <w:marBottom w:val="0"/>
      <w:divBdr>
        <w:top w:val="none" w:sz="0" w:space="0" w:color="auto"/>
        <w:left w:val="none" w:sz="0" w:space="0" w:color="auto"/>
        <w:bottom w:val="none" w:sz="0" w:space="0" w:color="auto"/>
        <w:right w:val="none" w:sz="0" w:space="0" w:color="auto"/>
      </w:divBdr>
    </w:div>
    <w:div w:id="1668898169">
      <w:bodyDiv w:val="1"/>
      <w:marLeft w:val="0"/>
      <w:marRight w:val="0"/>
      <w:marTop w:val="0"/>
      <w:marBottom w:val="0"/>
      <w:divBdr>
        <w:top w:val="none" w:sz="0" w:space="0" w:color="auto"/>
        <w:left w:val="none" w:sz="0" w:space="0" w:color="auto"/>
        <w:bottom w:val="none" w:sz="0" w:space="0" w:color="auto"/>
        <w:right w:val="none" w:sz="0" w:space="0" w:color="auto"/>
      </w:divBdr>
    </w:div>
    <w:div w:id="1696955750">
      <w:bodyDiv w:val="1"/>
      <w:marLeft w:val="0"/>
      <w:marRight w:val="0"/>
      <w:marTop w:val="0"/>
      <w:marBottom w:val="0"/>
      <w:divBdr>
        <w:top w:val="none" w:sz="0" w:space="0" w:color="auto"/>
        <w:left w:val="none" w:sz="0" w:space="0" w:color="auto"/>
        <w:bottom w:val="none" w:sz="0" w:space="0" w:color="auto"/>
        <w:right w:val="none" w:sz="0" w:space="0" w:color="auto"/>
      </w:divBdr>
    </w:div>
    <w:div w:id="1752313169">
      <w:bodyDiv w:val="1"/>
      <w:marLeft w:val="0"/>
      <w:marRight w:val="0"/>
      <w:marTop w:val="0"/>
      <w:marBottom w:val="0"/>
      <w:divBdr>
        <w:top w:val="none" w:sz="0" w:space="0" w:color="auto"/>
        <w:left w:val="none" w:sz="0" w:space="0" w:color="auto"/>
        <w:bottom w:val="none" w:sz="0" w:space="0" w:color="auto"/>
        <w:right w:val="none" w:sz="0" w:space="0" w:color="auto"/>
      </w:divBdr>
    </w:div>
    <w:div w:id="1925332720">
      <w:bodyDiv w:val="1"/>
      <w:marLeft w:val="0"/>
      <w:marRight w:val="0"/>
      <w:marTop w:val="0"/>
      <w:marBottom w:val="0"/>
      <w:divBdr>
        <w:top w:val="none" w:sz="0" w:space="0" w:color="auto"/>
        <w:left w:val="none" w:sz="0" w:space="0" w:color="auto"/>
        <w:bottom w:val="none" w:sz="0" w:space="0" w:color="auto"/>
        <w:right w:val="none" w:sz="0" w:space="0" w:color="auto"/>
      </w:divBdr>
    </w:div>
    <w:div w:id="1971134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designcouncil.org.uk/news-opinion/design-process-what-double-diamond" TargetMode="External"/><Relationship Id="rId3" Type="http://schemas.openxmlformats.org/officeDocument/2006/relationships/settings" Target="settings.xml"/><Relationship Id="rId7" Type="http://schemas.openxmlformats.org/officeDocument/2006/relationships/hyperlink" Target="mailto:d.a.wood@northumbria.ac.uk" TargetMode="External"/><Relationship Id="rId12" Type="http://schemas.openxmlformats.org/officeDocument/2006/relationships/hyperlink" Target="https://rctn.org.uk/wp-content/uploads/2018/10/Rape-Crisis-Annual-Report-2017-2018.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ctn.org.uk/about-u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Dokumente%20und%20Einstellungen\Kramer.SPRINGER-SBM\Desktop\in%20here\AuthorsInstructions\Wordnew\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trial</Template>
  <TotalTime>0</TotalTime>
  <Pages>8</Pages>
  <Words>3169</Words>
  <Characters>18359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sv-lncs</vt:lpstr>
    </vt:vector>
  </TitlesOfParts>
  <Company>Springer Verlag GmbH &amp; Co.KG</Company>
  <LinksUpToDate>false</LinksUpToDate>
  <CharactersWithSpaces>21486</CharactersWithSpaces>
  <SharedDoc>false</SharedDoc>
  <HLinks>
    <vt:vector size="18" baseType="variant">
      <vt:variant>
        <vt:i4>3342367</vt:i4>
      </vt:variant>
      <vt:variant>
        <vt:i4>15</vt:i4>
      </vt:variant>
      <vt:variant>
        <vt:i4>0</vt:i4>
      </vt:variant>
      <vt:variant>
        <vt:i4>5</vt:i4>
      </vt:variant>
      <vt:variant>
        <vt:lpwstr>http://www.designcouncil.org.uk/news-opinion/design-process-what-double-diamond</vt:lpwstr>
      </vt:variant>
      <vt:variant>
        <vt:lpwstr/>
      </vt:variant>
      <vt:variant>
        <vt:i4>6619187</vt:i4>
      </vt:variant>
      <vt:variant>
        <vt:i4>12</vt:i4>
      </vt:variant>
      <vt:variant>
        <vt:i4>0</vt:i4>
      </vt:variant>
      <vt:variant>
        <vt:i4>5</vt:i4>
      </vt:variant>
      <vt:variant>
        <vt:lpwstr>https://rctn.org.uk/wp-content/uploads/2018/10/Rape-Crisis-Annual-Report-2017-2018.pdf</vt:lpwstr>
      </vt:variant>
      <vt:variant>
        <vt:lpwstr/>
      </vt:variant>
      <vt:variant>
        <vt:i4>458879</vt:i4>
      </vt:variant>
      <vt:variant>
        <vt:i4>9</vt:i4>
      </vt:variant>
      <vt:variant>
        <vt:i4>0</vt:i4>
      </vt:variant>
      <vt:variant>
        <vt:i4>5</vt:i4>
      </vt:variant>
      <vt:variant>
        <vt:lpwstr>https://rctn.org.uk/about-us/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sv-lncs</dc:title>
  <dc:subject/>
  <dc:creator>Springer-SBM</dc:creator>
  <cp:keywords/>
  <dc:description>Copyright Springer-Verlag Heidelberg Berlin 2002</dc:description>
  <cp:lastModifiedBy>Paul Burns</cp:lastModifiedBy>
  <cp:revision>2</cp:revision>
  <cp:lastPrinted>2006-05-07T17:03:00Z</cp:lastPrinted>
  <dcterms:created xsi:type="dcterms:W3CDTF">2019-05-03T14:20:00Z</dcterms:created>
  <dcterms:modified xsi:type="dcterms:W3CDTF">2019-05-03T14:20:00Z</dcterms:modified>
</cp:coreProperties>
</file>